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DC" w:rsidRPr="007169DC" w:rsidRDefault="007169DC" w:rsidP="00716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69DC">
        <w:rPr>
          <w:rFonts w:ascii="Times New Roman" w:hAnsi="Times New Roman" w:cs="Times New Roman"/>
          <w:sz w:val="24"/>
          <w:szCs w:val="24"/>
        </w:rPr>
        <w:t xml:space="preserve">Отчет по выполнению Плана мероприятий </w:t>
      </w:r>
    </w:p>
    <w:p w:rsidR="007169DC" w:rsidRPr="007169DC" w:rsidRDefault="007169DC" w:rsidP="00716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69DC">
        <w:rPr>
          <w:rFonts w:ascii="Times New Roman" w:hAnsi="Times New Roman" w:cs="Times New Roman"/>
          <w:sz w:val="24"/>
          <w:szCs w:val="24"/>
        </w:rPr>
        <w:t>по противодействию коррупции в городском округе Пелым за 2016 года</w:t>
      </w:r>
    </w:p>
    <w:p w:rsidR="007169DC" w:rsidRPr="007169DC" w:rsidRDefault="007169DC" w:rsidP="00716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03"/>
        <w:gridCol w:w="4885"/>
        <w:gridCol w:w="3696"/>
      </w:tblGrid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9DC" w:rsidRPr="007169DC" w:rsidTr="009D0FEA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1.Мероприятия по правовому обеспечению противодействия коррупции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Анализ нормативной правовой базы органов местного самоуправления городского округа Пелым и подготовка иных нормативных правовых актов, необходимых для реализации Национального плана противодействия коррупции в конкретных мер плана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Е.Ш. Абдуллаева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Во исполнение Указа Президента Российской Федерации от 01.04.2016 №147 О национальном плане противодействия коррупции на 2016 – 2017 годы» внесены изменения в план по противодействию коррупции в городском округе Пелым на и2016 год, утвержденный постановлением главы городского округа Пелым от 15.03.2016 №10.</w:t>
            </w: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 деятельности органов местного самоуправления городского округа Пелым 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А.А. Пелевина, О.Ю. Волошко 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Д.В. Арефьев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размещена информация о деятельности администрации городского округа Пелым, официальный сайт городского округа Пелым  постоянно обновляется </w:t>
            </w: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межведомственной комиссии по координации работы по </w:t>
            </w:r>
            <w:r w:rsidRPr="0071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коррупции  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Е.Ш. Абдуллаева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Согласно плану работы комиссии,  раз в квартал В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квартале 2016 года было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проведено 25.03.2016, составлен протокол №1.</w:t>
            </w: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круглых столов с муниципальными служащими 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Е.Ш. Абдуллаева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Согласно плану муниципальной программы Раз в квартал 19.02.2016, (зачитана судебная практика, а также розданы методические рекомендации по заполнению сведений о доходах, расходах, об имуществе и обязательствах имущественного характера, на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 2016 года запланировано на 09.06.2016г. </w:t>
            </w: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антикоррупционного мониторинга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А.Ф. Чемякина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Normal"/>
              <w:tabs>
                <w:tab w:val="left" w:pos="993"/>
              </w:tabs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городского округа Пелым от 02.11.2015 № 369 (с изм. от 20.04.2016 № 130) утвержден порядок проведения антикоррупционного мониторинга в городском округе Пелым. Пунктом 3 постановления предусмотрено рассмотрение на заседаниях комиссии по координации работы по противодействию коррупции при Главе городского округа Пелым, полученных в ходе антикоррупционного мониторинга, и использование их как базовый элемент для определения направлений дальнейшей деятельности органов местного </w:t>
            </w:r>
            <w:r w:rsidRPr="0071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самоуправлении городского округа Пелым в сфере противодействия коррупции.</w:t>
            </w:r>
          </w:p>
          <w:p w:rsidR="007169DC" w:rsidRPr="007169DC" w:rsidRDefault="007169DC" w:rsidP="009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Антикоррупционный мониторинг проводится ежеквартально. Отчет по антикоррупционном мониторингу оформляется в виде аналитической справки и размещается на официальном сайте городско округа Пелым в разделе «Противодействие коррупции/ Антикоррупционный мониторинг».</w:t>
            </w:r>
          </w:p>
          <w:p w:rsidR="007169DC" w:rsidRPr="007169DC" w:rsidRDefault="007169DC" w:rsidP="009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муниципальных правовых актов. 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А.Ф. Чемякина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Решением Думы городского округа Пелым от 23.10.2009 № 97/18 (с сзм. от 28.01.2016 № 3/36) утверждено Положение о проведении антикоррупционной экспертизы нормативных правовых актов и проектов нормативных правовых актов городского  округа Пелым. За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 2016 года ответственными лицом администрации проведена антикоррупционная экспертиза: проектов муниципальных нормативных правовых актов –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21,  муниципальных нормативных правовых актов 2, органами прокуратуры по одному  проекту муниципального нормативного правового акта, коррупциогенных факторов не выявлено. Отчет о проведении антикоррупционной экспертизы НПА включен в ежеквартальную форме отчета  «Информация о принятых в городском округе Пелым мерах по противодействию коррупции», форма отчета размещена на официальном сайте городского округа Пелым в разделе «Противодействие коррупции».</w:t>
            </w:r>
          </w:p>
        </w:tc>
      </w:tr>
      <w:tr w:rsidR="007169DC" w:rsidRPr="007169DC" w:rsidTr="009D0FEA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Мероприятия по совершенствованию управления в целях предупреждения коррупции</w:t>
            </w:r>
          </w:p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муниципального имущества на предмет выявления имущества, не используемого для реализации полномочий городского округа Пелым.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Е.В. Смирнова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Инвентаризация муниципального имущества в 1 и 2 квартале 2016 не проводилась, в связи с отсутствием  имущества не используемого для реализации полномочий городского округа Пелым.</w:t>
            </w:r>
          </w:p>
        </w:tc>
      </w:tr>
      <w:tr w:rsidR="007169DC" w:rsidRPr="007169DC" w:rsidTr="009D0FEA">
        <w:trPr>
          <w:trHeight w:val="14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 </w:t>
            </w:r>
            <w:r w:rsidRPr="0071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отчуждении муниципального имущества; совершенствование нормативной базы в данной сфере.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Е.В. Смирнова , К.С. Османова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1 квартал 2016 года по итогам аукционных торгов заключен 1 договор № 5/2016 аренды нежилого помещения, находящегося в муниципальной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собственности городского округа Пелым от 11.03.2016. За 2 квартал нет заключенных договоров. По контрактным обязательствам нарушений нет.</w:t>
            </w: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 по обеспечению контроля за выполнением требований, установленных Федеральным законом от 05.04.2013 N 44-ФЗ (ред. от 28.12.2013)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Е.А. Смертина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Разработан план проведения 1) Финансовым отделом администрации городского округа Пелым плановых проверок при осуществлении закупок для обеспечения муниципальных нужд городского округа Пелым в соответствии с ФЗ от 05.04.2013 №44-ФЗ на 2016 год.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2) Отчет о реализации контрольных полномочий в сфере закупок, товаров, услуг для обеспечения государственных и муниципальных нужд городского округа Пелым за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 2016года.</w:t>
            </w: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 по профилактике и предотвращению коррупционных проявлений в сфере  жилищно – коммунального хозяйства.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Т.Н. Баландина, И.А. Тихонова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Принимаются дополнительные меры в части проведения мероприятий, направленных на выявление и пресечение нарушений в сфере проведения капитального ремонта многоквартирных домов.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Запрашивается информация о количестве аварий и сроках их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ликвидации, наличие материально-технической базы.</w:t>
            </w:r>
          </w:p>
        </w:tc>
      </w:tr>
      <w:tr w:rsidR="007169DC" w:rsidRPr="007169DC" w:rsidTr="009D0FEA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Мероприятия по организации мониторинга эффективности противодействия коррупции </w:t>
            </w:r>
          </w:p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 о ненадлежащем рассмотрении обращений граждан и юридических лиц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Е.Ш. Абдуллаева  О.Ю Волошко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 2016 года обращений граждан и юридических лиц в целях выявления информации о фактах коррупции со стороны муниципальных служащих и  о ненадлежащем рассмотрении обращений граждан и юридических лиц в администрацию городского округа Пелым – 0.</w:t>
            </w: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Мероприятие 3.2. Проведение социологического опроса уровня восприятия коррупции в городском округе Пелым.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О.Ю. Волошко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 в год согласно плану мероприятий муниципальной программы городского округа Пелым  утвержденной постановлением главы городского округа Пелым от 31.12.2015 №437.</w:t>
            </w:r>
          </w:p>
        </w:tc>
      </w:tr>
      <w:tr w:rsidR="007169DC" w:rsidRPr="007169DC" w:rsidTr="009D0FEA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Cs/>
                <w:sz w:val="24"/>
                <w:szCs w:val="24"/>
              </w:rPr>
              <w:t>4. Внедрение антикоррупционных механизмов в систему кадровой работы</w:t>
            </w:r>
          </w:p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служебных проверок сведений о доходах, об имуществе и обязательствах имущественного характера  предоставленных гражданами, претендующими на замещение должности </w:t>
            </w:r>
            <w:r w:rsidRPr="0071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муниципальными служащими.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Е.Ш. Абдуллаева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Проведено проверок:</w:t>
            </w:r>
          </w:p>
          <w:p w:rsidR="007169DC" w:rsidRPr="007169DC" w:rsidRDefault="007169DC" w:rsidP="009D0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- 3 запроса в ИФНС на 25 муниципальных служащих;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межрайонный отдел филиала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ФГБУ «Федеральная кадастровая палата Росреестра» по Свердловской области 1 запрос на 25 муниципальных служащих.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соответствием расходов лиц, замещающих муниципальные должности и иных лиц их доходам.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Е.Ш. Абдуллаева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согласно плану мероприятий муниципальной программы городского округа Пелым  утвержденной постановлением главы городского округа Пелым от 31.12.2015 №437. Фактов расходов не зафиксировано.</w:t>
            </w: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соблюдения муниципальными служащими обязанностей, ограничений, запретов и требований к служебному поведению.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Е.Ш. Абдуллаева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согласно плану мероприятий муниципальной программы городского округа Пелым  утвержденной постановлением главы городского округа Пелым от 31.12.2015 №437. 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I и II квартале 2016 года фактов не соблюдения муниципальными служащими обязанностей, запретов и требований к служебному поведению не выявлены.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9DC" w:rsidRPr="007169DC" w:rsidTr="009D0FEA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Cs/>
                <w:sz w:val="24"/>
                <w:szCs w:val="24"/>
              </w:rPr>
              <w:t>5. Реализация антикоррупционных механизмов в сфере управления муниципальной собственностью</w:t>
            </w:r>
          </w:p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Анализ причин отказов в выдаче разрешений на строительство и разрешений на ввод объектов в эксплуатацию.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Ю.В. Иванов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I полугодии 2016 года отказов на выдачу разрешения на строительство не зафиксировано.</w:t>
            </w: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Анализ и организация проверок использования    муниципального имущества, переданного в аренду, хозяйственное ведение или оперативное управление.</w:t>
            </w:r>
          </w:p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Т.Н. Баландина , К.С. Османова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1, 2 квартале 2016 года проведены проверки 2 объектов  муниципального имущества переданного в аренду, в ходе которых нарушений по использованию имущества не обнаружено.</w:t>
            </w: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продажи объектов муниципальной собственности с целью выявления фактов занижения стоимости и иных нарушений норм действующего законодательства.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Т.Н. Баландина , Е.В. Смирнова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связи с отсутствием продажи объектов муниципальной собственности, анализ по выявлению фактов занижения стоимости и иных нарушений норм действующего законодательства, не проводился.</w:t>
            </w:r>
          </w:p>
        </w:tc>
      </w:tr>
      <w:tr w:rsidR="007169DC" w:rsidRPr="007169DC" w:rsidTr="009D0FEA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Cs/>
                <w:sz w:val="24"/>
                <w:szCs w:val="24"/>
              </w:rPr>
              <w:t>6. Реализация антикорупционных механизмов в  бюджетной сфере</w:t>
            </w:r>
          </w:p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требований, установленных Федеральным законом от 05.04.2013 № 44-ФЗ (ред. от 28.12.2013)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Е.А. Смертина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Разработан план проведения 1) Финансовым отделом администрации городского округа Пелым плановых проверок при осуществлении закупок для обеспечения муниципальных нужд городского округа Пелым в соответствии с ФЗ от 05.04.2013 №44-ФЗ на 2016 год.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2) Отчет о  реализации контрольных полномочий в сфере закупок, товаров, услуг для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обеспечения государственных и муниципальных нужд городского округа Пелым за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 2016года.</w:t>
            </w: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расходования бюджетных средств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Е.А. Смертина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Разработан план проведения 1) Финансовым отделом администрации городского округа Пелым плановых проверок при осуществлении закупок для обеспечения муниципальных нужд городского округа Пелым в соответствии с ФЗ от 05.04.2013 №44-ФЗ на 2016 год.</w:t>
            </w:r>
          </w:p>
          <w:p w:rsidR="007169DC" w:rsidRPr="007169DC" w:rsidRDefault="007169DC" w:rsidP="009D0FEA">
            <w:pPr>
              <w:pStyle w:val="ConsPlusTitle"/>
              <w:tabs>
                <w:tab w:val="center" w:pos="1740"/>
                <w:tab w:val="right" w:pos="3480"/>
              </w:tabs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2) Отчет о  реализации контрольных полномочий в сфере закупок, товаров, услуг для обеспечения государственных и муниципальных нужд городского округа Пелым за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 2016года.</w:t>
            </w: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муниципальных услуг (работ), оказываемых (выполняемых) в городском округе Пелым.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А.Ф. Чемякина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Подготовлен проект постановлений администрации городского округа Пелым о Порядке формирования и ведения реестра муниципальных услуг (функций), об утверждении Реестра муниципальных услуг (функций) городского округа Пелым, проекты постановлений проходят стадию согласования. После утверждения Реестра муниципальных услуг (функций)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городского округа Пелым, Реестр муниципальных услуг (функций)  будет размещен на официальном сайте городского округа Пелым в разделе «Муниципальные услуги».</w:t>
            </w:r>
          </w:p>
        </w:tc>
      </w:tr>
      <w:tr w:rsidR="007169DC" w:rsidRPr="007169DC" w:rsidTr="009D0FEA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7.Организация взаимодействия с общественными организациями, средствами массовой информации и населением</w:t>
            </w:r>
          </w:p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в средствах массовой информации выступлений, публикаций должностных лиц администрации городского округа Пелым по вопросам противодействия коррупции.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Пелевина А.А. Волошко О.Ю.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Запланировано на 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 2016 года</w:t>
            </w:r>
          </w:p>
        </w:tc>
      </w:tr>
      <w:tr w:rsidR="007169DC" w:rsidRPr="007169DC" w:rsidTr="009D0F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C" w:rsidRPr="007169DC" w:rsidRDefault="007169DC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sz w:val="24"/>
                <w:szCs w:val="24"/>
              </w:rPr>
              <w:t>Организация по информированию общественности о ходе реализации плана (программы) противодействия коррупции и достигнутых результатах через средства массовой информации, а также в сети "Интернет"</w:t>
            </w:r>
          </w:p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Волошко О.Ю.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DC" w:rsidRPr="007169DC" w:rsidRDefault="007169DC" w:rsidP="009D0F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9D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 в квартал, на официальном сайте городского округа Пелым в подразделе «Комиссия по противодействию коррупции» Раздела   «Противодействие коррупции» размещен отчет о ходе реализации плана (программы противодействия коррупции».</w:t>
            </w:r>
          </w:p>
        </w:tc>
      </w:tr>
    </w:tbl>
    <w:p w:rsidR="007169DC" w:rsidRPr="007169DC" w:rsidRDefault="007169DC" w:rsidP="00716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69DC" w:rsidRPr="007169DC" w:rsidRDefault="007169DC" w:rsidP="00716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69DC" w:rsidRPr="007169DC" w:rsidRDefault="007169DC" w:rsidP="00716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69DC" w:rsidRPr="007169DC" w:rsidRDefault="007169DC" w:rsidP="00716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69DC" w:rsidRPr="007169DC" w:rsidRDefault="007169DC" w:rsidP="00716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69DC" w:rsidRPr="007169DC" w:rsidRDefault="007169DC" w:rsidP="00716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69DC" w:rsidRPr="007169DC" w:rsidRDefault="007169DC" w:rsidP="00716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69DC" w:rsidRPr="007169DC" w:rsidRDefault="007169DC" w:rsidP="00716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69DC" w:rsidRPr="00802870" w:rsidRDefault="007169DC" w:rsidP="00716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69DC" w:rsidRPr="00802870" w:rsidRDefault="007169DC" w:rsidP="007169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69DC" w:rsidRPr="00802870" w:rsidRDefault="007169DC" w:rsidP="007169DC">
      <w:pPr>
        <w:pStyle w:val="ConsPlusTitle"/>
        <w:rPr>
          <w:sz w:val="24"/>
          <w:szCs w:val="24"/>
        </w:rPr>
      </w:pPr>
    </w:p>
    <w:p w:rsidR="007169DC" w:rsidRPr="00802870" w:rsidRDefault="007169DC" w:rsidP="007169DC">
      <w:pPr>
        <w:jc w:val="both"/>
        <w:rPr>
          <w:sz w:val="24"/>
          <w:szCs w:val="24"/>
        </w:rPr>
      </w:pPr>
    </w:p>
    <w:p w:rsidR="007169DC" w:rsidRPr="00802870" w:rsidRDefault="007169DC" w:rsidP="007169DC">
      <w:pPr>
        <w:jc w:val="both"/>
        <w:rPr>
          <w:sz w:val="24"/>
          <w:szCs w:val="24"/>
        </w:rPr>
      </w:pPr>
    </w:p>
    <w:p w:rsidR="007169DC" w:rsidRPr="00802870" w:rsidRDefault="007169DC" w:rsidP="007169DC">
      <w:pPr>
        <w:jc w:val="both"/>
        <w:rPr>
          <w:sz w:val="24"/>
          <w:szCs w:val="24"/>
        </w:rPr>
      </w:pPr>
    </w:p>
    <w:p w:rsidR="007169DC" w:rsidRPr="00802870" w:rsidRDefault="007169DC" w:rsidP="007169DC">
      <w:pPr>
        <w:jc w:val="both"/>
        <w:rPr>
          <w:sz w:val="24"/>
          <w:szCs w:val="24"/>
        </w:rPr>
      </w:pPr>
    </w:p>
    <w:p w:rsidR="007169DC" w:rsidRPr="00802870" w:rsidRDefault="007169DC" w:rsidP="007169DC">
      <w:pPr>
        <w:jc w:val="both"/>
        <w:rPr>
          <w:sz w:val="24"/>
          <w:szCs w:val="24"/>
        </w:rPr>
      </w:pPr>
    </w:p>
    <w:p w:rsidR="007169DC" w:rsidRPr="00802870" w:rsidRDefault="007169DC" w:rsidP="007169DC">
      <w:pPr>
        <w:jc w:val="both"/>
        <w:rPr>
          <w:sz w:val="24"/>
          <w:szCs w:val="24"/>
        </w:rPr>
      </w:pPr>
    </w:p>
    <w:p w:rsidR="007169DC" w:rsidRPr="00802870" w:rsidRDefault="007169DC" w:rsidP="007169DC">
      <w:pPr>
        <w:jc w:val="both"/>
        <w:rPr>
          <w:sz w:val="24"/>
          <w:szCs w:val="24"/>
        </w:rPr>
      </w:pPr>
    </w:p>
    <w:p w:rsidR="007169DC" w:rsidRPr="00802870" w:rsidRDefault="007169DC" w:rsidP="007169DC">
      <w:pPr>
        <w:jc w:val="both"/>
        <w:rPr>
          <w:sz w:val="24"/>
          <w:szCs w:val="24"/>
        </w:rPr>
      </w:pPr>
    </w:p>
    <w:p w:rsidR="00463D43" w:rsidRDefault="00463D43"/>
    <w:sectPr w:rsidR="00463D43" w:rsidSect="007169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69DC"/>
    <w:rsid w:val="000E5AA0"/>
    <w:rsid w:val="003417AE"/>
    <w:rsid w:val="00463D43"/>
    <w:rsid w:val="0071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16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1742</Words>
  <Characters>9934</Characters>
  <Application>Microsoft Office Word</Application>
  <DocSecurity>0</DocSecurity>
  <Lines>82</Lines>
  <Paragraphs>23</Paragraphs>
  <ScaleCrop>false</ScaleCrop>
  <Company>Microsoft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3</cp:revision>
  <dcterms:created xsi:type="dcterms:W3CDTF">2016-06-15T04:01:00Z</dcterms:created>
  <dcterms:modified xsi:type="dcterms:W3CDTF">2017-03-13T04:57:00Z</dcterms:modified>
</cp:coreProperties>
</file>