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FD" w:rsidRDefault="00487798" w:rsidP="004173C6">
      <w:pPr>
        <w:jc w:val="center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8626</wp:posOffset>
            </wp:positionV>
            <wp:extent cx="863600" cy="1079500"/>
            <wp:effectExtent l="0" t="0" r="0" b="635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DFD" w:rsidRDefault="00605DFD" w:rsidP="004173C6">
      <w:pPr>
        <w:jc w:val="center"/>
        <w:rPr>
          <w:b/>
          <w:color w:val="000000"/>
          <w:sz w:val="32"/>
        </w:rPr>
      </w:pPr>
    </w:p>
    <w:p w:rsidR="00605DFD" w:rsidRDefault="00605DFD" w:rsidP="00605DFD">
      <w:pPr>
        <w:jc w:val="right"/>
        <w:rPr>
          <w:b/>
          <w:color w:val="000000"/>
          <w:sz w:val="32"/>
        </w:rPr>
      </w:pPr>
    </w:p>
    <w:p w:rsidR="007B702C" w:rsidRPr="00043C56" w:rsidRDefault="007B702C" w:rsidP="007B702C">
      <w:pPr>
        <w:jc w:val="right"/>
        <w:rPr>
          <w:b/>
          <w:color w:val="000000"/>
          <w:sz w:val="16"/>
          <w:szCs w:val="16"/>
        </w:rPr>
      </w:pPr>
    </w:p>
    <w:p w:rsidR="002746FA" w:rsidRDefault="002746FA" w:rsidP="007B702C">
      <w:pPr>
        <w:jc w:val="right"/>
        <w:rPr>
          <w:b/>
          <w:color w:val="000000"/>
        </w:rPr>
      </w:pPr>
    </w:p>
    <w:p w:rsidR="002746FA" w:rsidRDefault="002746FA" w:rsidP="007B702C">
      <w:pPr>
        <w:jc w:val="right"/>
        <w:rPr>
          <w:b/>
          <w:color w:val="000000"/>
        </w:rPr>
      </w:pPr>
    </w:p>
    <w:p w:rsidR="00605DFD" w:rsidRPr="00A409CF" w:rsidRDefault="00605DFD" w:rsidP="00605DFD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605DFD" w:rsidRPr="00A409CF" w:rsidRDefault="00605DFD" w:rsidP="00605DFD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6"/>
      </w:tblGrid>
      <w:tr w:rsidR="00605DFD" w:rsidRPr="009D4C20" w:rsidTr="00C5480A">
        <w:trPr>
          <w:trHeight w:val="1606"/>
        </w:trPr>
        <w:tc>
          <w:tcPr>
            <w:tcW w:w="974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5DFD" w:rsidRPr="005B70B2" w:rsidRDefault="00605DFD" w:rsidP="009D4C20">
            <w:pPr>
              <w:pStyle w:val="ConsPlusNonformat"/>
              <w:widowControl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D4C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F365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03.06.2021 года</w:t>
            </w:r>
            <w:r w:rsidRPr="009D4C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CF365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  <w:p w:rsidR="009D4C20" w:rsidRPr="009D4C20" w:rsidRDefault="009D4C20" w:rsidP="009D4C20">
            <w:pPr>
              <w:pStyle w:val="ConsPlusNonformat"/>
              <w:widowControl/>
              <w:ind w:left="-10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05DFD" w:rsidRPr="009D4C20" w:rsidRDefault="00605DFD" w:rsidP="009D4C20">
            <w:pPr>
              <w:pStyle w:val="ConsPlusNonformat"/>
              <w:widowControl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C20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05DFD" w:rsidRPr="009D4C20" w:rsidRDefault="00605DFD" w:rsidP="009D4C2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5DFD" w:rsidRPr="00C5480A" w:rsidRDefault="00C5480A" w:rsidP="00C5480A">
            <w:pPr>
              <w:jc w:val="center"/>
              <w:rPr>
                <w:b/>
                <w:sz w:val="28"/>
                <w:szCs w:val="28"/>
              </w:rPr>
            </w:pPr>
            <w:r w:rsidRPr="00C5480A">
              <w:rPr>
                <w:b/>
                <w:sz w:val="28"/>
                <w:szCs w:val="28"/>
              </w:rPr>
              <w:t xml:space="preserve">Об утверждении порядка списания расходов на проектирование и строительство объектов недвижимости, произведенных муниципальными организациями городского округа </w:t>
            </w:r>
            <w:r>
              <w:rPr>
                <w:b/>
                <w:sz w:val="28"/>
                <w:szCs w:val="28"/>
              </w:rPr>
              <w:t>Пелым.</w:t>
            </w:r>
          </w:p>
          <w:p w:rsidR="00C5480A" w:rsidRPr="009D4C20" w:rsidRDefault="00C5480A" w:rsidP="009D4C2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85C9A" w:rsidRPr="009D4C20" w:rsidRDefault="00C5480A" w:rsidP="00C5480A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C5480A"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06.10.2003 </w:t>
      </w:r>
      <w:r w:rsidR="004A13FB">
        <w:rPr>
          <w:sz w:val="28"/>
          <w:szCs w:val="28"/>
        </w:rPr>
        <w:t>№</w:t>
      </w:r>
      <w:r w:rsidRPr="00C5480A">
        <w:rPr>
          <w:sz w:val="28"/>
          <w:szCs w:val="28"/>
        </w:rPr>
        <w:t xml:space="preserve"> 131-ФЗ </w:t>
      </w:r>
      <w:r w:rsidR="00CE2D9F">
        <w:rPr>
          <w:sz w:val="28"/>
          <w:szCs w:val="28"/>
        </w:rPr>
        <w:t>«</w:t>
      </w:r>
      <w:r w:rsidRPr="00C5480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E2D9F">
        <w:rPr>
          <w:sz w:val="28"/>
          <w:szCs w:val="28"/>
        </w:rPr>
        <w:t>»</w:t>
      </w:r>
      <w:r w:rsidRPr="00C5480A">
        <w:rPr>
          <w:sz w:val="28"/>
          <w:szCs w:val="28"/>
        </w:rPr>
        <w:t xml:space="preserve">, от 06.12.2011 </w:t>
      </w:r>
      <w:r w:rsidR="004A13FB">
        <w:rPr>
          <w:sz w:val="28"/>
          <w:szCs w:val="28"/>
        </w:rPr>
        <w:t>№</w:t>
      </w:r>
      <w:r w:rsidRPr="00C5480A">
        <w:rPr>
          <w:sz w:val="28"/>
          <w:szCs w:val="28"/>
        </w:rPr>
        <w:t xml:space="preserve"> 402-ФЗ </w:t>
      </w:r>
      <w:r w:rsidR="00CE2D9F">
        <w:rPr>
          <w:sz w:val="28"/>
          <w:szCs w:val="28"/>
        </w:rPr>
        <w:t>«</w:t>
      </w:r>
      <w:r w:rsidRPr="00C5480A">
        <w:rPr>
          <w:sz w:val="28"/>
          <w:szCs w:val="28"/>
        </w:rPr>
        <w:t>О бухгалтерском учете</w:t>
      </w:r>
      <w:r w:rsidR="00CE2D9F">
        <w:rPr>
          <w:sz w:val="28"/>
          <w:szCs w:val="28"/>
        </w:rPr>
        <w:t>»</w:t>
      </w:r>
      <w:r w:rsidRPr="00C5480A">
        <w:rPr>
          <w:sz w:val="28"/>
          <w:szCs w:val="28"/>
        </w:rPr>
        <w:t xml:space="preserve">, Приказами Министерства финансов Российской Федерации от 01.12.2010 </w:t>
      </w:r>
      <w:r w:rsidR="004A13FB">
        <w:rPr>
          <w:sz w:val="28"/>
          <w:szCs w:val="28"/>
        </w:rPr>
        <w:t>№</w:t>
      </w:r>
      <w:r w:rsidRPr="00C5480A">
        <w:rPr>
          <w:sz w:val="28"/>
          <w:szCs w:val="28"/>
        </w:rPr>
        <w:t xml:space="preserve"> 157н </w:t>
      </w:r>
      <w:r w:rsidR="00CE2D9F">
        <w:rPr>
          <w:sz w:val="28"/>
          <w:szCs w:val="28"/>
        </w:rPr>
        <w:t>«</w:t>
      </w:r>
      <w:r w:rsidRPr="00C5480A">
        <w:rPr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CE2D9F">
        <w:rPr>
          <w:sz w:val="28"/>
          <w:szCs w:val="28"/>
        </w:rPr>
        <w:t>»</w:t>
      </w:r>
      <w:r w:rsidRPr="00C5480A">
        <w:rPr>
          <w:sz w:val="28"/>
          <w:szCs w:val="28"/>
        </w:rPr>
        <w:t xml:space="preserve">, от 06.12.2010 </w:t>
      </w:r>
      <w:r w:rsidR="004A13FB">
        <w:rPr>
          <w:sz w:val="28"/>
          <w:szCs w:val="28"/>
        </w:rPr>
        <w:t>№</w:t>
      </w:r>
      <w:r w:rsidRPr="00C5480A">
        <w:rPr>
          <w:sz w:val="28"/>
          <w:szCs w:val="28"/>
        </w:rPr>
        <w:t xml:space="preserve"> 162н </w:t>
      </w:r>
      <w:r w:rsidR="00CE2D9F">
        <w:rPr>
          <w:sz w:val="28"/>
          <w:szCs w:val="28"/>
        </w:rPr>
        <w:t>«</w:t>
      </w:r>
      <w:r w:rsidRPr="00C5480A">
        <w:rPr>
          <w:sz w:val="28"/>
          <w:szCs w:val="28"/>
        </w:rPr>
        <w:t>Об утверждении Плана счетов бюджетного учета и Инструкции по его применению</w:t>
      </w:r>
      <w:r w:rsidR="00CE2D9F">
        <w:rPr>
          <w:sz w:val="28"/>
          <w:szCs w:val="28"/>
        </w:rPr>
        <w:t>»</w:t>
      </w:r>
      <w:r w:rsidRPr="00C5480A">
        <w:rPr>
          <w:sz w:val="28"/>
          <w:szCs w:val="28"/>
        </w:rPr>
        <w:t xml:space="preserve">, в целях упорядочения процедуры проведения и документального оформления списания затрат по объектам незавершенного строительства </w:t>
      </w:r>
      <w:r>
        <w:rPr>
          <w:sz w:val="28"/>
          <w:szCs w:val="28"/>
        </w:rPr>
        <w:t xml:space="preserve">администрация </w:t>
      </w:r>
      <w:r w:rsidRPr="00C5480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Пелым</w:t>
      </w:r>
      <w:r w:rsidRPr="00C548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605DFD" w:rsidRPr="009D4C20" w:rsidRDefault="00605DFD" w:rsidP="00C5480A">
      <w:pPr>
        <w:jc w:val="both"/>
        <w:rPr>
          <w:b/>
          <w:sz w:val="28"/>
          <w:szCs w:val="28"/>
        </w:rPr>
      </w:pPr>
      <w:r w:rsidRPr="009D4C20">
        <w:rPr>
          <w:b/>
          <w:sz w:val="28"/>
          <w:szCs w:val="28"/>
        </w:rPr>
        <w:t>ПОСТАНОВЛЯЕТ:</w:t>
      </w:r>
    </w:p>
    <w:p w:rsidR="00C5480A" w:rsidRDefault="00605DFD" w:rsidP="00C5480A">
      <w:pPr>
        <w:tabs>
          <w:tab w:val="left" w:pos="709"/>
        </w:tabs>
        <w:ind w:firstLine="714"/>
        <w:jc w:val="both"/>
        <w:rPr>
          <w:sz w:val="28"/>
          <w:szCs w:val="28"/>
        </w:rPr>
      </w:pPr>
      <w:r w:rsidRPr="009D4C20">
        <w:rPr>
          <w:sz w:val="28"/>
          <w:szCs w:val="28"/>
        </w:rPr>
        <w:t xml:space="preserve">1. </w:t>
      </w:r>
      <w:r w:rsidR="00C5480A" w:rsidRPr="00C5480A">
        <w:rPr>
          <w:sz w:val="28"/>
          <w:szCs w:val="28"/>
        </w:rPr>
        <w:t xml:space="preserve">Утвердить порядок списания расходов на проектирование и строительство объектов недвижимости, произведенных муниципальными организациями городского округа </w:t>
      </w:r>
      <w:r w:rsidR="00C5480A">
        <w:rPr>
          <w:sz w:val="28"/>
          <w:szCs w:val="28"/>
        </w:rPr>
        <w:t>Пелым</w:t>
      </w:r>
      <w:r w:rsidR="00C5480A" w:rsidRPr="00C5480A">
        <w:rPr>
          <w:sz w:val="28"/>
          <w:szCs w:val="28"/>
        </w:rPr>
        <w:t xml:space="preserve"> (прилагается).</w:t>
      </w:r>
    </w:p>
    <w:p w:rsidR="00DB59F3" w:rsidRPr="009D4C20" w:rsidRDefault="00BF38C4" w:rsidP="00C5480A">
      <w:pPr>
        <w:tabs>
          <w:tab w:val="left" w:pos="709"/>
        </w:tabs>
        <w:ind w:firstLine="714"/>
        <w:jc w:val="both"/>
        <w:rPr>
          <w:sz w:val="28"/>
          <w:szCs w:val="28"/>
        </w:rPr>
      </w:pPr>
      <w:r w:rsidRPr="009D4C20">
        <w:rPr>
          <w:sz w:val="28"/>
          <w:szCs w:val="28"/>
        </w:rPr>
        <w:t>2</w:t>
      </w:r>
      <w:r w:rsidR="00DB59F3" w:rsidRPr="009D4C20">
        <w:rPr>
          <w:sz w:val="28"/>
          <w:szCs w:val="28"/>
        </w:rPr>
        <w:t>. Настоящее</w:t>
      </w:r>
      <w:r w:rsidR="00C5480A">
        <w:rPr>
          <w:sz w:val="28"/>
          <w:szCs w:val="28"/>
        </w:rPr>
        <w:t xml:space="preserve"> </w:t>
      </w:r>
      <w:r w:rsidR="00DB59F3" w:rsidRPr="009D4C20">
        <w:rPr>
          <w:sz w:val="28"/>
          <w:szCs w:val="28"/>
        </w:rPr>
        <w:t>постановление</w:t>
      </w:r>
      <w:r w:rsidR="00C5480A">
        <w:rPr>
          <w:sz w:val="28"/>
          <w:szCs w:val="28"/>
        </w:rPr>
        <w:t xml:space="preserve"> </w:t>
      </w:r>
      <w:r w:rsidR="00DB59F3" w:rsidRPr="009D4C20">
        <w:rPr>
          <w:sz w:val="28"/>
          <w:szCs w:val="28"/>
        </w:rPr>
        <w:t>опубликовать</w:t>
      </w:r>
      <w:r w:rsidR="00C5480A">
        <w:rPr>
          <w:sz w:val="28"/>
          <w:szCs w:val="28"/>
        </w:rPr>
        <w:t xml:space="preserve"> </w:t>
      </w:r>
      <w:r w:rsidR="00DB59F3" w:rsidRPr="009D4C20">
        <w:rPr>
          <w:sz w:val="28"/>
          <w:szCs w:val="28"/>
        </w:rPr>
        <w:t>в информационной</w:t>
      </w:r>
      <w:r w:rsidR="00C5480A">
        <w:rPr>
          <w:sz w:val="28"/>
          <w:szCs w:val="28"/>
        </w:rPr>
        <w:t xml:space="preserve"> </w:t>
      </w:r>
      <w:r w:rsidR="00DB59F3" w:rsidRPr="009D4C20">
        <w:rPr>
          <w:sz w:val="28"/>
          <w:szCs w:val="28"/>
        </w:rPr>
        <w:t>газете</w:t>
      </w:r>
      <w:r w:rsidR="00C5480A">
        <w:rPr>
          <w:sz w:val="28"/>
          <w:szCs w:val="28"/>
        </w:rPr>
        <w:t xml:space="preserve"> </w:t>
      </w:r>
      <w:r w:rsidR="00CE2D9F">
        <w:rPr>
          <w:sz w:val="28"/>
          <w:szCs w:val="28"/>
        </w:rPr>
        <w:t>«</w:t>
      </w:r>
      <w:r w:rsidR="00F53755" w:rsidRPr="009D4C20">
        <w:rPr>
          <w:sz w:val="28"/>
          <w:szCs w:val="28"/>
        </w:rPr>
        <w:t>Пелымский вестник</w:t>
      </w:r>
      <w:r w:rsidR="00CE2D9F">
        <w:rPr>
          <w:sz w:val="28"/>
          <w:szCs w:val="28"/>
        </w:rPr>
        <w:t>»</w:t>
      </w:r>
      <w:r w:rsidR="00F53755" w:rsidRPr="009D4C20">
        <w:rPr>
          <w:sz w:val="28"/>
          <w:szCs w:val="28"/>
        </w:rPr>
        <w:t xml:space="preserve"> </w:t>
      </w:r>
      <w:r w:rsidR="00DB59F3" w:rsidRPr="009D4C20">
        <w:rPr>
          <w:sz w:val="28"/>
          <w:szCs w:val="28"/>
        </w:rPr>
        <w:t xml:space="preserve">и разместить на официальном сайте городского округа Пелым в сети </w:t>
      </w:r>
      <w:r w:rsidR="00CE2D9F">
        <w:rPr>
          <w:sz w:val="28"/>
          <w:szCs w:val="28"/>
        </w:rPr>
        <w:t>«</w:t>
      </w:r>
      <w:r w:rsidR="00DB59F3" w:rsidRPr="009D4C20">
        <w:rPr>
          <w:sz w:val="28"/>
          <w:szCs w:val="28"/>
        </w:rPr>
        <w:t>Интернет</w:t>
      </w:r>
      <w:r w:rsidR="00CE2D9F">
        <w:rPr>
          <w:sz w:val="28"/>
          <w:szCs w:val="28"/>
        </w:rPr>
        <w:t>»</w:t>
      </w:r>
      <w:r w:rsidR="00DB59F3" w:rsidRPr="009D4C20">
        <w:rPr>
          <w:sz w:val="28"/>
          <w:szCs w:val="28"/>
        </w:rPr>
        <w:t>.</w:t>
      </w:r>
    </w:p>
    <w:p w:rsidR="00DB59F3" w:rsidRPr="009D4C20" w:rsidRDefault="00C5480A" w:rsidP="00C5480A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9F3" w:rsidRPr="009D4C20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округа Пелым </w:t>
      </w:r>
      <w:r>
        <w:rPr>
          <w:sz w:val="28"/>
          <w:szCs w:val="28"/>
        </w:rPr>
        <w:t>Е.А. Смертину</w:t>
      </w:r>
      <w:r w:rsidR="00DB59F3" w:rsidRPr="009D4C20">
        <w:rPr>
          <w:sz w:val="28"/>
          <w:szCs w:val="28"/>
        </w:rPr>
        <w:t>.</w:t>
      </w:r>
    </w:p>
    <w:p w:rsidR="00DB59F3" w:rsidRDefault="00DB59F3" w:rsidP="009D4C2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7874EB" w:rsidRDefault="007874EB" w:rsidP="009D4C2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7874EB" w:rsidRDefault="007874EB" w:rsidP="009D4C2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7874EB" w:rsidRPr="009D4C20" w:rsidRDefault="007874EB" w:rsidP="009D4C2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F53755" w:rsidRPr="0088422E" w:rsidRDefault="00751767" w:rsidP="009D4C20">
      <w:pPr>
        <w:jc w:val="both"/>
        <w:rPr>
          <w:sz w:val="23"/>
          <w:szCs w:val="23"/>
        </w:rPr>
      </w:pPr>
      <w:r w:rsidRPr="009D4C20">
        <w:rPr>
          <w:sz w:val="28"/>
          <w:szCs w:val="28"/>
        </w:rPr>
        <w:t>Г</w:t>
      </w:r>
      <w:r w:rsidR="00605DFD" w:rsidRPr="009D4C20">
        <w:rPr>
          <w:sz w:val="28"/>
          <w:szCs w:val="28"/>
        </w:rPr>
        <w:t>лав</w:t>
      </w:r>
      <w:r w:rsidRPr="009D4C20">
        <w:rPr>
          <w:sz w:val="28"/>
          <w:szCs w:val="28"/>
        </w:rPr>
        <w:t xml:space="preserve">а </w:t>
      </w:r>
      <w:r w:rsidR="009D4C20">
        <w:rPr>
          <w:sz w:val="28"/>
          <w:szCs w:val="28"/>
        </w:rPr>
        <w:t xml:space="preserve">городского округа Пелым        </w:t>
      </w:r>
      <w:r w:rsidR="00C5480A">
        <w:rPr>
          <w:sz w:val="28"/>
          <w:szCs w:val="28"/>
        </w:rPr>
        <w:t xml:space="preserve">                                                      </w:t>
      </w:r>
      <w:r w:rsidRPr="009D4C20">
        <w:rPr>
          <w:sz w:val="28"/>
          <w:szCs w:val="28"/>
        </w:rPr>
        <w:t>Ш.Т. Алиев</w:t>
      </w:r>
    </w:p>
    <w:p w:rsidR="009D4C20" w:rsidRDefault="009D4C20" w:rsidP="00027413">
      <w:pPr>
        <w:widowControl w:val="0"/>
        <w:autoSpaceDE w:val="0"/>
        <w:autoSpaceDN w:val="0"/>
        <w:adjustRightInd w:val="0"/>
        <w:ind w:left="4820"/>
        <w:jc w:val="both"/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9"/>
        <w:gridCol w:w="3969"/>
      </w:tblGrid>
      <w:tr w:rsidR="004276E2" w:rsidTr="004276E2">
        <w:tc>
          <w:tcPr>
            <w:tcW w:w="5949" w:type="dxa"/>
          </w:tcPr>
          <w:p w:rsidR="004276E2" w:rsidRDefault="004276E2" w:rsidP="004276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</w:tcPr>
          <w:p w:rsidR="004276E2" w:rsidRPr="000B23B4" w:rsidRDefault="004276E2" w:rsidP="004276E2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3B4">
              <w:t>Приложение № 1</w:t>
            </w:r>
          </w:p>
          <w:p w:rsidR="004276E2" w:rsidRDefault="004276E2" w:rsidP="004276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 постановлению</w:t>
            </w:r>
            <w:r w:rsidRPr="000B23B4">
              <w:t xml:space="preserve"> администрации </w:t>
            </w:r>
          </w:p>
          <w:p w:rsidR="004276E2" w:rsidRDefault="004276E2" w:rsidP="004276E2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3B4">
              <w:t xml:space="preserve">городского округа Пелым </w:t>
            </w:r>
          </w:p>
          <w:p w:rsidR="004276E2" w:rsidRPr="00C5480A" w:rsidRDefault="004276E2" w:rsidP="00C548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 </w:t>
            </w:r>
            <w:r w:rsidR="00A516B7" w:rsidRPr="00A516B7">
              <w:rPr>
                <w:u w:val="single"/>
              </w:rPr>
              <w:t xml:space="preserve">03.06.2021 </w:t>
            </w:r>
            <w:r>
              <w:t xml:space="preserve">№ </w:t>
            </w:r>
            <w:r w:rsidR="00A516B7">
              <w:rPr>
                <w:u w:val="single"/>
              </w:rPr>
              <w:t>180</w:t>
            </w:r>
          </w:p>
        </w:tc>
      </w:tr>
    </w:tbl>
    <w:p w:rsidR="004276E2" w:rsidRPr="00C5480A" w:rsidRDefault="004276E2" w:rsidP="004276E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5480A" w:rsidRDefault="00C5480A" w:rsidP="00C5480A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2"/>
          <w:lang w:eastAsia="en-US"/>
        </w:rPr>
      </w:pPr>
      <w:r w:rsidRPr="00C5480A">
        <w:rPr>
          <w:rFonts w:ascii="Liberation Serif" w:eastAsia="Calibri" w:hAnsi="Liberation Serif"/>
          <w:b/>
          <w:sz w:val="28"/>
          <w:szCs w:val="22"/>
          <w:lang w:eastAsia="en-US"/>
        </w:rPr>
        <w:t>Порядок списания расходов на проектирование и строительство объектов недвижимости, произведенных муниципальными организациями городского округа Пелым</w:t>
      </w:r>
    </w:p>
    <w:p w:rsidR="00C5480A" w:rsidRDefault="00C5480A" w:rsidP="00C5480A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2"/>
          <w:lang w:eastAsia="en-US"/>
        </w:rPr>
      </w:pPr>
    </w:p>
    <w:p w:rsidR="00C5480A" w:rsidRPr="00C5480A" w:rsidRDefault="00C5480A" w:rsidP="00C548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</w:t>
      </w:r>
      <w:r w:rsidRPr="00C5480A">
        <w:rPr>
          <w:b/>
          <w:sz w:val="28"/>
          <w:szCs w:val="28"/>
        </w:rPr>
        <w:t>бщие положения</w:t>
      </w:r>
      <w:r>
        <w:rPr>
          <w:b/>
          <w:sz w:val="28"/>
          <w:szCs w:val="28"/>
        </w:rPr>
        <w:t>.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2"/>
          <w:lang w:eastAsia="en-US"/>
        </w:rPr>
      </w:pP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 xml:space="preserve">1.1. Настоящий Порядок устанавливает порядок списания затрат на выполнение работ по объектам, финансирование которых осуществлялось за счет средств бюджета городского округа </w:t>
      </w:r>
      <w:r>
        <w:rPr>
          <w:sz w:val="28"/>
          <w:szCs w:val="28"/>
        </w:rPr>
        <w:t>Пелым</w:t>
      </w:r>
      <w:r w:rsidRPr="00C5480A">
        <w:rPr>
          <w:sz w:val="28"/>
          <w:szCs w:val="28"/>
        </w:rPr>
        <w:t>, образовавшихся на балансах муниципальных учреждений городского округа, осуществляющих функции заказчиков (далее - Учреждения).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>1.2. Под затратами по объектам незавершенного строительства в настоящем Порядке понимаются произведенные ранее затраты в объекты капитального строительства, строительство (реконструкция) которых не завершено (прекращено) либо не начато.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>В состав выполненных работ и затрат по объектам незавершенного строительства входят: строительно-монтажные работы и сопутствующие им предпроектные работы, проектные, проектно-изыскательские работы, затраты на разработку ТЭО (технико-экономические обоснования).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>1.3. Решение о списании затрат по объектам незавершенного строительства принимается в отношении объектов, не являющихся предметом действующих договоров (муниципальных контрактов) строительного подряда, отвечающих одному из следующих требований: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>а) строительство объекта прекращено более 5 лет назад (датой начала строительства считается дата заключения муниципального контракта (договора) на выполнение работ);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>б) возведенные строительные конструкции и элементы конструкций в результате длительного перерыва в строительстве частично или полностью разрушены и непригодны для дальнейшего использования по целевому назначению вследствие полной или частичной утраты потребительских свойств, в том числе физического, морального износа;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>в) проектная документация объекта не соответствует установленным требованиям в связи с изменениями нормативно-правовой базы, регулирующей требования к проектной (предпроектной) документации, и (или) истек срок действия документации.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 xml:space="preserve">1.4. В целях осуществления списания затрат на выполнение работы по объектам Учреждения создают комиссии по списанию затрат на выполнение работ по объектам, финансирование которых осуществлялось за счет средств бюджета городского округа </w:t>
      </w:r>
      <w:r>
        <w:rPr>
          <w:sz w:val="28"/>
          <w:szCs w:val="28"/>
        </w:rPr>
        <w:t>Пелым</w:t>
      </w:r>
      <w:r w:rsidRPr="00C5480A">
        <w:rPr>
          <w:sz w:val="28"/>
          <w:szCs w:val="28"/>
        </w:rPr>
        <w:t xml:space="preserve"> (далее - комиссия учреждения). Состав </w:t>
      </w:r>
      <w:r w:rsidRPr="00C5480A">
        <w:rPr>
          <w:sz w:val="28"/>
          <w:szCs w:val="28"/>
        </w:rPr>
        <w:lastRenderedPageBreak/>
        <w:t>комиссии учреждения утверждается приказом по учреждению, возглавляет ее руководитель учреждения.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>1.5. К полномочиям комиссии учреждения относятся: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>- осмотр объекта;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>- установление непригодности элементов, конструкций и оборудования к восстановлению и дальнейшему использованию;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>- установление причин непригодности;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>- проверка имеющейся документации по объекту;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 xml:space="preserve">- составление по результатам работы комиссии акта списания затрат на выполнение работ по объекту незавершенного строительства в соответствии с приложением </w:t>
      </w:r>
      <w:r w:rsidR="004A13FB">
        <w:rPr>
          <w:sz w:val="28"/>
          <w:szCs w:val="28"/>
        </w:rPr>
        <w:t>№</w:t>
      </w:r>
      <w:r w:rsidRPr="00C5480A">
        <w:rPr>
          <w:sz w:val="28"/>
          <w:szCs w:val="28"/>
        </w:rPr>
        <w:t xml:space="preserve"> 2 к настоящему Положению;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>- подготовка ходатайства о списании выполненных работ и затрат;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>- подготовка всех необходимых документов и материалов.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 xml:space="preserve">1.6. В целях подготовки и принятия решения о списании затрат на выполнение работ по объектам, финансирование которых осуществлялось за счет бюджета городского округа </w:t>
      </w:r>
      <w:r>
        <w:rPr>
          <w:sz w:val="28"/>
          <w:szCs w:val="28"/>
        </w:rPr>
        <w:t>Пелым</w:t>
      </w:r>
      <w:r w:rsidRPr="00C5480A">
        <w:rPr>
          <w:sz w:val="28"/>
          <w:szCs w:val="28"/>
        </w:rPr>
        <w:t xml:space="preserve">, при администрации городского округа </w:t>
      </w:r>
      <w:r>
        <w:rPr>
          <w:sz w:val="28"/>
          <w:szCs w:val="28"/>
        </w:rPr>
        <w:t>Пелым</w:t>
      </w:r>
      <w:r w:rsidRPr="00C5480A">
        <w:rPr>
          <w:sz w:val="28"/>
          <w:szCs w:val="28"/>
        </w:rPr>
        <w:t xml:space="preserve"> создается комиссия по списанию затрат по объектам незавершенного строительства городского округа </w:t>
      </w:r>
      <w:r>
        <w:rPr>
          <w:sz w:val="28"/>
          <w:szCs w:val="28"/>
        </w:rPr>
        <w:t>Пелым</w:t>
      </w:r>
      <w:r w:rsidRPr="00C5480A">
        <w:rPr>
          <w:sz w:val="28"/>
          <w:szCs w:val="28"/>
        </w:rPr>
        <w:t xml:space="preserve"> (далее - комиссия администрации), состав которой утверждается распоряжением главы городского округа </w:t>
      </w:r>
      <w:r>
        <w:rPr>
          <w:sz w:val="28"/>
          <w:szCs w:val="28"/>
        </w:rPr>
        <w:t>Пелым</w:t>
      </w:r>
      <w:r w:rsidRPr="00C5480A">
        <w:rPr>
          <w:sz w:val="28"/>
          <w:szCs w:val="28"/>
        </w:rPr>
        <w:t>.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 xml:space="preserve">Комиссию возглавляет председатель - заместитель главы администрации городского округа </w:t>
      </w:r>
      <w:r>
        <w:rPr>
          <w:sz w:val="28"/>
          <w:szCs w:val="28"/>
        </w:rPr>
        <w:t>Пелым</w:t>
      </w:r>
      <w:r w:rsidRPr="00C5480A">
        <w:rPr>
          <w:sz w:val="28"/>
          <w:szCs w:val="28"/>
        </w:rPr>
        <w:t>.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 xml:space="preserve">В состав комиссии администрации в обязательном порядке включаются представители отдела </w:t>
      </w:r>
      <w:r w:rsidR="002B4CC7" w:rsidRPr="002B4CC7">
        <w:rPr>
          <w:sz w:val="28"/>
          <w:szCs w:val="28"/>
        </w:rPr>
        <w:t>по управлению имуществом, строительству, жилищно-коммунальному хозяйству, землеустройству, энергетике администрации городского округа Пелым</w:t>
      </w:r>
      <w:r w:rsidRPr="00C5480A">
        <w:rPr>
          <w:sz w:val="28"/>
          <w:szCs w:val="28"/>
        </w:rPr>
        <w:t xml:space="preserve">, </w:t>
      </w:r>
      <w:r w:rsidR="002B4CC7">
        <w:rPr>
          <w:sz w:val="28"/>
          <w:szCs w:val="28"/>
        </w:rPr>
        <w:t>МКУ «Учреждение по обеспечению деятельности ОМС и МУ городского округа Пелым»</w:t>
      </w:r>
      <w:r w:rsidRPr="00C5480A">
        <w:rPr>
          <w:sz w:val="28"/>
          <w:szCs w:val="28"/>
        </w:rPr>
        <w:t>.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>1.7. Решения комиссии администрации доводятся до сведения учреждения в недельный срок со дня их принятия.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480A" w:rsidRPr="00C5480A" w:rsidRDefault="00C5480A" w:rsidP="00C5480A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2"/>
          <w:lang w:eastAsia="en-US"/>
        </w:rPr>
      </w:pPr>
      <w:r>
        <w:rPr>
          <w:rFonts w:ascii="Liberation Serif" w:eastAsia="Calibri" w:hAnsi="Liberation Serif"/>
          <w:b/>
          <w:sz w:val="28"/>
          <w:szCs w:val="22"/>
          <w:lang w:eastAsia="en-US"/>
        </w:rPr>
        <w:t>2. П</w:t>
      </w:r>
      <w:r w:rsidRPr="00C5480A">
        <w:rPr>
          <w:rFonts w:ascii="Liberation Serif" w:eastAsia="Calibri" w:hAnsi="Liberation Serif"/>
          <w:b/>
          <w:sz w:val="28"/>
          <w:szCs w:val="22"/>
          <w:lang w:eastAsia="en-US"/>
        </w:rPr>
        <w:t>орядок списания затрат на выполнение работ</w:t>
      </w:r>
      <w:r>
        <w:rPr>
          <w:rFonts w:ascii="Liberation Serif" w:eastAsia="Calibri" w:hAnsi="Liberation Serif"/>
          <w:b/>
          <w:sz w:val="28"/>
          <w:szCs w:val="22"/>
          <w:lang w:eastAsia="en-US"/>
        </w:rPr>
        <w:t>.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>2.1. Учреждение направляет в комиссию администрации ходатайство о списании затрат с приложением следующих документов: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 xml:space="preserve">- перечень затрат, числящихся на балансе заказчика (застройщика), на объект незавершенного строительства (приложение </w:t>
      </w:r>
      <w:r w:rsidR="004A13FB">
        <w:rPr>
          <w:sz w:val="28"/>
          <w:szCs w:val="28"/>
        </w:rPr>
        <w:t>№</w:t>
      </w:r>
      <w:r w:rsidRPr="00C5480A">
        <w:rPr>
          <w:sz w:val="28"/>
          <w:szCs w:val="28"/>
        </w:rPr>
        <w:t xml:space="preserve"> 1 к настоящему Положению);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 xml:space="preserve">- акт списания затрат на выполнение работ по объектам незавершенного строительства (приложение </w:t>
      </w:r>
      <w:r w:rsidR="004A13FB">
        <w:rPr>
          <w:sz w:val="28"/>
          <w:szCs w:val="28"/>
        </w:rPr>
        <w:t>№</w:t>
      </w:r>
      <w:r w:rsidRPr="00C5480A">
        <w:rPr>
          <w:sz w:val="28"/>
          <w:szCs w:val="28"/>
        </w:rPr>
        <w:t xml:space="preserve"> 2 к настоящему Положению);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 xml:space="preserve">- пояснительная записка (приложение </w:t>
      </w:r>
      <w:r w:rsidR="004A13FB">
        <w:rPr>
          <w:sz w:val="28"/>
          <w:szCs w:val="28"/>
        </w:rPr>
        <w:t>№</w:t>
      </w:r>
      <w:r w:rsidRPr="00C5480A">
        <w:rPr>
          <w:sz w:val="28"/>
          <w:szCs w:val="28"/>
        </w:rPr>
        <w:t xml:space="preserve"> 3 к настоящему Положению). К пояснительной записке должны быть приложены: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 xml:space="preserve">- копии документов, регламентирующих строительство объекта за счет средств бюджета городского округа </w:t>
      </w:r>
      <w:r>
        <w:rPr>
          <w:sz w:val="28"/>
          <w:szCs w:val="28"/>
        </w:rPr>
        <w:t>Пелым</w:t>
      </w:r>
      <w:r w:rsidRPr="00C5480A">
        <w:rPr>
          <w:sz w:val="28"/>
          <w:szCs w:val="28"/>
        </w:rPr>
        <w:t>;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>- справка об отсутствии действующих муниципальных контрактов в отношении объекта;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lastRenderedPageBreak/>
        <w:t>- копия акта технического состояния объекта, составленного комиссией учреждения, либо иного документа, свидетельствующего о техническом состоянии объекта, составленного специализированной организацией;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>- копия акта, составленного комиссией учреждения, о соответствии (несоответствии) проектной документации действующему законодательству, в том числе строительным нормам и правилам.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>2.2. Комиссия администрации рассматривает представленные материалы и документы в срок, не превышающий 10 рабочих дней с момента поступления пакета документов, и принимает решение: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>а) о завершении строительства объекта;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>б) о консервации объекта;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>в) о списании затрат на выполнение работ по объектам, а также о сносе (демонтаже) объекта.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>2.3. Решение принимается большинством голосов присутствующих членов комиссии и оформляется протоколом.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 xml:space="preserve">2.4. Протокол является основанием для издания </w:t>
      </w:r>
      <w:r w:rsidR="002B4CC7">
        <w:rPr>
          <w:sz w:val="28"/>
          <w:szCs w:val="28"/>
        </w:rPr>
        <w:t xml:space="preserve">распоряжения администрации </w:t>
      </w:r>
      <w:r w:rsidRPr="00C5480A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Пелым</w:t>
      </w:r>
      <w:r w:rsidRPr="00C5480A">
        <w:rPr>
          <w:sz w:val="28"/>
          <w:szCs w:val="28"/>
        </w:rPr>
        <w:t xml:space="preserve">. Подготовку проекта распоряжения осуществляет отдел архитектуры и градостроительства администрации городского округа </w:t>
      </w:r>
      <w:r>
        <w:rPr>
          <w:sz w:val="28"/>
          <w:szCs w:val="28"/>
        </w:rPr>
        <w:t>Пелым</w:t>
      </w:r>
      <w:r w:rsidRPr="00C5480A">
        <w:rPr>
          <w:sz w:val="28"/>
          <w:szCs w:val="28"/>
        </w:rPr>
        <w:t>.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 xml:space="preserve">2.5. Списание затрат на выполнение работ по объектам незавершенного строительства с баланса учреждения осуществляется в течение 10 рабочих дней с момента получения учреждением распоряжения главы городского округа </w:t>
      </w:r>
      <w:r>
        <w:rPr>
          <w:sz w:val="28"/>
          <w:szCs w:val="28"/>
        </w:rPr>
        <w:t>Пелым</w:t>
      </w:r>
      <w:r w:rsidRPr="00C5480A">
        <w:rPr>
          <w:sz w:val="28"/>
          <w:szCs w:val="28"/>
        </w:rPr>
        <w:t>.</w:t>
      </w:r>
    </w:p>
    <w:p w:rsidR="00C5480A" w:rsidRP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>2.6. До принятия решения о списании затрат на выполнение работ по объектам незавершенного строительства работы и затраты учитываются учреждением в порядке, определенном нормативными документами по организации строительных работ.</w:t>
      </w:r>
    </w:p>
    <w:p w:rsidR="00C5480A" w:rsidRDefault="00C5480A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80A">
        <w:rPr>
          <w:sz w:val="28"/>
          <w:szCs w:val="28"/>
        </w:rPr>
        <w:t xml:space="preserve">2.7. Отражение в балансе учреждения операций по списанию затрат на выполнение работ по объектам производится в порядке, установленном Федеральным законом от 06.12.2011 </w:t>
      </w:r>
      <w:r w:rsidR="004A13FB">
        <w:rPr>
          <w:sz w:val="28"/>
          <w:szCs w:val="28"/>
        </w:rPr>
        <w:t>№</w:t>
      </w:r>
      <w:r w:rsidRPr="00C5480A">
        <w:rPr>
          <w:sz w:val="28"/>
          <w:szCs w:val="28"/>
        </w:rPr>
        <w:t xml:space="preserve"> 402-ФЗ </w:t>
      </w:r>
      <w:r w:rsidR="00CE2D9F">
        <w:rPr>
          <w:sz w:val="28"/>
          <w:szCs w:val="28"/>
        </w:rPr>
        <w:t>«</w:t>
      </w:r>
      <w:r w:rsidRPr="00C5480A">
        <w:rPr>
          <w:sz w:val="28"/>
          <w:szCs w:val="28"/>
        </w:rPr>
        <w:t>О бухгалтерском учете</w:t>
      </w:r>
      <w:r w:rsidR="00CE2D9F">
        <w:rPr>
          <w:sz w:val="28"/>
          <w:szCs w:val="28"/>
        </w:rPr>
        <w:t>»</w:t>
      </w:r>
      <w:r w:rsidRPr="00C5480A">
        <w:rPr>
          <w:sz w:val="28"/>
          <w:szCs w:val="28"/>
        </w:rPr>
        <w:t xml:space="preserve">, Приказами Минфина России от 01.12.2010 </w:t>
      </w:r>
      <w:r w:rsidR="004A13FB">
        <w:rPr>
          <w:sz w:val="28"/>
          <w:szCs w:val="28"/>
        </w:rPr>
        <w:t>№</w:t>
      </w:r>
      <w:r w:rsidRPr="00C5480A">
        <w:rPr>
          <w:sz w:val="28"/>
          <w:szCs w:val="28"/>
        </w:rPr>
        <w:t xml:space="preserve"> 157н </w:t>
      </w:r>
      <w:r w:rsidR="00CE2D9F">
        <w:rPr>
          <w:sz w:val="28"/>
          <w:szCs w:val="28"/>
        </w:rPr>
        <w:t>«</w:t>
      </w:r>
      <w:r w:rsidRPr="00C5480A">
        <w:rPr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CE2D9F">
        <w:rPr>
          <w:sz w:val="28"/>
          <w:szCs w:val="28"/>
        </w:rPr>
        <w:t>»</w:t>
      </w:r>
      <w:r w:rsidRPr="00C5480A">
        <w:rPr>
          <w:sz w:val="28"/>
          <w:szCs w:val="28"/>
        </w:rPr>
        <w:t xml:space="preserve">, от 06.12.2010 </w:t>
      </w:r>
      <w:r w:rsidR="004A13FB">
        <w:rPr>
          <w:sz w:val="28"/>
          <w:szCs w:val="28"/>
        </w:rPr>
        <w:t>№</w:t>
      </w:r>
      <w:r w:rsidRPr="00C5480A">
        <w:rPr>
          <w:sz w:val="28"/>
          <w:szCs w:val="28"/>
        </w:rPr>
        <w:t xml:space="preserve"> 162н </w:t>
      </w:r>
      <w:r w:rsidR="00CE2D9F">
        <w:rPr>
          <w:sz w:val="28"/>
          <w:szCs w:val="28"/>
        </w:rPr>
        <w:t>«</w:t>
      </w:r>
      <w:r w:rsidRPr="00C5480A">
        <w:rPr>
          <w:sz w:val="28"/>
          <w:szCs w:val="28"/>
        </w:rPr>
        <w:t>Об утверждении Плана счетов бюджетного учета и Инструкции по его применению</w:t>
      </w:r>
      <w:r w:rsidR="00CE2D9F">
        <w:rPr>
          <w:sz w:val="28"/>
          <w:szCs w:val="28"/>
        </w:rPr>
        <w:t>»</w:t>
      </w:r>
      <w:r w:rsidRPr="00C5480A">
        <w:rPr>
          <w:sz w:val="28"/>
          <w:szCs w:val="28"/>
        </w:rPr>
        <w:t xml:space="preserve"> и в соответствии с действующим законодательством.</w:t>
      </w:r>
    </w:p>
    <w:p w:rsidR="004A13FB" w:rsidRDefault="004A13FB" w:rsidP="00C54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4A13FB" w:rsidSect="00C5480A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4A13FB" w:rsidRPr="004A13FB" w:rsidRDefault="004A13FB" w:rsidP="004A13FB">
      <w:pPr>
        <w:widowControl w:val="0"/>
        <w:autoSpaceDE w:val="0"/>
        <w:autoSpaceDN w:val="0"/>
        <w:adjustRightInd w:val="0"/>
        <w:jc w:val="right"/>
      </w:pPr>
      <w:r w:rsidRPr="004A13FB">
        <w:lastRenderedPageBreak/>
        <w:t>Приложение № 1</w:t>
      </w:r>
    </w:p>
    <w:p w:rsidR="004A13FB" w:rsidRPr="004A13FB" w:rsidRDefault="004A13FB" w:rsidP="004A13FB">
      <w:pPr>
        <w:widowControl w:val="0"/>
        <w:autoSpaceDE w:val="0"/>
        <w:autoSpaceDN w:val="0"/>
        <w:adjustRightInd w:val="0"/>
        <w:jc w:val="right"/>
      </w:pPr>
      <w:r w:rsidRPr="004A13FB">
        <w:t>к порядку списания расходов</w:t>
      </w:r>
    </w:p>
    <w:p w:rsidR="004A13FB" w:rsidRPr="004A13FB" w:rsidRDefault="004A13FB" w:rsidP="004A13FB">
      <w:pPr>
        <w:widowControl w:val="0"/>
        <w:autoSpaceDE w:val="0"/>
        <w:autoSpaceDN w:val="0"/>
        <w:adjustRightInd w:val="0"/>
        <w:jc w:val="right"/>
      </w:pPr>
      <w:r w:rsidRPr="004A13FB">
        <w:t>на проектирование и строительство</w:t>
      </w:r>
    </w:p>
    <w:p w:rsidR="004A13FB" w:rsidRPr="004A13FB" w:rsidRDefault="004A13FB" w:rsidP="004A13FB">
      <w:pPr>
        <w:widowControl w:val="0"/>
        <w:autoSpaceDE w:val="0"/>
        <w:autoSpaceDN w:val="0"/>
        <w:adjustRightInd w:val="0"/>
        <w:jc w:val="right"/>
      </w:pPr>
      <w:r w:rsidRPr="004A13FB">
        <w:t>объектов недвижимости, произведенных</w:t>
      </w:r>
    </w:p>
    <w:p w:rsidR="004A13FB" w:rsidRPr="004A13FB" w:rsidRDefault="004A13FB" w:rsidP="004A13FB">
      <w:pPr>
        <w:widowControl w:val="0"/>
        <w:autoSpaceDE w:val="0"/>
        <w:autoSpaceDN w:val="0"/>
        <w:adjustRightInd w:val="0"/>
        <w:jc w:val="right"/>
      </w:pPr>
      <w:r w:rsidRPr="004A13FB">
        <w:t>муниципальными организациями</w:t>
      </w:r>
    </w:p>
    <w:p w:rsidR="004A13FB" w:rsidRPr="004A13FB" w:rsidRDefault="004A13FB" w:rsidP="004A13FB">
      <w:pPr>
        <w:widowControl w:val="0"/>
        <w:autoSpaceDE w:val="0"/>
        <w:autoSpaceDN w:val="0"/>
        <w:adjustRightInd w:val="0"/>
        <w:jc w:val="right"/>
      </w:pPr>
      <w:r w:rsidRPr="004A13FB">
        <w:t>городского округа Пелым</w:t>
      </w:r>
    </w:p>
    <w:p w:rsidR="004A13FB" w:rsidRDefault="004A13FB" w:rsidP="004A13F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A13FB" w:rsidRPr="004A13FB" w:rsidRDefault="004A13FB" w:rsidP="004A13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13FB">
        <w:rPr>
          <w:sz w:val="28"/>
          <w:szCs w:val="28"/>
        </w:rPr>
        <w:t>Перечень</w:t>
      </w:r>
    </w:p>
    <w:p w:rsidR="004A13FB" w:rsidRPr="004A13FB" w:rsidRDefault="004A13FB" w:rsidP="004A13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13FB">
        <w:rPr>
          <w:sz w:val="28"/>
          <w:szCs w:val="28"/>
        </w:rPr>
        <w:t>затрат, числящихся на балансе заказчика (застройщика),</w:t>
      </w:r>
    </w:p>
    <w:p w:rsidR="004A13FB" w:rsidRPr="004A13FB" w:rsidRDefault="004A13FB" w:rsidP="004A13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13FB">
        <w:rPr>
          <w:sz w:val="28"/>
          <w:szCs w:val="28"/>
        </w:rPr>
        <w:t>на объект незавершенного строительства</w:t>
      </w:r>
    </w:p>
    <w:p w:rsidR="004A13FB" w:rsidRPr="004A13FB" w:rsidRDefault="004A13FB" w:rsidP="004A13F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1"/>
        <w:gridCol w:w="1825"/>
        <w:gridCol w:w="1527"/>
        <w:gridCol w:w="1771"/>
        <w:gridCol w:w="2011"/>
        <w:gridCol w:w="968"/>
        <w:gridCol w:w="1714"/>
        <w:gridCol w:w="2390"/>
        <w:gridCol w:w="1714"/>
      </w:tblGrid>
      <w:tr w:rsidR="004A13FB" w:rsidRPr="004A13FB" w:rsidTr="004A13F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 w:rsidP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 w:rsidP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 w:rsidP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 w:rsidP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Сроки строительства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 w:rsidP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Предполагаемые к списанию/передаче затраты 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 w:rsidP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Предложения</w:t>
            </w:r>
          </w:p>
        </w:tc>
      </w:tr>
      <w:tr w:rsidR="004A13FB" w:rsidRPr="004A13FB" w:rsidTr="004A13F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 w:rsidP="004A13F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 w:rsidP="004A13F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 w:rsidP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 w:rsidP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Сметная стоимость строительства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 w:rsidP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Стоимость незавершенного строительства, числящаяся на балансе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 w:rsidP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Дата начала (месяц,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 w:rsidP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Дата фактического прекращения (месяц, 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 w:rsidP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 w:rsidP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13FB" w:rsidRPr="004A13FB" w:rsidTr="004A13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 w:rsidP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 w:rsidP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 w:rsidP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 w:rsidP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 w:rsidP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 w:rsidP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 w:rsidP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 w:rsidP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 w:rsidP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9</w:t>
            </w:r>
          </w:p>
        </w:tc>
      </w:tr>
    </w:tbl>
    <w:p w:rsidR="004A13FB" w:rsidRPr="004A13FB" w:rsidRDefault="004A13FB" w:rsidP="004A13FB">
      <w:pPr>
        <w:autoSpaceDE w:val="0"/>
        <w:autoSpaceDN w:val="0"/>
        <w:adjustRightInd w:val="0"/>
        <w:rPr>
          <w:sz w:val="28"/>
          <w:szCs w:val="28"/>
        </w:rPr>
      </w:pPr>
    </w:p>
    <w:p w:rsidR="004A13FB" w:rsidRPr="004A13FB" w:rsidRDefault="004A13FB" w:rsidP="004A13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13FB">
        <w:rPr>
          <w:sz w:val="28"/>
          <w:szCs w:val="28"/>
        </w:rPr>
        <w:t>Руководитель (Ф.И.О.)</w:t>
      </w:r>
    </w:p>
    <w:p w:rsidR="004A13FB" w:rsidRPr="004A13FB" w:rsidRDefault="004A13FB" w:rsidP="004A13FB">
      <w:pPr>
        <w:autoSpaceDE w:val="0"/>
        <w:autoSpaceDN w:val="0"/>
        <w:adjustRightInd w:val="0"/>
        <w:rPr>
          <w:sz w:val="28"/>
          <w:szCs w:val="28"/>
        </w:rPr>
      </w:pPr>
    </w:p>
    <w:p w:rsidR="004A13FB" w:rsidRPr="004A13FB" w:rsidRDefault="004A13FB" w:rsidP="004A13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13FB">
        <w:rPr>
          <w:sz w:val="28"/>
          <w:szCs w:val="28"/>
        </w:rPr>
        <w:t>Главный бухгалтер (Ф.И.О.)</w:t>
      </w:r>
    </w:p>
    <w:p w:rsidR="004A13FB" w:rsidRPr="004A13FB" w:rsidRDefault="004A13FB" w:rsidP="004A13FB">
      <w:pPr>
        <w:autoSpaceDE w:val="0"/>
        <w:autoSpaceDN w:val="0"/>
        <w:adjustRightInd w:val="0"/>
        <w:rPr>
          <w:sz w:val="28"/>
          <w:szCs w:val="28"/>
        </w:rPr>
      </w:pPr>
    </w:p>
    <w:p w:rsidR="004A13FB" w:rsidRDefault="004A13FB" w:rsidP="004A13F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A13FB" w:rsidRDefault="004A13FB" w:rsidP="004A13F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4A13FB" w:rsidSect="004A13FB">
          <w:pgSz w:w="16838" w:h="11905" w:orient="landscape"/>
          <w:pgMar w:top="1134" w:right="1701" w:bottom="1134" w:left="850" w:header="0" w:footer="0" w:gutter="0"/>
          <w:cols w:space="720"/>
          <w:noEndnote/>
          <w:docGrid w:linePitch="326"/>
        </w:sectPr>
      </w:pPr>
    </w:p>
    <w:p w:rsidR="004A13FB" w:rsidRDefault="004A13FB">
      <w:pPr>
        <w:rPr>
          <w:sz w:val="28"/>
          <w:szCs w:val="28"/>
        </w:rPr>
      </w:pPr>
    </w:p>
    <w:p w:rsidR="004A13FB" w:rsidRPr="004A13FB" w:rsidRDefault="004A13FB" w:rsidP="004A13FB">
      <w:pPr>
        <w:autoSpaceDE w:val="0"/>
        <w:autoSpaceDN w:val="0"/>
        <w:adjustRightInd w:val="0"/>
        <w:jc w:val="right"/>
        <w:outlineLvl w:val="0"/>
      </w:pPr>
      <w:r>
        <w:t>Приложение №</w:t>
      </w:r>
      <w:r w:rsidRPr="004A13FB">
        <w:t xml:space="preserve"> 2</w:t>
      </w:r>
    </w:p>
    <w:p w:rsidR="004A13FB" w:rsidRPr="004A13FB" w:rsidRDefault="004A13FB" w:rsidP="004A13FB">
      <w:pPr>
        <w:autoSpaceDE w:val="0"/>
        <w:autoSpaceDN w:val="0"/>
        <w:adjustRightInd w:val="0"/>
        <w:jc w:val="right"/>
      </w:pPr>
      <w:r w:rsidRPr="004A13FB">
        <w:t>к порядку списания расходов</w:t>
      </w:r>
    </w:p>
    <w:p w:rsidR="004A13FB" w:rsidRPr="004A13FB" w:rsidRDefault="004A13FB" w:rsidP="004A13FB">
      <w:pPr>
        <w:autoSpaceDE w:val="0"/>
        <w:autoSpaceDN w:val="0"/>
        <w:adjustRightInd w:val="0"/>
        <w:jc w:val="right"/>
      </w:pPr>
      <w:r w:rsidRPr="004A13FB">
        <w:t>на проектирование и строительство</w:t>
      </w:r>
    </w:p>
    <w:p w:rsidR="004A13FB" w:rsidRPr="004A13FB" w:rsidRDefault="004A13FB" w:rsidP="004A13FB">
      <w:pPr>
        <w:autoSpaceDE w:val="0"/>
        <w:autoSpaceDN w:val="0"/>
        <w:adjustRightInd w:val="0"/>
        <w:jc w:val="right"/>
      </w:pPr>
      <w:r w:rsidRPr="004A13FB">
        <w:t>объектов недвижимости, произведенных</w:t>
      </w:r>
    </w:p>
    <w:p w:rsidR="004A13FB" w:rsidRPr="004A13FB" w:rsidRDefault="004A13FB" w:rsidP="004A13FB">
      <w:pPr>
        <w:autoSpaceDE w:val="0"/>
        <w:autoSpaceDN w:val="0"/>
        <w:adjustRightInd w:val="0"/>
        <w:jc w:val="right"/>
      </w:pPr>
      <w:r w:rsidRPr="004A13FB">
        <w:t>муниципальными организациями</w:t>
      </w:r>
    </w:p>
    <w:p w:rsidR="004A13FB" w:rsidRPr="004A13FB" w:rsidRDefault="004A13FB" w:rsidP="004A13FB">
      <w:pPr>
        <w:autoSpaceDE w:val="0"/>
        <w:autoSpaceDN w:val="0"/>
        <w:adjustRightInd w:val="0"/>
        <w:jc w:val="right"/>
      </w:pPr>
      <w:r w:rsidRPr="004A13FB">
        <w:t xml:space="preserve">городского округа </w:t>
      </w:r>
      <w:r>
        <w:t>Пелым</w:t>
      </w:r>
    </w:p>
    <w:p w:rsidR="004A13FB" w:rsidRPr="004A13FB" w:rsidRDefault="004A13FB" w:rsidP="004A13FB">
      <w:pPr>
        <w:autoSpaceDE w:val="0"/>
        <w:autoSpaceDN w:val="0"/>
        <w:adjustRightInd w:val="0"/>
      </w:pPr>
    </w:p>
    <w:p w:rsidR="004A13FB" w:rsidRPr="004A13FB" w:rsidRDefault="004A13FB" w:rsidP="004A13F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13FB">
        <w:rPr>
          <w:sz w:val="28"/>
          <w:szCs w:val="28"/>
        </w:rPr>
        <w:t>Форма</w:t>
      </w:r>
    </w:p>
    <w:p w:rsidR="004A13FB" w:rsidRPr="004A13FB" w:rsidRDefault="004A13FB" w:rsidP="004A13F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13FB" w:rsidRPr="004A13FB" w:rsidRDefault="004A13FB" w:rsidP="004A13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13FB">
        <w:rPr>
          <w:sz w:val="28"/>
          <w:szCs w:val="28"/>
        </w:rPr>
        <w:t>Акт</w:t>
      </w:r>
    </w:p>
    <w:p w:rsidR="004A13FB" w:rsidRPr="004A13FB" w:rsidRDefault="004A13FB" w:rsidP="004A13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13FB">
        <w:rPr>
          <w:sz w:val="28"/>
          <w:szCs w:val="28"/>
        </w:rPr>
        <w:t>списания затрат на выполнение работ</w:t>
      </w:r>
    </w:p>
    <w:p w:rsidR="004A13FB" w:rsidRPr="004A13FB" w:rsidRDefault="004A13FB" w:rsidP="004A13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13FB">
        <w:rPr>
          <w:sz w:val="28"/>
          <w:szCs w:val="28"/>
        </w:rPr>
        <w:t>по объектам незавершенного строительства</w:t>
      </w:r>
    </w:p>
    <w:p w:rsidR="004A13FB" w:rsidRPr="004A13FB" w:rsidRDefault="004A13FB" w:rsidP="004A13F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A13FB" w:rsidRPr="004A13FB" w:rsidRDefault="004A13FB" w:rsidP="004A13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13FB">
        <w:rPr>
          <w:sz w:val="28"/>
          <w:szCs w:val="28"/>
        </w:rPr>
        <w:t xml:space="preserve">N __________ </w:t>
      </w:r>
      <w:r w:rsidR="00CE2D9F">
        <w:rPr>
          <w:sz w:val="28"/>
          <w:szCs w:val="28"/>
        </w:rPr>
        <w:t>«</w:t>
      </w:r>
      <w:r w:rsidRPr="004A13FB">
        <w:rPr>
          <w:sz w:val="28"/>
          <w:szCs w:val="28"/>
        </w:rPr>
        <w:t>__</w:t>
      </w:r>
      <w:r w:rsidR="00CE2D9F">
        <w:rPr>
          <w:sz w:val="28"/>
          <w:szCs w:val="28"/>
        </w:rPr>
        <w:t>»</w:t>
      </w:r>
      <w:r w:rsidRPr="004A13FB">
        <w:rPr>
          <w:sz w:val="28"/>
          <w:szCs w:val="28"/>
        </w:rPr>
        <w:t xml:space="preserve"> __________ 20__ г.</w:t>
      </w:r>
    </w:p>
    <w:p w:rsidR="004A13FB" w:rsidRPr="004A13FB" w:rsidRDefault="004A13FB" w:rsidP="004A13FB">
      <w:pPr>
        <w:autoSpaceDE w:val="0"/>
        <w:autoSpaceDN w:val="0"/>
        <w:adjustRightInd w:val="0"/>
        <w:rPr>
          <w:sz w:val="28"/>
          <w:szCs w:val="28"/>
        </w:rPr>
      </w:pPr>
    </w:p>
    <w:p w:rsidR="004A13FB" w:rsidRPr="004A13FB" w:rsidRDefault="004A13FB" w:rsidP="004A13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13FB">
        <w:rPr>
          <w:sz w:val="28"/>
          <w:szCs w:val="28"/>
        </w:rPr>
        <w:t>Наименование учреждения:</w:t>
      </w:r>
    </w:p>
    <w:p w:rsidR="004A13FB" w:rsidRPr="004A13FB" w:rsidRDefault="004A13FB" w:rsidP="004A13FB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4A13FB">
        <w:rPr>
          <w:sz w:val="28"/>
          <w:szCs w:val="28"/>
        </w:rPr>
        <w:t>Наименование объекта незавершенного строительства:</w:t>
      </w:r>
    </w:p>
    <w:p w:rsidR="004A13FB" w:rsidRPr="004A13FB" w:rsidRDefault="004A13FB" w:rsidP="004A13FB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4A13FB">
        <w:rPr>
          <w:sz w:val="28"/>
          <w:szCs w:val="28"/>
        </w:rPr>
        <w:t>Причина списания:</w:t>
      </w:r>
    </w:p>
    <w:p w:rsidR="004A13FB" w:rsidRPr="004A13FB" w:rsidRDefault="004A13FB" w:rsidP="004A13FB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4A13FB">
        <w:rPr>
          <w:sz w:val="28"/>
          <w:szCs w:val="28"/>
        </w:rPr>
        <w:t>Сведения об объекте незавершенного строительства:</w:t>
      </w:r>
    </w:p>
    <w:p w:rsidR="004A13FB" w:rsidRPr="004A13FB" w:rsidRDefault="004A13FB" w:rsidP="004A13F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4"/>
        <w:gridCol w:w="5751"/>
        <w:gridCol w:w="3116"/>
      </w:tblGrid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Сведения об учреждении: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Свидетельство о внесении учреждения в ЕГРН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 xml:space="preserve">N ____ от </w:t>
            </w:r>
            <w:r w:rsidR="00CE2D9F">
              <w:rPr>
                <w:sz w:val="28"/>
                <w:szCs w:val="28"/>
              </w:rPr>
              <w:t>«</w:t>
            </w:r>
            <w:r w:rsidRPr="004A13FB">
              <w:rPr>
                <w:sz w:val="28"/>
                <w:szCs w:val="28"/>
              </w:rPr>
              <w:t>__</w:t>
            </w:r>
            <w:r w:rsidR="00CE2D9F">
              <w:rPr>
                <w:sz w:val="28"/>
                <w:szCs w:val="28"/>
              </w:rPr>
              <w:t>»</w:t>
            </w:r>
            <w:r w:rsidRPr="004A13FB">
              <w:rPr>
                <w:sz w:val="28"/>
                <w:szCs w:val="28"/>
              </w:rPr>
              <w:t xml:space="preserve"> ________ 20__ г.</w:t>
            </w: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 xml:space="preserve">Организационно-правовая форма </w:t>
            </w:r>
            <w:hyperlink r:id="rId9" w:history="1">
              <w:r w:rsidRPr="004A13FB">
                <w:rPr>
                  <w:sz w:val="28"/>
                  <w:szCs w:val="28"/>
                </w:rPr>
                <w:t>(КОПФ)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 xml:space="preserve">Форма собственности </w:t>
            </w:r>
            <w:hyperlink r:id="rId10" w:history="1">
              <w:r w:rsidRPr="004A13FB">
                <w:rPr>
                  <w:sz w:val="28"/>
                  <w:szCs w:val="28"/>
                </w:rPr>
                <w:t>(КФС)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Должность, Ф.И.О. руководителя (телефон/факс)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Код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 xml:space="preserve">Код </w:t>
            </w:r>
            <w:hyperlink r:id="rId11" w:history="1">
              <w:r w:rsidRPr="004A13FB">
                <w:rPr>
                  <w:sz w:val="28"/>
                  <w:szCs w:val="28"/>
                </w:rPr>
                <w:t>ОКДП</w:t>
              </w:r>
            </w:hyperlink>
            <w:r w:rsidRPr="004A13FB">
              <w:rPr>
                <w:sz w:val="28"/>
                <w:szCs w:val="28"/>
              </w:rPr>
              <w:t xml:space="preserve"> (вид деятельности)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Код СООП/(вышестоящий орган)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Назначение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Наличие земельно-правовой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Форма выделения земельного участка под строительство объекта незавершенного строительства: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Аренда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Бессрочное 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Право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Иная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Наличие проектно-сметной документации: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Полная комплектность - 1, частичная - 05, отсутствует - 0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Дата выпуска проекта/номер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xx.xxxx.xxxx/xxxxxxxx</w:t>
            </w: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Сроки строительства: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Дата начала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xx.xx.xxxx</w:t>
            </w: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Дата фактического прекращения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xx.xxxx</w:t>
            </w: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 xml:space="preserve">Перечень наименований объектов незавершенного строительства, входящих в состав комплексного (составного) объекта </w:t>
            </w:r>
            <w:hyperlink w:anchor="Par158" w:history="1">
              <w:r w:rsidRPr="004A13FB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Стоимостные характеристики объекта: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Общая стоимость объекта по проектно-сметной документации, приведенной к базовому уровню цен (1991, 2001, xxx)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xxxxx/тыс. р.</w:t>
            </w: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9.1.1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Общая балансовая стоимость объекта незавершенного строительства в текущих ценах на момент составления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Стоимость проектно-изыскательских работ, приведенных к базовому уровню цен (1991, 2001, xxxx)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тыс. р.</w:t>
            </w: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9.2.1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Стоимость проектно-изыскательских работ в текущих ценах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тыс. р.</w:t>
            </w: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9.2.1.1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Проектно-изыскательских работ в базовых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тыс. р.</w:t>
            </w: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lastRenderedPageBreak/>
              <w:t>9.2.1.2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В текущих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тыс. р.</w:t>
            </w: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9.2.1.3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Стоимость разрешительных документов на право строительства объекта в текущих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тыс. р.</w:t>
            </w: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Право пользования земельным участком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тыс. р.</w:t>
            </w: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9.4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Право пользования технологической инфраструктурой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тыс. р.</w:t>
            </w: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9.5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Общая стоимость смонтированного оборудования в текущих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тыс. р.</w:t>
            </w: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Общая стоимость оборудования на складах хранения по балансовой стоимости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тыс. р.</w:t>
            </w: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9.7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Общая сумма задолженности по выполненным, но неоплаченным строительно-монтажным работам в текущих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тыс. р.</w:t>
            </w: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9.8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Общая стоимость приобретенных и неоплаченных материалов и оборудования на складе по их балансовой стоимости с учетом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тыс. р.</w:t>
            </w: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Общая сумма выплаченных авансов под поставку оборудования, материалов и выполнение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тыс. р.</w:t>
            </w: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тыс. р.</w:t>
            </w:r>
          </w:p>
        </w:tc>
      </w:tr>
      <w:tr w:rsidR="004A13FB" w:rsidRPr="004A13FB" w:rsidTr="004A13F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Общая стоимость общестроительных работ: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в базовых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тыс. р.</w:t>
            </w:r>
          </w:p>
        </w:tc>
      </w:tr>
      <w:tr w:rsidR="004A13FB" w:rsidRPr="004A13FB" w:rsidTr="004A13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в текущих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тыс. р.</w:t>
            </w:r>
          </w:p>
        </w:tc>
      </w:tr>
      <w:tr w:rsidR="004A13FB" w:rsidRPr="004A13FB" w:rsidTr="004A13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% завершенности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% износа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Степень завершенности строительства: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Начальная стадия строительства (от 0% до 15%)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Средняя стадия строительства (свыше 15% до 50%)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lastRenderedPageBreak/>
              <w:t>10.3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Высокая стадия строительства (свыше 50% до 75%)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13FB" w:rsidRPr="004A13FB" w:rsidTr="004A1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10.4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3FB">
              <w:rPr>
                <w:sz w:val="28"/>
                <w:szCs w:val="28"/>
              </w:rPr>
              <w:t>Завершающая стадия строительства (свыше 75% до 99%)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B" w:rsidRPr="004A13FB" w:rsidRDefault="004A1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A13FB" w:rsidRPr="004A13FB" w:rsidRDefault="004A13FB" w:rsidP="004A13FB">
      <w:pPr>
        <w:autoSpaceDE w:val="0"/>
        <w:autoSpaceDN w:val="0"/>
        <w:adjustRightInd w:val="0"/>
        <w:rPr>
          <w:sz w:val="28"/>
          <w:szCs w:val="28"/>
        </w:rPr>
      </w:pPr>
    </w:p>
    <w:p w:rsidR="004A13FB" w:rsidRPr="004A13FB" w:rsidRDefault="004A13FB" w:rsidP="004A13F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158"/>
      <w:bookmarkEnd w:id="0"/>
      <w:r w:rsidRPr="004A13FB">
        <w:rPr>
          <w:sz w:val="28"/>
          <w:szCs w:val="28"/>
        </w:rPr>
        <w:t>&lt;*&gt; Заполняется только для комплексного (составного) объекта незавершенного строительства.</w:t>
      </w:r>
    </w:p>
    <w:p w:rsidR="004A13FB" w:rsidRPr="004A13FB" w:rsidRDefault="004A13FB" w:rsidP="004A13FB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4A13FB">
        <w:rPr>
          <w:sz w:val="28"/>
          <w:szCs w:val="28"/>
        </w:rPr>
        <w:t>Заключение комиссии:</w:t>
      </w:r>
    </w:p>
    <w:p w:rsidR="004A13FB" w:rsidRPr="004A13FB" w:rsidRDefault="004A13FB" w:rsidP="004A13FB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4A13FB">
        <w:rPr>
          <w:sz w:val="28"/>
          <w:szCs w:val="28"/>
        </w:rPr>
        <w:t>В результате осмотра указанного в настоящем акте объекта незавершенного строительства установлено:</w:t>
      </w:r>
    </w:p>
    <w:p w:rsidR="004A13FB" w:rsidRPr="004A13FB" w:rsidRDefault="004A13FB" w:rsidP="004A13FB">
      <w:pPr>
        <w:autoSpaceDE w:val="0"/>
        <w:autoSpaceDN w:val="0"/>
        <w:adjustRightInd w:val="0"/>
        <w:rPr>
          <w:sz w:val="28"/>
          <w:szCs w:val="28"/>
        </w:rPr>
      </w:pPr>
    </w:p>
    <w:p w:rsidR="004A13FB" w:rsidRPr="004A13FB" w:rsidRDefault="004A13FB" w:rsidP="004A13FB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A13FB">
        <w:rPr>
          <w:rFonts w:ascii="Times New Roman" w:hAnsi="Times New Roman"/>
          <w:b w:val="0"/>
          <w:bCs w:val="0"/>
          <w:color w:val="auto"/>
          <w:sz w:val="28"/>
          <w:szCs w:val="28"/>
        </w:rPr>
        <w:t>Подлежит списанию: ______________________________ руб.</w:t>
      </w:r>
    </w:p>
    <w:p w:rsidR="004A13FB" w:rsidRPr="004A13FB" w:rsidRDefault="004A13FB" w:rsidP="004A13FB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A13F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(прописью)</w:t>
      </w:r>
    </w:p>
    <w:p w:rsidR="004A13FB" w:rsidRPr="004A13FB" w:rsidRDefault="004A13FB" w:rsidP="004A13FB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4A13FB" w:rsidRPr="004A13FB" w:rsidRDefault="004A13FB" w:rsidP="004A13FB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A13FB">
        <w:rPr>
          <w:rFonts w:ascii="Times New Roman" w:hAnsi="Times New Roman"/>
          <w:b w:val="0"/>
          <w:bCs w:val="0"/>
          <w:color w:val="auto"/>
          <w:sz w:val="28"/>
          <w:szCs w:val="28"/>
        </w:rPr>
        <w:t>Перечень прилагаемых документов: __________________________________________</w:t>
      </w:r>
    </w:p>
    <w:p w:rsidR="004A13FB" w:rsidRPr="004A13FB" w:rsidRDefault="004A13FB" w:rsidP="004A13FB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4A13FB" w:rsidRPr="004A13FB" w:rsidRDefault="004A13FB" w:rsidP="004A13FB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A13FB">
        <w:rPr>
          <w:rFonts w:ascii="Times New Roman" w:hAnsi="Times New Roman"/>
          <w:b w:val="0"/>
          <w:bCs w:val="0"/>
          <w:color w:val="auto"/>
          <w:sz w:val="28"/>
          <w:szCs w:val="28"/>
        </w:rPr>
        <w:t>Председатель комиссии:</w:t>
      </w:r>
    </w:p>
    <w:p w:rsidR="004A13FB" w:rsidRPr="004A13FB" w:rsidRDefault="004A13FB" w:rsidP="004A13FB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A13FB">
        <w:rPr>
          <w:rFonts w:ascii="Times New Roman" w:hAnsi="Times New Roman"/>
          <w:b w:val="0"/>
          <w:bCs w:val="0"/>
          <w:color w:val="auto"/>
          <w:sz w:val="28"/>
          <w:szCs w:val="28"/>
        </w:rPr>
        <w:t>Руководитель учреждения ___________________________________________________</w:t>
      </w:r>
    </w:p>
    <w:p w:rsidR="004A13FB" w:rsidRPr="004A13FB" w:rsidRDefault="004A13FB" w:rsidP="004A13FB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A13F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(подпись)/(расшифровка подписи)</w:t>
      </w:r>
    </w:p>
    <w:p w:rsidR="004A13FB" w:rsidRPr="004A13FB" w:rsidRDefault="004A13FB" w:rsidP="004A13FB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4A13FB" w:rsidRPr="004A13FB" w:rsidRDefault="004A13FB" w:rsidP="004A13FB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A13FB">
        <w:rPr>
          <w:rFonts w:ascii="Times New Roman" w:hAnsi="Times New Roman"/>
          <w:b w:val="0"/>
          <w:bCs w:val="0"/>
          <w:color w:val="auto"/>
          <w:sz w:val="28"/>
          <w:szCs w:val="28"/>
        </w:rPr>
        <w:t>Члены комиссии:</w:t>
      </w:r>
    </w:p>
    <w:p w:rsidR="004A13FB" w:rsidRPr="004A13FB" w:rsidRDefault="004A13FB" w:rsidP="004A13FB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A13FB">
        <w:rPr>
          <w:rFonts w:ascii="Times New Roman" w:hAnsi="Times New Roman"/>
          <w:b w:val="0"/>
          <w:bCs w:val="0"/>
          <w:color w:val="auto"/>
          <w:sz w:val="28"/>
          <w:szCs w:val="28"/>
        </w:rPr>
        <w:t>Ф.И.О., должность _________________________________________________________</w:t>
      </w:r>
    </w:p>
    <w:p w:rsidR="004A13FB" w:rsidRPr="004A13FB" w:rsidRDefault="004A13FB" w:rsidP="004A13FB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A13F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(подпись)/(расшифровка подписи)</w:t>
      </w:r>
    </w:p>
    <w:p w:rsidR="004A13FB" w:rsidRPr="004A13FB" w:rsidRDefault="004A13FB" w:rsidP="004A13FB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A13FB">
        <w:rPr>
          <w:rFonts w:ascii="Times New Roman" w:hAnsi="Times New Roman"/>
          <w:b w:val="0"/>
          <w:bCs w:val="0"/>
          <w:color w:val="auto"/>
          <w:sz w:val="28"/>
          <w:szCs w:val="28"/>
        </w:rPr>
        <w:t>Ф.И.О., должность _________________________________________________________</w:t>
      </w:r>
    </w:p>
    <w:p w:rsidR="004A13FB" w:rsidRPr="004A13FB" w:rsidRDefault="004A13FB" w:rsidP="004A13FB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A13F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(подпись)/(расшифровка подписи)</w:t>
      </w:r>
    </w:p>
    <w:p w:rsidR="004A13FB" w:rsidRPr="004A13FB" w:rsidRDefault="004A13FB" w:rsidP="004A13F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13FB" w:rsidRPr="004A13FB" w:rsidRDefault="004A13FB" w:rsidP="004A13F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13FB" w:rsidRDefault="004A13FB" w:rsidP="004A13F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A13FB" w:rsidRDefault="004A13FB" w:rsidP="004A13F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A13FB" w:rsidRDefault="004A13FB" w:rsidP="004A13F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A13FB" w:rsidRDefault="004A13FB" w:rsidP="004A13F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A13FB" w:rsidRDefault="004A13FB" w:rsidP="004A13F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A13FB" w:rsidRPr="004A13FB" w:rsidRDefault="004A13FB" w:rsidP="004A13FB">
      <w:pPr>
        <w:autoSpaceDE w:val="0"/>
        <w:autoSpaceDN w:val="0"/>
        <w:adjustRightInd w:val="0"/>
        <w:jc w:val="right"/>
      </w:pPr>
      <w:r>
        <w:lastRenderedPageBreak/>
        <w:t>Приложение №</w:t>
      </w:r>
      <w:r w:rsidRPr="004A13FB">
        <w:t xml:space="preserve"> 3</w:t>
      </w:r>
    </w:p>
    <w:p w:rsidR="004A13FB" w:rsidRPr="004A13FB" w:rsidRDefault="004A13FB" w:rsidP="004A13FB">
      <w:pPr>
        <w:autoSpaceDE w:val="0"/>
        <w:autoSpaceDN w:val="0"/>
        <w:adjustRightInd w:val="0"/>
        <w:jc w:val="right"/>
      </w:pPr>
      <w:r w:rsidRPr="004A13FB">
        <w:t>к порядку списания расходов</w:t>
      </w:r>
    </w:p>
    <w:p w:rsidR="004A13FB" w:rsidRPr="004A13FB" w:rsidRDefault="004A13FB" w:rsidP="004A13FB">
      <w:pPr>
        <w:autoSpaceDE w:val="0"/>
        <w:autoSpaceDN w:val="0"/>
        <w:adjustRightInd w:val="0"/>
        <w:jc w:val="right"/>
      </w:pPr>
      <w:r w:rsidRPr="004A13FB">
        <w:t>на проектирование и строительство</w:t>
      </w:r>
    </w:p>
    <w:p w:rsidR="004A13FB" w:rsidRPr="004A13FB" w:rsidRDefault="004A13FB" w:rsidP="004A13FB">
      <w:pPr>
        <w:autoSpaceDE w:val="0"/>
        <w:autoSpaceDN w:val="0"/>
        <w:adjustRightInd w:val="0"/>
        <w:jc w:val="right"/>
      </w:pPr>
      <w:r w:rsidRPr="004A13FB">
        <w:t>объектов недвижимости, произведенных</w:t>
      </w:r>
    </w:p>
    <w:p w:rsidR="004A13FB" w:rsidRPr="004A13FB" w:rsidRDefault="004A13FB" w:rsidP="004A13FB">
      <w:pPr>
        <w:autoSpaceDE w:val="0"/>
        <w:autoSpaceDN w:val="0"/>
        <w:adjustRightInd w:val="0"/>
        <w:jc w:val="right"/>
      </w:pPr>
      <w:r w:rsidRPr="004A13FB">
        <w:t>муниципальными организациями</w:t>
      </w:r>
    </w:p>
    <w:p w:rsidR="004A13FB" w:rsidRPr="004A13FB" w:rsidRDefault="004A13FB" w:rsidP="004A13FB">
      <w:pPr>
        <w:autoSpaceDE w:val="0"/>
        <w:autoSpaceDN w:val="0"/>
        <w:adjustRightInd w:val="0"/>
        <w:jc w:val="right"/>
      </w:pPr>
      <w:r w:rsidRPr="004A13FB">
        <w:t xml:space="preserve">городского округа </w:t>
      </w:r>
      <w:r>
        <w:t>Пелым</w:t>
      </w:r>
    </w:p>
    <w:p w:rsidR="004A13FB" w:rsidRDefault="004A13FB" w:rsidP="004A13FB">
      <w:pPr>
        <w:autoSpaceDE w:val="0"/>
        <w:autoSpaceDN w:val="0"/>
        <w:adjustRightInd w:val="0"/>
        <w:rPr>
          <w:sz w:val="28"/>
          <w:szCs w:val="28"/>
        </w:rPr>
      </w:pPr>
    </w:p>
    <w:p w:rsidR="004A13FB" w:rsidRDefault="004A13FB" w:rsidP="004A13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13FB">
        <w:rPr>
          <w:sz w:val="28"/>
          <w:szCs w:val="28"/>
        </w:rPr>
        <w:t>Пояснительная записка</w:t>
      </w:r>
    </w:p>
    <w:p w:rsidR="004A13FB" w:rsidRDefault="004A13FB" w:rsidP="004A13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13FB">
        <w:rPr>
          <w:sz w:val="28"/>
          <w:szCs w:val="28"/>
        </w:rPr>
        <w:t>к ходатайству о списании затрат на выполнение</w:t>
      </w:r>
    </w:p>
    <w:p w:rsidR="004A13FB" w:rsidRDefault="004A13FB" w:rsidP="004A13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13FB">
        <w:rPr>
          <w:sz w:val="28"/>
          <w:szCs w:val="28"/>
        </w:rPr>
        <w:t>работ по объектам незавершенного строительства</w:t>
      </w:r>
    </w:p>
    <w:p w:rsidR="004A13FB" w:rsidRDefault="004A13FB" w:rsidP="004A13FB">
      <w:pPr>
        <w:autoSpaceDE w:val="0"/>
        <w:autoSpaceDN w:val="0"/>
        <w:adjustRightInd w:val="0"/>
        <w:rPr>
          <w:sz w:val="28"/>
          <w:szCs w:val="28"/>
        </w:rPr>
      </w:pPr>
    </w:p>
    <w:p w:rsidR="004A13FB" w:rsidRDefault="004A13FB" w:rsidP="004A1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13FB">
        <w:rPr>
          <w:sz w:val="28"/>
          <w:szCs w:val="28"/>
        </w:rPr>
        <w:t>1. Наименование учреждения, представляющего материалы на списание соответствующих затрат.</w:t>
      </w:r>
    </w:p>
    <w:p w:rsidR="004A13FB" w:rsidRDefault="004A13FB" w:rsidP="004A13F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A13FB">
        <w:rPr>
          <w:sz w:val="28"/>
          <w:szCs w:val="28"/>
        </w:rPr>
        <w:t>2. Технико-экономическая характеристика.</w:t>
      </w:r>
    </w:p>
    <w:p w:rsidR="004A13FB" w:rsidRDefault="004A13FB" w:rsidP="004A13F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A13FB">
        <w:rPr>
          <w:sz w:val="28"/>
          <w:szCs w:val="28"/>
        </w:rPr>
        <w:t>3. Наименование органа и ссылка на документ, подтверждающий обоснованность выполнения соответствующих работ, с указанием года начала строительства объекта со ссылкой на документ, подтверждающий этот год.</w:t>
      </w:r>
    </w:p>
    <w:p w:rsidR="004A13FB" w:rsidRDefault="004A13FB" w:rsidP="004A13F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A13FB">
        <w:rPr>
          <w:sz w:val="28"/>
          <w:szCs w:val="28"/>
        </w:rPr>
        <w:t xml:space="preserve">4. Краткое изложение предложения о списании затрат на выполнение работ по объектам незавершенного строительства, перечисленным в </w:t>
      </w:r>
      <w:hyperlink r:id="rId12" w:history="1">
        <w:r w:rsidRPr="004A13FB">
          <w:rPr>
            <w:sz w:val="28"/>
            <w:szCs w:val="28"/>
          </w:rPr>
          <w:t>Перечне</w:t>
        </w:r>
      </w:hyperlink>
      <w:r>
        <w:rPr>
          <w:sz w:val="28"/>
          <w:szCs w:val="28"/>
        </w:rPr>
        <w:t xml:space="preserve"> по форме согласно приложению N 1 к настоящему Положению, с освещением следующих вопросов:</w:t>
      </w:r>
    </w:p>
    <w:p w:rsidR="004A13FB" w:rsidRDefault="004A13FB" w:rsidP="004A13F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причины списания;</w:t>
      </w:r>
    </w:p>
    <w:p w:rsidR="004A13FB" w:rsidRDefault="004A13FB" w:rsidP="004A13F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финансировании объекта;</w:t>
      </w:r>
    </w:p>
    <w:p w:rsidR="004A13FB" w:rsidRDefault="004A13FB" w:rsidP="004A13F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комиссии по списанию затрат на выполнение работ по объектам незавершенного строительства о возможности (невозможности) продолжения строительства;</w:t>
      </w:r>
    </w:p>
    <w:p w:rsidR="004A13FB" w:rsidRDefault="004A13FB" w:rsidP="004A13F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предложения о списании затрат и установленной суммы, подлежащей списанию.</w:t>
      </w:r>
    </w:p>
    <w:p w:rsidR="004A13FB" w:rsidRDefault="004A13FB" w:rsidP="004A13F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Прочие пояснения.</w:t>
      </w:r>
    </w:p>
    <w:p w:rsidR="004A13FB" w:rsidRDefault="004A13FB" w:rsidP="004A13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3FB" w:rsidRDefault="004A13FB" w:rsidP="004A13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</w:t>
      </w:r>
    </w:p>
    <w:p w:rsidR="004A13FB" w:rsidRDefault="004A13FB" w:rsidP="004A13F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5668C" w:rsidRDefault="00D5668C" w:rsidP="004A13F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5668C" w:rsidRDefault="00D5668C" w:rsidP="004A13F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5668C" w:rsidRDefault="00D5668C" w:rsidP="004A13F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5668C" w:rsidRDefault="00D5668C" w:rsidP="004A13F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5668C" w:rsidRDefault="00D5668C" w:rsidP="004A13F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5668C" w:rsidRDefault="00D5668C" w:rsidP="004A13F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sectPr w:rsidR="00D5668C" w:rsidSect="002B4CC7">
      <w:pgSz w:w="11905" w:h="16838"/>
      <w:pgMar w:top="851" w:right="1134" w:bottom="1701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E12" w:rsidRDefault="00913E12" w:rsidP="004276E2">
      <w:r>
        <w:separator/>
      </w:r>
    </w:p>
  </w:endnote>
  <w:endnote w:type="continuationSeparator" w:id="1">
    <w:p w:rsidR="00913E12" w:rsidRDefault="00913E12" w:rsidP="00427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E12" w:rsidRDefault="00913E12" w:rsidP="004276E2">
      <w:r>
        <w:separator/>
      </w:r>
    </w:p>
  </w:footnote>
  <w:footnote w:type="continuationSeparator" w:id="1">
    <w:p w:rsidR="00913E12" w:rsidRDefault="00913E12" w:rsidP="00427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1C9"/>
    <w:multiLevelType w:val="hybridMultilevel"/>
    <w:tmpl w:val="D624D130"/>
    <w:lvl w:ilvl="0" w:tplc="529CC4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37D7D"/>
    <w:multiLevelType w:val="hybridMultilevel"/>
    <w:tmpl w:val="D25E1D88"/>
    <w:lvl w:ilvl="0" w:tplc="529CC430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308B1"/>
    <w:multiLevelType w:val="hybridMultilevel"/>
    <w:tmpl w:val="45761BD4"/>
    <w:lvl w:ilvl="0" w:tplc="1480C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A6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4B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2E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6E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C8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A4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8C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66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E132848"/>
    <w:multiLevelType w:val="hybridMultilevel"/>
    <w:tmpl w:val="16729C96"/>
    <w:lvl w:ilvl="0" w:tplc="CB867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46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E4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AB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A9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66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E6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43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02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9C69E7"/>
    <w:multiLevelType w:val="hybridMultilevel"/>
    <w:tmpl w:val="1F0217F0"/>
    <w:lvl w:ilvl="0" w:tplc="D862C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C6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CC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8D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68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43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8E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C1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C3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2523D3"/>
    <w:multiLevelType w:val="hybridMultilevel"/>
    <w:tmpl w:val="78143C8E"/>
    <w:lvl w:ilvl="0" w:tplc="0419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23B9B"/>
    <w:multiLevelType w:val="hybridMultilevel"/>
    <w:tmpl w:val="46A213B2"/>
    <w:lvl w:ilvl="0" w:tplc="8E0621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3C78A8"/>
    <w:multiLevelType w:val="hybridMultilevel"/>
    <w:tmpl w:val="1D7A4332"/>
    <w:lvl w:ilvl="0" w:tplc="69A8B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2D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05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60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0C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EF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C4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4C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2E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6F65FD"/>
    <w:multiLevelType w:val="hybridMultilevel"/>
    <w:tmpl w:val="46A213B2"/>
    <w:lvl w:ilvl="0" w:tplc="8E0621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B0703A"/>
    <w:multiLevelType w:val="hybridMultilevel"/>
    <w:tmpl w:val="4D923C02"/>
    <w:lvl w:ilvl="0" w:tplc="8C9EF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A9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4E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25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8F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20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E8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43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6F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E7B1114"/>
    <w:multiLevelType w:val="hybridMultilevel"/>
    <w:tmpl w:val="46A213B2"/>
    <w:lvl w:ilvl="0" w:tplc="8E0621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F70351"/>
    <w:multiLevelType w:val="hybridMultilevel"/>
    <w:tmpl w:val="D0307DF2"/>
    <w:lvl w:ilvl="0" w:tplc="2F649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C4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CF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0D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2F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E9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A9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A4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A6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DFD"/>
    <w:rsid w:val="00010799"/>
    <w:rsid w:val="00011D15"/>
    <w:rsid w:val="00012D77"/>
    <w:rsid w:val="00013820"/>
    <w:rsid w:val="000170F2"/>
    <w:rsid w:val="00020008"/>
    <w:rsid w:val="00022F09"/>
    <w:rsid w:val="00023826"/>
    <w:rsid w:val="00025A82"/>
    <w:rsid w:val="00025CF3"/>
    <w:rsid w:val="00027413"/>
    <w:rsid w:val="0003050E"/>
    <w:rsid w:val="00032DA8"/>
    <w:rsid w:val="00033F7F"/>
    <w:rsid w:val="00035805"/>
    <w:rsid w:val="0003741C"/>
    <w:rsid w:val="000375BF"/>
    <w:rsid w:val="000405FD"/>
    <w:rsid w:val="00043310"/>
    <w:rsid w:val="000435E5"/>
    <w:rsid w:val="00043C56"/>
    <w:rsid w:val="00044A3B"/>
    <w:rsid w:val="00044D12"/>
    <w:rsid w:val="0004525B"/>
    <w:rsid w:val="00052A6C"/>
    <w:rsid w:val="000557FF"/>
    <w:rsid w:val="00061339"/>
    <w:rsid w:val="00063B61"/>
    <w:rsid w:val="00065638"/>
    <w:rsid w:val="000723B6"/>
    <w:rsid w:val="00073EB0"/>
    <w:rsid w:val="0007471F"/>
    <w:rsid w:val="00074BD9"/>
    <w:rsid w:val="00075F85"/>
    <w:rsid w:val="00080EF4"/>
    <w:rsid w:val="00081F5B"/>
    <w:rsid w:val="00083EE5"/>
    <w:rsid w:val="00087D11"/>
    <w:rsid w:val="000910D2"/>
    <w:rsid w:val="00091152"/>
    <w:rsid w:val="00091829"/>
    <w:rsid w:val="000928DA"/>
    <w:rsid w:val="0009614A"/>
    <w:rsid w:val="000977D8"/>
    <w:rsid w:val="000A11E9"/>
    <w:rsid w:val="000A532D"/>
    <w:rsid w:val="000B03E2"/>
    <w:rsid w:val="000B0BD7"/>
    <w:rsid w:val="000B23B4"/>
    <w:rsid w:val="000B295E"/>
    <w:rsid w:val="000B2961"/>
    <w:rsid w:val="000B418D"/>
    <w:rsid w:val="000C0EBE"/>
    <w:rsid w:val="000C2EC8"/>
    <w:rsid w:val="000C3A12"/>
    <w:rsid w:val="000C61A6"/>
    <w:rsid w:val="000C78DA"/>
    <w:rsid w:val="000D08F0"/>
    <w:rsid w:val="000D10A9"/>
    <w:rsid w:val="000D7710"/>
    <w:rsid w:val="000D7E13"/>
    <w:rsid w:val="000E0209"/>
    <w:rsid w:val="000E0351"/>
    <w:rsid w:val="000E386C"/>
    <w:rsid w:val="000E4D57"/>
    <w:rsid w:val="000E4DC8"/>
    <w:rsid w:val="000E5CD7"/>
    <w:rsid w:val="000F1ACF"/>
    <w:rsid w:val="000F2869"/>
    <w:rsid w:val="000F5378"/>
    <w:rsid w:val="000F649D"/>
    <w:rsid w:val="000F7C01"/>
    <w:rsid w:val="00107435"/>
    <w:rsid w:val="00110039"/>
    <w:rsid w:val="0011394E"/>
    <w:rsid w:val="00115331"/>
    <w:rsid w:val="0011769F"/>
    <w:rsid w:val="00122415"/>
    <w:rsid w:val="00122728"/>
    <w:rsid w:val="00122B54"/>
    <w:rsid w:val="00124CAE"/>
    <w:rsid w:val="00125684"/>
    <w:rsid w:val="001315F5"/>
    <w:rsid w:val="00131B80"/>
    <w:rsid w:val="00135EE5"/>
    <w:rsid w:val="001371FD"/>
    <w:rsid w:val="00140986"/>
    <w:rsid w:val="00144D0E"/>
    <w:rsid w:val="001459CB"/>
    <w:rsid w:val="00146668"/>
    <w:rsid w:val="00146E2D"/>
    <w:rsid w:val="00151D64"/>
    <w:rsid w:val="00154B67"/>
    <w:rsid w:val="00162EDB"/>
    <w:rsid w:val="0016387F"/>
    <w:rsid w:val="001646C3"/>
    <w:rsid w:val="00167F6A"/>
    <w:rsid w:val="00171F48"/>
    <w:rsid w:val="00175893"/>
    <w:rsid w:val="001764D3"/>
    <w:rsid w:val="00176FC2"/>
    <w:rsid w:val="00180C10"/>
    <w:rsid w:val="00184087"/>
    <w:rsid w:val="00187DE4"/>
    <w:rsid w:val="00187F94"/>
    <w:rsid w:val="0019461B"/>
    <w:rsid w:val="00194BA2"/>
    <w:rsid w:val="001A0E2F"/>
    <w:rsid w:val="001A1884"/>
    <w:rsid w:val="001A69B8"/>
    <w:rsid w:val="001B29E0"/>
    <w:rsid w:val="001B2CA7"/>
    <w:rsid w:val="001B4B8C"/>
    <w:rsid w:val="001C0430"/>
    <w:rsid w:val="001C06FB"/>
    <w:rsid w:val="001C3203"/>
    <w:rsid w:val="001C5B4B"/>
    <w:rsid w:val="001C7B28"/>
    <w:rsid w:val="001D2C6C"/>
    <w:rsid w:val="001E4073"/>
    <w:rsid w:val="001E78EB"/>
    <w:rsid w:val="001E7A6D"/>
    <w:rsid w:val="001F15D2"/>
    <w:rsid w:val="001F1A05"/>
    <w:rsid w:val="001F2B74"/>
    <w:rsid w:val="001F3E82"/>
    <w:rsid w:val="0020219C"/>
    <w:rsid w:val="00203FC9"/>
    <w:rsid w:val="002075E3"/>
    <w:rsid w:val="0021193A"/>
    <w:rsid w:val="00213139"/>
    <w:rsid w:val="00223848"/>
    <w:rsid w:val="00232DCE"/>
    <w:rsid w:val="00233A3D"/>
    <w:rsid w:val="00234143"/>
    <w:rsid w:val="002354F4"/>
    <w:rsid w:val="00241016"/>
    <w:rsid w:val="002433DE"/>
    <w:rsid w:val="00245FCD"/>
    <w:rsid w:val="00250C87"/>
    <w:rsid w:val="00253326"/>
    <w:rsid w:val="00253B07"/>
    <w:rsid w:val="00255D2E"/>
    <w:rsid w:val="00255E7F"/>
    <w:rsid w:val="002648E0"/>
    <w:rsid w:val="00264DB8"/>
    <w:rsid w:val="00265B3D"/>
    <w:rsid w:val="002708A7"/>
    <w:rsid w:val="00270B56"/>
    <w:rsid w:val="00271929"/>
    <w:rsid w:val="002746FA"/>
    <w:rsid w:val="00274957"/>
    <w:rsid w:val="00276F72"/>
    <w:rsid w:val="00277391"/>
    <w:rsid w:val="002803C2"/>
    <w:rsid w:val="0028264F"/>
    <w:rsid w:val="00283564"/>
    <w:rsid w:val="00283F5C"/>
    <w:rsid w:val="0028748B"/>
    <w:rsid w:val="0029287A"/>
    <w:rsid w:val="00292A93"/>
    <w:rsid w:val="00292C53"/>
    <w:rsid w:val="002942F0"/>
    <w:rsid w:val="002A3E64"/>
    <w:rsid w:val="002A4F44"/>
    <w:rsid w:val="002B0085"/>
    <w:rsid w:val="002B3D06"/>
    <w:rsid w:val="002B4CC7"/>
    <w:rsid w:val="002B78B0"/>
    <w:rsid w:val="002C08C0"/>
    <w:rsid w:val="002C1676"/>
    <w:rsid w:val="002C3402"/>
    <w:rsid w:val="002C3585"/>
    <w:rsid w:val="002D4E41"/>
    <w:rsid w:val="002D546A"/>
    <w:rsid w:val="002D5D29"/>
    <w:rsid w:val="002D6653"/>
    <w:rsid w:val="002E105C"/>
    <w:rsid w:val="002E1315"/>
    <w:rsid w:val="002E61DB"/>
    <w:rsid w:val="002E76E2"/>
    <w:rsid w:val="002E7EE6"/>
    <w:rsid w:val="002F4007"/>
    <w:rsid w:val="002F4D78"/>
    <w:rsid w:val="003001E6"/>
    <w:rsid w:val="00302B6C"/>
    <w:rsid w:val="00304A68"/>
    <w:rsid w:val="00307606"/>
    <w:rsid w:val="00311EF2"/>
    <w:rsid w:val="00313AB3"/>
    <w:rsid w:val="00314639"/>
    <w:rsid w:val="003146E0"/>
    <w:rsid w:val="00315B90"/>
    <w:rsid w:val="00316A39"/>
    <w:rsid w:val="00322516"/>
    <w:rsid w:val="003318A5"/>
    <w:rsid w:val="00332D8B"/>
    <w:rsid w:val="00333F18"/>
    <w:rsid w:val="0033490E"/>
    <w:rsid w:val="00336CFC"/>
    <w:rsid w:val="00337151"/>
    <w:rsid w:val="00340240"/>
    <w:rsid w:val="00341084"/>
    <w:rsid w:val="00345D85"/>
    <w:rsid w:val="00346AC1"/>
    <w:rsid w:val="00346B59"/>
    <w:rsid w:val="00353CB1"/>
    <w:rsid w:val="003547C1"/>
    <w:rsid w:val="00356C8F"/>
    <w:rsid w:val="00360B26"/>
    <w:rsid w:val="00364985"/>
    <w:rsid w:val="0038190C"/>
    <w:rsid w:val="00385C9A"/>
    <w:rsid w:val="003948AE"/>
    <w:rsid w:val="003A122D"/>
    <w:rsid w:val="003A379D"/>
    <w:rsid w:val="003A770D"/>
    <w:rsid w:val="003B1687"/>
    <w:rsid w:val="003B3811"/>
    <w:rsid w:val="003B60AD"/>
    <w:rsid w:val="003C449A"/>
    <w:rsid w:val="003C4D51"/>
    <w:rsid w:val="003C6188"/>
    <w:rsid w:val="003C64E3"/>
    <w:rsid w:val="003C7EB0"/>
    <w:rsid w:val="003D5873"/>
    <w:rsid w:val="003D5BF3"/>
    <w:rsid w:val="003D6A45"/>
    <w:rsid w:val="003E200E"/>
    <w:rsid w:val="003E5975"/>
    <w:rsid w:val="003F0A93"/>
    <w:rsid w:val="003F7CE7"/>
    <w:rsid w:val="004019A4"/>
    <w:rsid w:val="004120F5"/>
    <w:rsid w:val="004151BD"/>
    <w:rsid w:val="004173C6"/>
    <w:rsid w:val="00422AFF"/>
    <w:rsid w:val="00424442"/>
    <w:rsid w:val="004246CB"/>
    <w:rsid w:val="004276E2"/>
    <w:rsid w:val="00432E12"/>
    <w:rsid w:val="00435BE6"/>
    <w:rsid w:val="00435F1C"/>
    <w:rsid w:val="0044302D"/>
    <w:rsid w:val="004504C0"/>
    <w:rsid w:val="00454959"/>
    <w:rsid w:val="00454AB5"/>
    <w:rsid w:val="00455792"/>
    <w:rsid w:val="00455FF9"/>
    <w:rsid w:val="00465F00"/>
    <w:rsid w:val="00470513"/>
    <w:rsid w:val="00474FEB"/>
    <w:rsid w:val="00475694"/>
    <w:rsid w:val="0047617B"/>
    <w:rsid w:val="00476F54"/>
    <w:rsid w:val="004815E8"/>
    <w:rsid w:val="00485D4D"/>
    <w:rsid w:val="00487798"/>
    <w:rsid w:val="004910FE"/>
    <w:rsid w:val="004941B4"/>
    <w:rsid w:val="00494C73"/>
    <w:rsid w:val="004A13FB"/>
    <w:rsid w:val="004A25F9"/>
    <w:rsid w:val="004A567B"/>
    <w:rsid w:val="004A6C4D"/>
    <w:rsid w:val="004B155A"/>
    <w:rsid w:val="004B1969"/>
    <w:rsid w:val="004B3EE9"/>
    <w:rsid w:val="004C5423"/>
    <w:rsid w:val="004D1C91"/>
    <w:rsid w:val="004D2453"/>
    <w:rsid w:val="004D2CAB"/>
    <w:rsid w:val="004D3CC7"/>
    <w:rsid w:val="004D5193"/>
    <w:rsid w:val="004E1F50"/>
    <w:rsid w:val="004E207B"/>
    <w:rsid w:val="004E4D38"/>
    <w:rsid w:val="004E5F7E"/>
    <w:rsid w:val="004E63BF"/>
    <w:rsid w:val="004F7981"/>
    <w:rsid w:val="00501272"/>
    <w:rsid w:val="00502A7E"/>
    <w:rsid w:val="00503470"/>
    <w:rsid w:val="00506942"/>
    <w:rsid w:val="005140D7"/>
    <w:rsid w:val="005146FF"/>
    <w:rsid w:val="0051494C"/>
    <w:rsid w:val="00514C62"/>
    <w:rsid w:val="00525FCC"/>
    <w:rsid w:val="00530889"/>
    <w:rsid w:val="00536E11"/>
    <w:rsid w:val="00537CEB"/>
    <w:rsid w:val="00537D71"/>
    <w:rsid w:val="00545455"/>
    <w:rsid w:val="00554D55"/>
    <w:rsid w:val="00556A88"/>
    <w:rsid w:val="00557AFE"/>
    <w:rsid w:val="00557E3D"/>
    <w:rsid w:val="0056352F"/>
    <w:rsid w:val="00564276"/>
    <w:rsid w:val="00574437"/>
    <w:rsid w:val="00575455"/>
    <w:rsid w:val="005758BE"/>
    <w:rsid w:val="00582990"/>
    <w:rsid w:val="00584C98"/>
    <w:rsid w:val="00587F52"/>
    <w:rsid w:val="00594B9E"/>
    <w:rsid w:val="005957A3"/>
    <w:rsid w:val="00595A38"/>
    <w:rsid w:val="0059708D"/>
    <w:rsid w:val="005A15FE"/>
    <w:rsid w:val="005A2C8D"/>
    <w:rsid w:val="005A3086"/>
    <w:rsid w:val="005A6518"/>
    <w:rsid w:val="005A7BD6"/>
    <w:rsid w:val="005B1746"/>
    <w:rsid w:val="005B70B2"/>
    <w:rsid w:val="005C1990"/>
    <w:rsid w:val="005C25F8"/>
    <w:rsid w:val="005C288A"/>
    <w:rsid w:val="005C3787"/>
    <w:rsid w:val="005C3B47"/>
    <w:rsid w:val="005C4934"/>
    <w:rsid w:val="005C63FA"/>
    <w:rsid w:val="005C7748"/>
    <w:rsid w:val="005D4650"/>
    <w:rsid w:val="005D4DAB"/>
    <w:rsid w:val="005D58D1"/>
    <w:rsid w:val="005D62CD"/>
    <w:rsid w:val="005E14F7"/>
    <w:rsid w:val="005E3AAD"/>
    <w:rsid w:val="005E4255"/>
    <w:rsid w:val="005E598F"/>
    <w:rsid w:val="005F3F2E"/>
    <w:rsid w:val="006035B4"/>
    <w:rsid w:val="00605C35"/>
    <w:rsid w:val="00605DFD"/>
    <w:rsid w:val="0061118E"/>
    <w:rsid w:val="00613766"/>
    <w:rsid w:val="00615A92"/>
    <w:rsid w:val="00623616"/>
    <w:rsid w:val="00627A2F"/>
    <w:rsid w:val="006338A4"/>
    <w:rsid w:val="0063517B"/>
    <w:rsid w:val="006357EB"/>
    <w:rsid w:val="006472D6"/>
    <w:rsid w:val="006474F2"/>
    <w:rsid w:val="006502F6"/>
    <w:rsid w:val="006512AB"/>
    <w:rsid w:val="006514FD"/>
    <w:rsid w:val="00651F09"/>
    <w:rsid w:val="00656AD7"/>
    <w:rsid w:val="00657094"/>
    <w:rsid w:val="006633D4"/>
    <w:rsid w:val="00663C37"/>
    <w:rsid w:val="00664663"/>
    <w:rsid w:val="006649DC"/>
    <w:rsid w:val="00667D1C"/>
    <w:rsid w:val="006719D0"/>
    <w:rsid w:val="00675A1F"/>
    <w:rsid w:val="0068131B"/>
    <w:rsid w:val="006830C7"/>
    <w:rsid w:val="00683671"/>
    <w:rsid w:val="00684C6E"/>
    <w:rsid w:val="00684F89"/>
    <w:rsid w:val="00691432"/>
    <w:rsid w:val="00692CA2"/>
    <w:rsid w:val="00693123"/>
    <w:rsid w:val="00697829"/>
    <w:rsid w:val="006A1CDA"/>
    <w:rsid w:val="006A472C"/>
    <w:rsid w:val="006B0489"/>
    <w:rsid w:val="006B456E"/>
    <w:rsid w:val="006B4AE0"/>
    <w:rsid w:val="006B5879"/>
    <w:rsid w:val="006C133A"/>
    <w:rsid w:val="006C263B"/>
    <w:rsid w:val="006C40E4"/>
    <w:rsid w:val="006C47B9"/>
    <w:rsid w:val="006C5F86"/>
    <w:rsid w:val="006D041D"/>
    <w:rsid w:val="006D1D73"/>
    <w:rsid w:val="006D4E29"/>
    <w:rsid w:val="006D5C76"/>
    <w:rsid w:val="006D5E9D"/>
    <w:rsid w:val="006E2229"/>
    <w:rsid w:val="006E3ABE"/>
    <w:rsid w:val="006E64B2"/>
    <w:rsid w:val="006E65D0"/>
    <w:rsid w:val="006E6B98"/>
    <w:rsid w:val="006F07BB"/>
    <w:rsid w:val="006F10F9"/>
    <w:rsid w:val="006F3ADB"/>
    <w:rsid w:val="006F3BC7"/>
    <w:rsid w:val="006F544E"/>
    <w:rsid w:val="006F5F2D"/>
    <w:rsid w:val="006F7085"/>
    <w:rsid w:val="006F78F1"/>
    <w:rsid w:val="006F7DA9"/>
    <w:rsid w:val="00700113"/>
    <w:rsid w:val="007024B8"/>
    <w:rsid w:val="00702CE2"/>
    <w:rsid w:val="00704293"/>
    <w:rsid w:val="00705A01"/>
    <w:rsid w:val="00707F87"/>
    <w:rsid w:val="0071169C"/>
    <w:rsid w:val="00712173"/>
    <w:rsid w:val="007122BA"/>
    <w:rsid w:val="0071527F"/>
    <w:rsid w:val="00716D05"/>
    <w:rsid w:val="007260F7"/>
    <w:rsid w:val="00726B7B"/>
    <w:rsid w:val="00727A20"/>
    <w:rsid w:val="00727F15"/>
    <w:rsid w:val="00730B1E"/>
    <w:rsid w:val="007355AB"/>
    <w:rsid w:val="007440C4"/>
    <w:rsid w:val="007443AF"/>
    <w:rsid w:val="00751767"/>
    <w:rsid w:val="00753BE7"/>
    <w:rsid w:val="007540E9"/>
    <w:rsid w:val="00754795"/>
    <w:rsid w:val="00757603"/>
    <w:rsid w:val="007611E2"/>
    <w:rsid w:val="00761851"/>
    <w:rsid w:val="00762745"/>
    <w:rsid w:val="007643F9"/>
    <w:rsid w:val="00764F18"/>
    <w:rsid w:val="0076555E"/>
    <w:rsid w:val="00766206"/>
    <w:rsid w:val="00770A8E"/>
    <w:rsid w:val="0077427F"/>
    <w:rsid w:val="0077798C"/>
    <w:rsid w:val="00777B3C"/>
    <w:rsid w:val="00781A15"/>
    <w:rsid w:val="00783002"/>
    <w:rsid w:val="007830B2"/>
    <w:rsid w:val="00783E92"/>
    <w:rsid w:val="00783FDC"/>
    <w:rsid w:val="007874EB"/>
    <w:rsid w:val="00793892"/>
    <w:rsid w:val="00797D69"/>
    <w:rsid w:val="007A2BCE"/>
    <w:rsid w:val="007A4A63"/>
    <w:rsid w:val="007B469E"/>
    <w:rsid w:val="007B51F5"/>
    <w:rsid w:val="007B702C"/>
    <w:rsid w:val="007B7B57"/>
    <w:rsid w:val="007C28C6"/>
    <w:rsid w:val="007C5886"/>
    <w:rsid w:val="007C6EC8"/>
    <w:rsid w:val="007D45F3"/>
    <w:rsid w:val="007E4BAA"/>
    <w:rsid w:val="007E593E"/>
    <w:rsid w:val="007E7B0A"/>
    <w:rsid w:val="007E7C53"/>
    <w:rsid w:val="007F3244"/>
    <w:rsid w:val="007F5A9A"/>
    <w:rsid w:val="007F619C"/>
    <w:rsid w:val="00801F59"/>
    <w:rsid w:val="008029C5"/>
    <w:rsid w:val="0080502D"/>
    <w:rsid w:val="00807C05"/>
    <w:rsid w:val="00812756"/>
    <w:rsid w:val="00825E98"/>
    <w:rsid w:val="00827DFB"/>
    <w:rsid w:val="008352C5"/>
    <w:rsid w:val="0083610D"/>
    <w:rsid w:val="008431F2"/>
    <w:rsid w:val="00843B43"/>
    <w:rsid w:val="00846233"/>
    <w:rsid w:val="00846849"/>
    <w:rsid w:val="0084755F"/>
    <w:rsid w:val="00847F2F"/>
    <w:rsid w:val="0086094E"/>
    <w:rsid w:val="0086656F"/>
    <w:rsid w:val="00866A18"/>
    <w:rsid w:val="00866AD7"/>
    <w:rsid w:val="00870652"/>
    <w:rsid w:val="00873BAB"/>
    <w:rsid w:val="00874901"/>
    <w:rsid w:val="0087579D"/>
    <w:rsid w:val="00876474"/>
    <w:rsid w:val="00881D66"/>
    <w:rsid w:val="0088230A"/>
    <w:rsid w:val="0088422E"/>
    <w:rsid w:val="00884813"/>
    <w:rsid w:val="0088513B"/>
    <w:rsid w:val="008914BF"/>
    <w:rsid w:val="00892550"/>
    <w:rsid w:val="00892C6F"/>
    <w:rsid w:val="008934AF"/>
    <w:rsid w:val="00894380"/>
    <w:rsid w:val="008950A9"/>
    <w:rsid w:val="00895CCC"/>
    <w:rsid w:val="00897369"/>
    <w:rsid w:val="008A3ECA"/>
    <w:rsid w:val="008A4D4E"/>
    <w:rsid w:val="008A58EA"/>
    <w:rsid w:val="008B2D3C"/>
    <w:rsid w:val="008B5D43"/>
    <w:rsid w:val="008C1E79"/>
    <w:rsid w:val="008C3442"/>
    <w:rsid w:val="008C3A5F"/>
    <w:rsid w:val="008C7668"/>
    <w:rsid w:val="008D099A"/>
    <w:rsid w:val="008D5549"/>
    <w:rsid w:val="008E2710"/>
    <w:rsid w:val="008E4C2C"/>
    <w:rsid w:val="008E7BF1"/>
    <w:rsid w:val="008F4882"/>
    <w:rsid w:val="008F53D1"/>
    <w:rsid w:val="009000B5"/>
    <w:rsid w:val="00903574"/>
    <w:rsid w:val="00906A64"/>
    <w:rsid w:val="00910A67"/>
    <w:rsid w:val="00910D2E"/>
    <w:rsid w:val="00911CBD"/>
    <w:rsid w:val="00912E59"/>
    <w:rsid w:val="0091341F"/>
    <w:rsid w:val="00913E12"/>
    <w:rsid w:val="00927E25"/>
    <w:rsid w:val="0093284C"/>
    <w:rsid w:val="00935923"/>
    <w:rsid w:val="00940B09"/>
    <w:rsid w:val="009410EA"/>
    <w:rsid w:val="00943CC8"/>
    <w:rsid w:val="00946414"/>
    <w:rsid w:val="00946FDF"/>
    <w:rsid w:val="00947E6D"/>
    <w:rsid w:val="00954D06"/>
    <w:rsid w:val="00957ED3"/>
    <w:rsid w:val="009631FA"/>
    <w:rsid w:val="009636F6"/>
    <w:rsid w:val="009752CC"/>
    <w:rsid w:val="009768EE"/>
    <w:rsid w:val="00977811"/>
    <w:rsid w:val="009779D1"/>
    <w:rsid w:val="00980221"/>
    <w:rsid w:val="00981B81"/>
    <w:rsid w:val="00984187"/>
    <w:rsid w:val="009868BB"/>
    <w:rsid w:val="0098696E"/>
    <w:rsid w:val="0099263C"/>
    <w:rsid w:val="00992ECB"/>
    <w:rsid w:val="00995F21"/>
    <w:rsid w:val="009A1D7A"/>
    <w:rsid w:val="009A4A58"/>
    <w:rsid w:val="009B01D7"/>
    <w:rsid w:val="009B0FC5"/>
    <w:rsid w:val="009B32B6"/>
    <w:rsid w:val="009B4386"/>
    <w:rsid w:val="009B579E"/>
    <w:rsid w:val="009B6342"/>
    <w:rsid w:val="009C1596"/>
    <w:rsid w:val="009C6AD2"/>
    <w:rsid w:val="009D30DA"/>
    <w:rsid w:val="009D4C20"/>
    <w:rsid w:val="009D56B5"/>
    <w:rsid w:val="009E2AED"/>
    <w:rsid w:val="009E68EF"/>
    <w:rsid w:val="009F394A"/>
    <w:rsid w:val="009F4632"/>
    <w:rsid w:val="00A008AB"/>
    <w:rsid w:val="00A01162"/>
    <w:rsid w:val="00A02674"/>
    <w:rsid w:val="00A070B0"/>
    <w:rsid w:val="00A11D84"/>
    <w:rsid w:val="00A142BC"/>
    <w:rsid w:val="00A20684"/>
    <w:rsid w:val="00A224EE"/>
    <w:rsid w:val="00A26AC4"/>
    <w:rsid w:val="00A35635"/>
    <w:rsid w:val="00A3700B"/>
    <w:rsid w:val="00A42A12"/>
    <w:rsid w:val="00A462BD"/>
    <w:rsid w:val="00A50539"/>
    <w:rsid w:val="00A516B7"/>
    <w:rsid w:val="00A51B8E"/>
    <w:rsid w:val="00A521EF"/>
    <w:rsid w:val="00A537F2"/>
    <w:rsid w:val="00A541F9"/>
    <w:rsid w:val="00A559DE"/>
    <w:rsid w:val="00A5601C"/>
    <w:rsid w:val="00A60045"/>
    <w:rsid w:val="00A7127D"/>
    <w:rsid w:val="00A714A0"/>
    <w:rsid w:val="00A714BB"/>
    <w:rsid w:val="00A71DD9"/>
    <w:rsid w:val="00A72BE0"/>
    <w:rsid w:val="00A772AD"/>
    <w:rsid w:val="00A8091A"/>
    <w:rsid w:val="00A81B1A"/>
    <w:rsid w:val="00A8349F"/>
    <w:rsid w:val="00A83665"/>
    <w:rsid w:val="00A84DB4"/>
    <w:rsid w:val="00A86A39"/>
    <w:rsid w:val="00A97DB1"/>
    <w:rsid w:val="00AA785B"/>
    <w:rsid w:val="00AB05B4"/>
    <w:rsid w:val="00AB23DF"/>
    <w:rsid w:val="00AB3C89"/>
    <w:rsid w:val="00AB5BF9"/>
    <w:rsid w:val="00AB6B06"/>
    <w:rsid w:val="00AB7310"/>
    <w:rsid w:val="00AC32FC"/>
    <w:rsid w:val="00AC3E48"/>
    <w:rsid w:val="00AC70F4"/>
    <w:rsid w:val="00AC7F57"/>
    <w:rsid w:val="00AD228B"/>
    <w:rsid w:val="00AD3C0D"/>
    <w:rsid w:val="00AD6BC1"/>
    <w:rsid w:val="00AD706F"/>
    <w:rsid w:val="00AE11E8"/>
    <w:rsid w:val="00AE1D86"/>
    <w:rsid w:val="00AE2871"/>
    <w:rsid w:val="00AE7237"/>
    <w:rsid w:val="00AF1028"/>
    <w:rsid w:val="00AF12C7"/>
    <w:rsid w:val="00AF1D94"/>
    <w:rsid w:val="00AF1EC1"/>
    <w:rsid w:val="00AF3127"/>
    <w:rsid w:val="00AF321E"/>
    <w:rsid w:val="00AF61B2"/>
    <w:rsid w:val="00AF78F0"/>
    <w:rsid w:val="00B0123B"/>
    <w:rsid w:val="00B0194A"/>
    <w:rsid w:val="00B0685A"/>
    <w:rsid w:val="00B120C4"/>
    <w:rsid w:val="00B1212E"/>
    <w:rsid w:val="00B16E7D"/>
    <w:rsid w:val="00B219BE"/>
    <w:rsid w:val="00B235BB"/>
    <w:rsid w:val="00B252FF"/>
    <w:rsid w:val="00B2674E"/>
    <w:rsid w:val="00B26928"/>
    <w:rsid w:val="00B30D20"/>
    <w:rsid w:val="00B44ED1"/>
    <w:rsid w:val="00B53BB1"/>
    <w:rsid w:val="00B57619"/>
    <w:rsid w:val="00B60E21"/>
    <w:rsid w:val="00B655EF"/>
    <w:rsid w:val="00B671CC"/>
    <w:rsid w:val="00B67614"/>
    <w:rsid w:val="00B86CD8"/>
    <w:rsid w:val="00B902E3"/>
    <w:rsid w:val="00B909CA"/>
    <w:rsid w:val="00B96181"/>
    <w:rsid w:val="00B96D7E"/>
    <w:rsid w:val="00BA0B94"/>
    <w:rsid w:val="00BA206E"/>
    <w:rsid w:val="00BA3EF7"/>
    <w:rsid w:val="00BA47E5"/>
    <w:rsid w:val="00BA54B9"/>
    <w:rsid w:val="00BA69F1"/>
    <w:rsid w:val="00BA722B"/>
    <w:rsid w:val="00BC53DD"/>
    <w:rsid w:val="00BD44AD"/>
    <w:rsid w:val="00BD5120"/>
    <w:rsid w:val="00BE2EF4"/>
    <w:rsid w:val="00BE3697"/>
    <w:rsid w:val="00BE4440"/>
    <w:rsid w:val="00BF38C4"/>
    <w:rsid w:val="00BF7B86"/>
    <w:rsid w:val="00C0042D"/>
    <w:rsid w:val="00C00B8A"/>
    <w:rsid w:val="00C014BF"/>
    <w:rsid w:val="00C01FCC"/>
    <w:rsid w:val="00C040E8"/>
    <w:rsid w:val="00C06D5F"/>
    <w:rsid w:val="00C1030B"/>
    <w:rsid w:val="00C12496"/>
    <w:rsid w:val="00C131EC"/>
    <w:rsid w:val="00C14391"/>
    <w:rsid w:val="00C252BA"/>
    <w:rsid w:val="00C25605"/>
    <w:rsid w:val="00C260B8"/>
    <w:rsid w:val="00C33C6B"/>
    <w:rsid w:val="00C354E4"/>
    <w:rsid w:val="00C42732"/>
    <w:rsid w:val="00C47214"/>
    <w:rsid w:val="00C477C2"/>
    <w:rsid w:val="00C51166"/>
    <w:rsid w:val="00C52A92"/>
    <w:rsid w:val="00C5480A"/>
    <w:rsid w:val="00C57037"/>
    <w:rsid w:val="00C5751E"/>
    <w:rsid w:val="00C634CA"/>
    <w:rsid w:val="00C66DD5"/>
    <w:rsid w:val="00C713A6"/>
    <w:rsid w:val="00C72B0A"/>
    <w:rsid w:val="00C74731"/>
    <w:rsid w:val="00C752F9"/>
    <w:rsid w:val="00C771F8"/>
    <w:rsid w:val="00C83A0E"/>
    <w:rsid w:val="00C8738D"/>
    <w:rsid w:val="00C87A02"/>
    <w:rsid w:val="00C90B91"/>
    <w:rsid w:val="00C93C92"/>
    <w:rsid w:val="00C97A4F"/>
    <w:rsid w:val="00CA199D"/>
    <w:rsid w:val="00CA3AC3"/>
    <w:rsid w:val="00CA673A"/>
    <w:rsid w:val="00CA67BD"/>
    <w:rsid w:val="00CB01A0"/>
    <w:rsid w:val="00CB29DA"/>
    <w:rsid w:val="00CB3102"/>
    <w:rsid w:val="00CB38C9"/>
    <w:rsid w:val="00CB4B7E"/>
    <w:rsid w:val="00CB4E66"/>
    <w:rsid w:val="00CB5FB4"/>
    <w:rsid w:val="00CC00D1"/>
    <w:rsid w:val="00CC2069"/>
    <w:rsid w:val="00CC4D40"/>
    <w:rsid w:val="00CC6B53"/>
    <w:rsid w:val="00CD013A"/>
    <w:rsid w:val="00CD7CA5"/>
    <w:rsid w:val="00CE293D"/>
    <w:rsid w:val="00CE2950"/>
    <w:rsid w:val="00CE2D9F"/>
    <w:rsid w:val="00CE5A24"/>
    <w:rsid w:val="00CE7907"/>
    <w:rsid w:val="00CE7F1A"/>
    <w:rsid w:val="00CF3655"/>
    <w:rsid w:val="00CF49BD"/>
    <w:rsid w:val="00CF61C7"/>
    <w:rsid w:val="00D01468"/>
    <w:rsid w:val="00D01769"/>
    <w:rsid w:val="00D02272"/>
    <w:rsid w:val="00D026BC"/>
    <w:rsid w:val="00D04AD1"/>
    <w:rsid w:val="00D04D6A"/>
    <w:rsid w:val="00D06BC5"/>
    <w:rsid w:val="00D14E99"/>
    <w:rsid w:val="00D15BF7"/>
    <w:rsid w:val="00D24242"/>
    <w:rsid w:val="00D26CB2"/>
    <w:rsid w:val="00D35027"/>
    <w:rsid w:val="00D374A7"/>
    <w:rsid w:val="00D408C1"/>
    <w:rsid w:val="00D412C3"/>
    <w:rsid w:val="00D41FEB"/>
    <w:rsid w:val="00D439F7"/>
    <w:rsid w:val="00D4519A"/>
    <w:rsid w:val="00D46161"/>
    <w:rsid w:val="00D51D01"/>
    <w:rsid w:val="00D52A72"/>
    <w:rsid w:val="00D561BC"/>
    <w:rsid w:val="00D5668C"/>
    <w:rsid w:val="00D62A55"/>
    <w:rsid w:val="00D638D0"/>
    <w:rsid w:val="00D63DF5"/>
    <w:rsid w:val="00D7034A"/>
    <w:rsid w:val="00D71A1F"/>
    <w:rsid w:val="00D72C99"/>
    <w:rsid w:val="00D74108"/>
    <w:rsid w:val="00D753FB"/>
    <w:rsid w:val="00D75B1E"/>
    <w:rsid w:val="00D81504"/>
    <w:rsid w:val="00D8174B"/>
    <w:rsid w:val="00D81D93"/>
    <w:rsid w:val="00D869A8"/>
    <w:rsid w:val="00D87A6E"/>
    <w:rsid w:val="00D907A5"/>
    <w:rsid w:val="00D92D01"/>
    <w:rsid w:val="00D93080"/>
    <w:rsid w:val="00D94E7D"/>
    <w:rsid w:val="00D96DC8"/>
    <w:rsid w:val="00D972A9"/>
    <w:rsid w:val="00D97315"/>
    <w:rsid w:val="00DA5873"/>
    <w:rsid w:val="00DA6A37"/>
    <w:rsid w:val="00DA6AE0"/>
    <w:rsid w:val="00DA770A"/>
    <w:rsid w:val="00DA77CE"/>
    <w:rsid w:val="00DA7C4C"/>
    <w:rsid w:val="00DB243D"/>
    <w:rsid w:val="00DB59F3"/>
    <w:rsid w:val="00DB67FE"/>
    <w:rsid w:val="00DC1B7C"/>
    <w:rsid w:val="00DC207D"/>
    <w:rsid w:val="00DD0703"/>
    <w:rsid w:val="00DD283E"/>
    <w:rsid w:val="00DD3DC4"/>
    <w:rsid w:val="00DD4AE9"/>
    <w:rsid w:val="00DD52AC"/>
    <w:rsid w:val="00DE0BF2"/>
    <w:rsid w:val="00DE1D73"/>
    <w:rsid w:val="00DE37B3"/>
    <w:rsid w:val="00DE4051"/>
    <w:rsid w:val="00DF1022"/>
    <w:rsid w:val="00DF4B08"/>
    <w:rsid w:val="00DF5771"/>
    <w:rsid w:val="00E000B2"/>
    <w:rsid w:val="00E01005"/>
    <w:rsid w:val="00E02D57"/>
    <w:rsid w:val="00E03BCE"/>
    <w:rsid w:val="00E04675"/>
    <w:rsid w:val="00E0634C"/>
    <w:rsid w:val="00E066D8"/>
    <w:rsid w:val="00E06ACC"/>
    <w:rsid w:val="00E1042F"/>
    <w:rsid w:val="00E10B11"/>
    <w:rsid w:val="00E1147B"/>
    <w:rsid w:val="00E11B99"/>
    <w:rsid w:val="00E12DBB"/>
    <w:rsid w:val="00E13B8F"/>
    <w:rsid w:val="00E142A8"/>
    <w:rsid w:val="00E146E1"/>
    <w:rsid w:val="00E20E10"/>
    <w:rsid w:val="00E20F8F"/>
    <w:rsid w:val="00E2149D"/>
    <w:rsid w:val="00E22DE6"/>
    <w:rsid w:val="00E2577C"/>
    <w:rsid w:val="00E262A3"/>
    <w:rsid w:val="00E269F3"/>
    <w:rsid w:val="00E31103"/>
    <w:rsid w:val="00E339B4"/>
    <w:rsid w:val="00E3619D"/>
    <w:rsid w:val="00E3766A"/>
    <w:rsid w:val="00E37C96"/>
    <w:rsid w:val="00E46783"/>
    <w:rsid w:val="00E534E9"/>
    <w:rsid w:val="00E57DE8"/>
    <w:rsid w:val="00E60C62"/>
    <w:rsid w:val="00E6156A"/>
    <w:rsid w:val="00E63DD3"/>
    <w:rsid w:val="00E70813"/>
    <w:rsid w:val="00E71185"/>
    <w:rsid w:val="00E71E5A"/>
    <w:rsid w:val="00E7636D"/>
    <w:rsid w:val="00E812B1"/>
    <w:rsid w:val="00E81C7B"/>
    <w:rsid w:val="00E84A1D"/>
    <w:rsid w:val="00E87A55"/>
    <w:rsid w:val="00E907F6"/>
    <w:rsid w:val="00E91FED"/>
    <w:rsid w:val="00E92DF9"/>
    <w:rsid w:val="00E94E24"/>
    <w:rsid w:val="00E9721A"/>
    <w:rsid w:val="00EA20CA"/>
    <w:rsid w:val="00EA3107"/>
    <w:rsid w:val="00EA6DD5"/>
    <w:rsid w:val="00EB3FDA"/>
    <w:rsid w:val="00EB636D"/>
    <w:rsid w:val="00EB6BA9"/>
    <w:rsid w:val="00EC244F"/>
    <w:rsid w:val="00EC3EB5"/>
    <w:rsid w:val="00EC4271"/>
    <w:rsid w:val="00EC4973"/>
    <w:rsid w:val="00EC5850"/>
    <w:rsid w:val="00EC5B6F"/>
    <w:rsid w:val="00EC6250"/>
    <w:rsid w:val="00EC74FD"/>
    <w:rsid w:val="00EC7997"/>
    <w:rsid w:val="00ED0921"/>
    <w:rsid w:val="00ED1AD0"/>
    <w:rsid w:val="00ED49F5"/>
    <w:rsid w:val="00EE1A7B"/>
    <w:rsid w:val="00EE59A2"/>
    <w:rsid w:val="00EE6053"/>
    <w:rsid w:val="00EE6232"/>
    <w:rsid w:val="00EF233F"/>
    <w:rsid w:val="00EF5F06"/>
    <w:rsid w:val="00EF7288"/>
    <w:rsid w:val="00F01B97"/>
    <w:rsid w:val="00F02B52"/>
    <w:rsid w:val="00F02CB0"/>
    <w:rsid w:val="00F0598B"/>
    <w:rsid w:val="00F11DAB"/>
    <w:rsid w:val="00F17049"/>
    <w:rsid w:val="00F207F1"/>
    <w:rsid w:val="00F22B50"/>
    <w:rsid w:val="00F246C0"/>
    <w:rsid w:val="00F24C1D"/>
    <w:rsid w:val="00F26884"/>
    <w:rsid w:val="00F27246"/>
    <w:rsid w:val="00F302B6"/>
    <w:rsid w:val="00F40192"/>
    <w:rsid w:val="00F40D7F"/>
    <w:rsid w:val="00F426B0"/>
    <w:rsid w:val="00F448C8"/>
    <w:rsid w:val="00F46B8A"/>
    <w:rsid w:val="00F53755"/>
    <w:rsid w:val="00F5735A"/>
    <w:rsid w:val="00F63805"/>
    <w:rsid w:val="00F66080"/>
    <w:rsid w:val="00F66C39"/>
    <w:rsid w:val="00F71270"/>
    <w:rsid w:val="00F724E8"/>
    <w:rsid w:val="00F72ADC"/>
    <w:rsid w:val="00F73136"/>
    <w:rsid w:val="00F76451"/>
    <w:rsid w:val="00F8164D"/>
    <w:rsid w:val="00F84406"/>
    <w:rsid w:val="00F8666E"/>
    <w:rsid w:val="00F91F3B"/>
    <w:rsid w:val="00F95123"/>
    <w:rsid w:val="00FA197B"/>
    <w:rsid w:val="00FA63EA"/>
    <w:rsid w:val="00FB09FC"/>
    <w:rsid w:val="00FB1553"/>
    <w:rsid w:val="00FB1945"/>
    <w:rsid w:val="00FB1B68"/>
    <w:rsid w:val="00FB26B2"/>
    <w:rsid w:val="00FB323A"/>
    <w:rsid w:val="00FC456F"/>
    <w:rsid w:val="00FC478D"/>
    <w:rsid w:val="00FC5BBC"/>
    <w:rsid w:val="00FC67E2"/>
    <w:rsid w:val="00FD7301"/>
    <w:rsid w:val="00FE1F24"/>
    <w:rsid w:val="00FE2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23B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605DFD"/>
    <w:pPr>
      <w:widowControl w:val="0"/>
    </w:pPr>
    <w:rPr>
      <w:rFonts w:ascii="Courier New" w:hAnsi="Courier New"/>
    </w:rPr>
  </w:style>
  <w:style w:type="paragraph" w:customStyle="1" w:styleId="a3">
    <w:name w:val="Знак"/>
    <w:basedOn w:val="a"/>
    <w:rsid w:val="00605D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605DFD"/>
    <w:pPr>
      <w:widowControl w:val="0"/>
      <w:suppressAutoHyphens/>
      <w:ind w:firstLine="720"/>
    </w:pPr>
    <w:rPr>
      <w:rFonts w:ascii="Arial" w:hAnsi="Arial"/>
      <w:lang w:eastAsia="ar-SA"/>
    </w:rPr>
  </w:style>
  <w:style w:type="table" w:styleId="a4">
    <w:name w:val="Table Grid"/>
    <w:basedOn w:val="a1"/>
    <w:rsid w:val="00025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25A8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92A9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292A93"/>
    <w:rPr>
      <w:sz w:val="28"/>
      <w:szCs w:val="28"/>
      <w:lang w:val="ru-RU" w:eastAsia="ru-RU" w:bidi="ar-SA"/>
    </w:rPr>
  </w:style>
  <w:style w:type="paragraph" w:customStyle="1" w:styleId="a7">
    <w:name w:val="Прижатый влево"/>
    <w:basedOn w:val="a"/>
    <w:next w:val="a"/>
    <w:rsid w:val="00DE0BF2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nformat0">
    <w:name w:val="ConsPlusNonformat Знак"/>
    <w:link w:val="ConsPlusNonformat"/>
    <w:locked/>
    <w:rsid w:val="00DB59F3"/>
    <w:rPr>
      <w:rFonts w:ascii="Courier New" w:hAnsi="Courier New"/>
      <w:lang w:val="ru-RU" w:eastAsia="ru-RU" w:bidi="ar-SA"/>
    </w:rPr>
  </w:style>
  <w:style w:type="paragraph" w:styleId="HTML">
    <w:name w:val="HTML Preformatted"/>
    <w:basedOn w:val="a"/>
    <w:link w:val="HTML0"/>
    <w:rsid w:val="00E13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8">
    <w:name w:val="Знак Знак Знак"/>
    <w:basedOn w:val="a"/>
    <w:rsid w:val="00E13B8F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0">
    <w:name w:val="Font Style30"/>
    <w:basedOn w:val="a0"/>
    <w:rsid w:val="00751767"/>
    <w:rPr>
      <w:rFonts w:ascii="Times New Roman" w:hAnsi="Times New Roman" w:cs="Times New Roman"/>
      <w:sz w:val="24"/>
      <w:szCs w:val="24"/>
    </w:rPr>
  </w:style>
  <w:style w:type="paragraph" w:styleId="a9">
    <w:name w:val="List Paragraph"/>
    <w:aliases w:val="Абзац списка основной,ПАРАГРАФ,Цветной список - Акцент 11,Bullet List,FooterText,numbered,ПС - Нумерованный,Имя Рисунка,List Paragraph,Абзац списка11"/>
    <w:basedOn w:val="a"/>
    <w:link w:val="aa"/>
    <w:uiPriority w:val="34"/>
    <w:qFormat/>
    <w:rsid w:val="00D26C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23B4"/>
    <w:rPr>
      <w:rFonts w:ascii="Arial" w:hAnsi="Arial"/>
      <w:b/>
      <w:bCs/>
      <w:color w:val="26282F"/>
      <w:sz w:val="24"/>
      <w:szCs w:val="24"/>
    </w:rPr>
  </w:style>
  <w:style w:type="character" w:styleId="ab">
    <w:name w:val="page number"/>
    <w:basedOn w:val="a0"/>
    <w:rsid w:val="000B23B4"/>
  </w:style>
  <w:style w:type="character" w:styleId="ac">
    <w:name w:val="Hyperlink"/>
    <w:basedOn w:val="a0"/>
    <w:rsid w:val="000B23B4"/>
    <w:rPr>
      <w:color w:val="0000FF"/>
      <w:u w:val="single"/>
    </w:rPr>
  </w:style>
  <w:style w:type="character" w:styleId="ad">
    <w:name w:val="FollowedHyperlink"/>
    <w:basedOn w:val="a0"/>
    <w:rsid w:val="000B23B4"/>
    <w:rPr>
      <w:color w:val="800080"/>
      <w:u w:val="single"/>
    </w:rPr>
  </w:style>
  <w:style w:type="paragraph" w:customStyle="1" w:styleId="xl63">
    <w:name w:val="xl63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6">
    <w:name w:val="xl76"/>
    <w:basedOn w:val="a"/>
    <w:rsid w:val="000B2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0B2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5">
    <w:name w:val="xl95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09">
    <w:name w:val="xl109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7">
    <w:name w:val="xl117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0B23B4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0B23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0B2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0B23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0B23B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0B23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0B2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0B23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0B23B4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B23B4"/>
    <w:pP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0B23B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B23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0B23B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0B23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0B23B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0B23B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0B23B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0B23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0B23B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0B23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0B23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0B23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0B23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54">
    <w:name w:val="xl154"/>
    <w:basedOn w:val="a"/>
    <w:rsid w:val="000B2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0B23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7">
    <w:name w:val="xl157"/>
    <w:basedOn w:val="a"/>
    <w:rsid w:val="000B2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9">
    <w:name w:val="xl159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0">
    <w:name w:val="xl160"/>
    <w:basedOn w:val="a"/>
    <w:rsid w:val="000B23B4"/>
    <w:pP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0B23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a"/>
    <w:rsid w:val="000B23B4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0B23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2">
    <w:name w:val="xl172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3">
    <w:name w:val="xl173"/>
    <w:basedOn w:val="a"/>
    <w:rsid w:val="000B2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4">
    <w:name w:val="xl174"/>
    <w:basedOn w:val="a"/>
    <w:rsid w:val="000B23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5">
    <w:name w:val="xl175"/>
    <w:basedOn w:val="a"/>
    <w:rsid w:val="000B23B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6">
    <w:name w:val="xl176"/>
    <w:basedOn w:val="a"/>
    <w:rsid w:val="000B23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7">
    <w:name w:val="xl177"/>
    <w:basedOn w:val="a"/>
    <w:rsid w:val="000B23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8">
    <w:name w:val="xl178"/>
    <w:basedOn w:val="a"/>
    <w:rsid w:val="000B23B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0B23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0B23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2">
    <w:name w:val="xl182"/>
    <w:basedOn w:val="a"/>
    <w:rsid w:val="000B2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3">
    <w:name w:val="xl183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0B2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0B2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0B2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0B23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0B23B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9">
    <w:name w:val="xl189"/>
    <w:basedOn w:val="a"/>
    <w:rsid w:val="000B23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0B23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0B2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Normal (Web)"/>
    <w:basedOn w:val="a"/>
    <w:rsid w:val="000B23B4"/>
    <w:pPr>
      <w:spacing w:before="100" w:beforeAutospacing="1" w:after="100" w:afterAutospacing="1"/>
    </w:pPr>
  </w:style>
  <w:style w:type="paragraph" w:customStyle="1" w:styleId="af">
    <w:name w:val="Основной"/>
    <w:basedOn w:val="a"/>
    <w:locked/>
    <w:rsid w:val="000B23B4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0">
    <w:name w:val="footer"/>
    <w:basedOn w:val="a"/>
    <w:link w:val="af1"/>
    <w:rsid w:val="000B23B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1">
    <w:name w:val="Нижний колонтитул Знак"/>
    <w:basedOn w:val="a0"/>
    <w:link w:val="af0"/>
    <w:rsid w:val="000B23B4"/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0B23B4"/>
    <w:rPr>
      <w:rFonts w:ascii="Arial" w:hAnsi="Arial"/>
      <w:lang w:eastAsia="ar-SA"/>
    </w:rPr>
  </w:style>
  <w:style w:type="character" w:customStyle="1" w:styleId="aa">
    <w:name w:val="Абзац списка Знак"/>
    <w:aliases w:val="Абзац списка основной Знак,ПАРАГРАФ Знак,Цветной список - Акцент 11 Знак,Bullet List Знак,FooterText Знак,numbered Знак,ПС - Нумерованный Знак,Имя Рисунка Знак,List Paragraph Знак,Абзац списка11 Знак"/>
    <w:link w:val="a9"/>
    <w:uiPriority w:val="34"/>
    <w:locked/>
    <w:rsid w:val="000B23B4"/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0B23B4"/>
    <w:rPr>
      <w:rFonts w:ascii="Courier New" w:hAnsi="Courier New" w:cs="Courier New"/>
    </w:rPr>
  </w:style>
  <w:style w:type="paragraph" w:styleId="af2">
    <w:name w:val="Balloon Text"/>
    <w:basedOn w:val="a"/>
    <w:link w:val="af3"/>
    <w:unhideWhenUsed/>
    <w:rsid w:val="000B23B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B23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3B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4">
    <w:name w:val="Гипертекстовая ссылка"/>
    <w:rsid w:val="000B23B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CDF2F251D0C2E62248B902FB17663F1D425E435870E1744E588298B81BAD6FEB9E669F04FAC5102E1490F157CC70E551BF9FBBDD7FDED305928DBDbAq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B13CE2DBAA4299AB03581CC152F2716F91669088C4A654374797592284FA6D18F47A34972773063BE0A44755f8p9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B13CE2DBAA4299AB03581CC152F2716D9A6D9589C5A654374797592284FA6D0AF4223895216D0636F5F21613DDEBF142E844481577AE2DfAp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B13CE2DBAA4299AB03581CC152F2716F9867958ECEA654374797592284FA6D18F47A34972773063BE0A44755f8p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720B-7E28-40CE-B50E-8F06B4B3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15120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consultantplus://offline/ref=07EE4636F31FDAE70CA050930EBA6A2C862D10D636C1B4509659F830DBm5J2F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Викторовна</cp:lastModifiedBy>
  <cp:revision>105</cp:revision>
  <cp:lastPrinted>2021-05-31T11:12:00Z</cp:lastPrinted>
  <dcterms:created xsi:type="dcterms:W3CDTF">2020-12-28T11:14:00Z</dcterms:created>
  <dcterms:modified xsi:type="dcterms:W3CDTF">2021-06-04T06:38:00Z</dcterms:modified>
</cp:coreProperties>
</file>