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F" w:rsidRPr="00812B23" w:rsidRDefault="006858FE" w:rsidP="00250BCF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158115</wp:posOffset>
            </wp:positionV>
            <wp:extent cx="802640" cy="10706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BCF" w:rsidRPr="00812B23" w:rsidRDefault="00250BCF" w:rsidP="00250BCF">
      <w:pPr>
        <w:jc w:val="right"/>
        <w:rPr>
          <w:color w:val="000000"/>
          <w:sz w:val="28"/>
          <w:szCs w:val="28"/>
        </w:rPr>
      </w:pPr>
    </w:p>
    <w:p w:rsidR="00FA4551" w:rsidRPr="00812B23" w:rsidRDefault="00FA4551" w:rsidP="00396635">
      <w:pPr>
        <w:rPr>
          <w:color w:val="000000"/>
          <w:sz w:val="28"/>
          <w:szCs w:val="28"/>
        </w:rPr>
      </w:pPr>
    </w:p>
    <w:p w:rsidR="00396635" w:rsidRPr="002218CA" w:rsidRDefault="00396635" w:rsidP="00396635">
      <w:pPr>
        <w:jc w:val="center"/>
        <w:rPr>
          <w:color w:val="000000"/>
          <w:sz w:val="28"/>
          <w:szCs w:val="28"/>
        </w:rPr>
      </w:pPr>
    </w:p>
    <w:p w:rsidR="00396635" w:rsidRPr="00812B23" w:rsidRDefault="00EB5CBA" w:rsidP="00396635">
      <w:pPr>
        <w:jc w:val="center"/>
        <w:rPr>
          <w:color w:val="000000"/>
          <w:sz w:val="28"/>
          <w:szCs w:val="28"/>
        </w:rPr>
      </w:pPr>
      <w:r w:rsidRPr="00812B23">
        <w:rPr>
          <w:color w:val="000000"/>
          <w:sz w:val="28"/>
          <w:szCs w:val="28"/>
        </w:rPr>
        <w:t xml:space="preserve">               </w:t>
      </w:r>
    </w:p>
    <w:p w:rsidR="002F473E" w:rsidRPr="00812B23" w:rsidRDefault="002F473E" w:rsidP="00396635">
      <w:pPr>
        <w:jc w:val="center"/>
        <w:rPr>
          <w:color w:val="000000"/>
          <w:sz w:val="32"/>
          <w:szCs w:val="32"/>
        </w:rPr>
      </w:pPr>
    </w:p>
    <w:p w:rsidR="00396635" w:rsidRPr="00812B23" w:rsidRDefault="00396635" w:rsidP="00396635">
      <w:pPr>
        <w:jc w:val="center"/>
        <w:rPr>
          <w:color w:val="000000"/>
          <w:sz w:val="32"/>
          <w:szCs w:val="32"/>
        </w:rPr>
      </w:pPr>
      <w:r w:rsidRPr="00812B23">
        <w:rPr>
          <w:color w:val="000000"/>
          <w:sz w:val="32"/>
          <w:szCs w:val="32"/>
        </w:rPr>
        <w:t>ПОСТАНОВЛЕНИЕ</w:t>
      </w:r>
    </w:p>
    <w:p w:rsidR="00396635" w:rsidRPr="00812B23" w:rsidRDefault="004C20C5" w:rsidP="00396635">
      <w:pPr>
        <w:jc w:val="center"/>
        <w:rPr>
          <w:color w:val="000000"/>
          <w:sz w:val="32"/>
          <w:szCs w:val="32"/>
        </w:rPr>
      </w:pPr>
      <w:r w:rsidRPr="00812B23">
        <w:rPr>
          <w:color w:val="000000"/>
          <w:sz w:val="32"/>
          <w:szCs w:val="32"/>
        </w:rPr>
        <w:t xml:space="preserve">АДМИНИСТРАЦИИ </w:t>
      </w:r>
      <w:r w:rsidR="00396635" w:rsidRPr="00812B23">
        <w:rPr>
          <w:color w:val="000000"/>
          <w:sz w:val="32"/>
          <w:szCs w:val="32"/>
        </w:rPr>
        <w:t>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81"/>
      </w:tblGrid>
      <w:tr w:rsidR="00396635" w:rsidRPr="00AF5E2F" w:rsidTr="008121F8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9AE" w:rsidRDefault="00396635">
            <w:pPr>
              <w:rPr>
                <w:color w:val="000000"/>
                <w:sz w:val="28"/>
                <w:szCs w:val="28"/>
                <w:u w:val="single"/>
              </w:rPr>
            </w:pPr>
            <w:r w:rsidRPr="00AF5E2F">
              <w:rPr>
                <w:color w:val="000000"/>
                <w:sz w:val="28"/>
                <w:szCs w:val="28"/>
              </w:rPr>
              <w:t xml:space="preserve">от </w:t>
            </w:r>
            <w:r w:rsidR="008121F8">
              <w:rPr>
                <w:color w:val="000000"/>
                <w:sz w:val="28"/>
                <w:szCs w:val="28"/>
                <w:u w:val="single"/>
              </w:rPr>
              <w:t>11.</w:t>
            </w:r>
            <w:r w:rsidR="000135B8" w:rsidRPr="00AF5E2F">
              <w:rPr>
                <w:color w:val="000000"/>
                <w:sz w:val="28"/>
                <w:szCs w:val="28"/>
                <w:u w:val="single"/>
              </w:rPr>
              <w:t>1</w:t>
            </w:r>
            <w:r w:rsidR="006E7446" w:rsidRPr="00AF5E2F">
              <w:rPr>
                <w:color w:val="000000"/>
                <w:sz w:val="28"/>
                <w:szCs w:val="28"/>
                <w:u w:val="single"/>
              </w:rPr>
              <w:t>1</w:t>
            </w:r>
            <w:r w:rsidR="000135B8" w:rsidRPr="00AF5E2F">
              <w:rPr>
                <w:color w:val="000000"/>
                <w:sz w:val="28"/>
                <w:szCs w:val="28"/>
                <w:u w:val="single"/>
              </w:rPr>
              <w:t>.</w:t>
            </w:r>
            <w:r w:rsidR="006E7446" w:rsidRPr="00AF5E2F">
              <w:rPr>
                <w:color w:val="000000"/>
                <w:sz w:val="28"/>
                <w:szCs w:val="28"/>
                <w:u w:val="single"/>
              </w:rPr>
              <w:t>2020</w:t>
            </w:r>
            <w:r w:rsidR="0000399F" w:rsidRPr="00AF5E2F">
              <w:rPr>
                <w:color w:val="000000"/>
                <w:sz w:val="28"/>
                <w:szCs w:val="28"/>
              </w:rPr>
              <w:t xml:space="preserve"> </w:t>
            </w:r>
            <w:r w:rsidRPr="00AF5E2F">
              <w:rPr>
                <w:color w:val="000000"/>
                <w:sz w:val="28"/>
                <w:szCs w:val="28"/>
              </w:rPr>
              <w:t>№</w:t>
            </w:r>
            <w:r w:rsidR="002D7E11" w:rsidRPr="00AF5E2F">
              <w:rPr>
                <w:color w:val="000000"/>
                <w:sz w:val="28"/>
                <w:szCs w:val="28"/>
              </w:rPr>
              <w:t xml:space="preserve"> </w:t>
            </w:r>
            <w:r w:rsidR="008121F8">
              <w:rPr>
                <w:color w:val="000000"/>
                <w:sz w:val="28"/>
                <w:szCs w:val="28"/>
                <w:u w:val="single"/>
              </w:rPr>
              <w:t>340</w:t>
            </w:r>
          </w:p>
          <w:p w:rsidR="008121F8" w:rsidRPr="008121F8" w:rsidRDefault="008121F8">
            <w:pPr>
              <w:rPr>
                <w:color w:val="000000"/>
                <w:sz w:val="16"/>
                <w:szCs w:val="16"/>
              </w:rPr>
            </w:pPr>
          </w:p>
          <w:p w:rsidR="00396635" w:rsidRPr="00AF5E2F" w:rsidRDefault="00396635">
            <w:pPr>
              <w:rPr>
                <w:color w:val="000000"/>
                <w:sz w:val="28"/>
                <w:szCs w:val="28"/>
              </w:rPr>
            </w:pPr>
            <w:r w:rsidRPr="00AF5E2F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8F6AB8" w:rsidRPr="008121F8" w:rsidRDefault="008F6AB8" w:rsidP="00396635">
      <w:pPr>
        <w:pStyle w:val="2"/>
        <w:ind w:left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96635" w:rsidRPr="00AF5E2F" w:rsidRDefault="002218CA" w:rsidP="008121F8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>О</w:t>
      </w:r>
      <w:r w:rsidR="003207DE"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>прогноз</w:t>
      </w:r>
      <w:r w:rsidR="003207DE"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>е</w:t>
      </w:r>
      <w:r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 xml:space="preserve"> социально-экономического развити</w:t>
      </w:r>
      <w:r w:rsidR="002D4AA4"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>я городского округа Пелым на 202</w:t>
      </w:r>
      <w:r w:rsidR="006E7446"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>1</w:t>
      </w:r>
      <w:r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>-202</w:t>
      </w:r>
      <w:r w:rsidR="006E7446"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>3</w:t>
      </w:r>
      <w:r w:rsidRPr="00AF5E2F">
        <w:rPr>
          <w:rStyle w:val="af"/>
          <w:rFonts w:ascii="Times New Roman" w:hAnsi="Times New Roman"/>
          <w:i w:val="0"/>
          <w:color w:val="000000"/>
          <w:sz w:val="28"/>
          <w:szCs w:val="28"/>
        </w:rPr>
        <w:t xml:space="preserve"> годы</w:t>
      </w:r>
    </w:p>
    <w:p w:rsidR="00DB2670" w:rsidRPr="008121F8" w:rsidRDefault="00DB2670" w:rsidP="00DB26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DB2670" w:rsidRPr="00AF5E2F" w:rsidRDefault="00DB2670" w:rsidP="008121F8">
      <w:pPr>
        <w:ind w:firstLine="709"/>
        <w:jc w:val="both"/>
        <w:rPr>
          <w:color w:val="000000"/>
          <w:sz w:val="28"/>
          <w:szCs w:val="28"/>
        </w:rPr>
      </w:pPr>
      <w:r w:rsidRPr="00AF5E2F">
        <w:rPr>
          <w:color w:val="000000"/>
          <w:sz w:val="28"/>
          <w:szCs w:val="28"/>
        </w:rPr>
        <w:t xml:space="preserve">В соответствии с Бюджетным кодексом Российской Федерации, статьей 17 Положения о бюджетном процессе в городском округе Пелым, утвержденного решением Думы городского округа Пелым от 19.06.2012 </w:t>
      </w:r>
      <w:r w:rsidR="008121F8">
        <w:rPr>
          <w:color w:val="000000"/>
          <w:sz w:val="28"/>
          <w:szCs w:val="28"/>
        </w:rPr>
        <w:t xml:space="preserve">года </w:t>
      </w:r>
      <w:r w:rsidRPr="00AF5E2F">
        <w:rPr>
          <w:color w:val="000000"/>
          <w:sz w:val="28"/>
          <w:szCs w:val="28"/>
        </w:rPr>
        <w:t xml:space="preserve">№ 27/3, </w:t>
      </w:r>
      <w:hyperlink r:id="rId9" w:tooltip="Постановление Администрации Серовского городского округа от 28.06.2013 N 1064 &quot;Об утверждении Порядка разработки прогноза социально-экономического развития Серовского городского округа&quot;{КонсультантПлюс}" w:history="1">
        <w:r w:rsidRPr="00AF5E2F">
          <w:rPr>
            <w:color w:val="000000"/>
            <w:sz w:val="28"/>
            <w:szCs w:val="28"/>
          </w:rPr>
          <w:t>постановлением</w:t>
        </w:r>
      </w:hyperlink>
      <w:r w:rsidRPr="00AF5E2F">
        <w:rPr>
          <w:color w:val="000000"/>
          <w:sz w:val="28"/>
          <w:szCs w:val="28"/>
        </w:rPr>
        <w:t xml:space="preserve"> администрации городского округа Пелым от 10.10.2012 № 369 «Об утверждении Порядка разработки прогноза социально-экономического развития городского округа Пелым», с учетом ожидаемых итогов социально-экономического развит</w:t>
      </w:r>
      <w:r w:rsidR="006E7446" w:rsidRPr="00AF5E2F">
        <w:rPr>
          <w:color w:val="000000"/>
          <w:sz w:val="28"/>
          <w:szCs w:val="28"/>
        </w:rPr>
        <w:t>ия городского округа Пелым в 2020</w:t>
      </w:r>
      <w:r w:rsidRPr="00AF5E2F">
        <w:rPr>
          <w:color w:val="000000"/>
          <w:sz w:val="28"/>
          <w:szCs w:val="28"/>
        </w:rPr>
        <w:t xml:space="preserve"> году, руководствуясь статьей 31 Устава городского округа Пелым, администрация городского округа Пелым</w:t>
      </w:r>
    </w:p>
    <w:p w:rsidR="00DB2670" w:rsidRPr="00AF5E2F" w:rsidRDefault="00DB2670" w:rsidP="008121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E2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207DE" w:rsidRPr="00AF5E2F" w:rsidRDefault="003207DE" w:rsidP="008121F8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af"/>
          <w:i w:val="0"/>
          <w:color w:val="000000"/>
          <w:sz w:val="28"/>
          <w:szCs w:val="28"/>
        </w:rPr>
      </w:pPr>
      <w:r w:rsidRPr="00AF5E2F">
        <w:rPr>
          <w:rStyle w:val="af"/>
          <w:i w:val="0"/>
          <w:color w:val="000000"/>
          <w:sz w:val="28"/>
          <w:szCs w:val="28"/>
        </w:rPr>
        <w:t>Одобрить прогноз социально-экономического развития городского округа Пелым на 2021 - 2023 годы (прилагается).</w:t>
      </w:r>
    </w:p>
    <w:p w:rsidR="00DB2670" w:rsidRPr="00812B23" w:rsidRDefault="003207DE" w:rsidP="008121F8">
      <w:pPr>
        <w:ind w:firstLine="709"/>
        <w:jc w:val="both"/>
        <w:rPr>
          <w:rStyle w:val="af"/>
          <w:i w:val="0"/>
          <w:color w:val="000000"/>
          <w:sz w:val="28"/>
          <w:szCs w:val="28"/>
        </w:rPr>
      </w:pPr>
      <w:r>
        <w:rPr>
          <w:rStyle w:val="af"/>
          <w:i w:val="0"/>
          <w:color w:val="000000"/>
          <w:sz w:val="28"/>
          <w:szCs w:val="28"/>
        </w:rPr>
        <w:t>2</w:t>
      </w:r>
      <w:r w:rsidR="008F6AB8" w:rsidRPr="00812B23">
        <w:rPr>
          <w:rStyle w:val="af"/>
          <w:i w:val="0"/>
          <w:color w:val="000000"/>
          <w:sz w:val="28"/>
          <w:szCs w:val="28"/>
        </w:rPr>
        <w:t>.</w:t>
      </w:r>
      <w:r w:rsidR="002218CA">
        <w:rPr>
          <w:rStyle w:val="af"/>
          <w:i w:val="0"/>
          <w:color w:val="000000"/>
          <w:sz w:val="28"/>
          <w:szCs w:val="28"/>
        </w:rPr>
        <w:t xml:space="preserve"> </w:t>
      </w:r>
      <w:r w:rsidR="00DB2670" w:rsidRPr="00812B23">
        <w:rPr>
          <w:rStyle w:val="af"/>
          <w:i w:val="0"/>
          <w:color w:val="000000"/>
          <w:sz w:val="28"/>
          <w:szCs w:val="28"/>
        </w:rPr>
        <w:t>Финансовому отделу администрации городского округа Пелым при разработке проекта бюджет</w:t>
      </w:r>
      <w:r w:rsidR="00936508">
        <w:rPr>
          <w:rStyle w:val="af"/>
          <w:i w:val="0"/>
          <w:color w:val="000000"/>
          <w:sz w:val="28"/>
          <w:szCs w:val="28"/>
        </w:rPr>
        <w:t>а городского округа Пелым на 202</w:t>
      </w:r>
      <w:r>
        <w:rPr>
          <w:rStyle w:val="af"/>
          <w:i w:val="0"/>
          <w:color w:val="000000"/>
          <w:sz w:val="28"/>
          <w:szCs w:val="28"/>
        </w:rPr>
        <w:t>1</w:t>
      </w:r>
      <w:r w:rsidR="008F6AB8" w:rsidRPr="00812B23">
        <w:rPr>
          <w:rStyle w:val="af"/>
          <w:i w:val="0"/>
          <w:color w:val="000000"/>
          <w:sz w:val="28"/>
          <w:szCs w:val="28"/>
        </w:rPr>
        <w:t>-202</w:t>
      </w:r>
      <w:r>
        <w:rPr>
          <w:rStyle w:val="af"/>
          <w:i w:val="0"/>
          <w:color w:val="000000"/>
          <w:sz w:val="28"/>
          <w:szCs w:val="28"/>
        </w:rPr>
        <w:t>3</w:t>
      </w:r>
      <w:r w:rsidR="008F6AB8" w:rsidRPr="00812B23">
        <w:rPr>
          <w:rStyle w:val="af"/>
          <w:i w:val="0"/>
          <w:color w:val="000000"/>
          <w:sz w:val="28"/>
          <w:szCs w:val="28"/>
        </w:rPr>
        <w:t xml:space="preserve"> годы руководствоваться показателями </w:t>
      </w:r>
      <w:r w:rsidR="00DB2670" w:rsidRPr="00812B23">
        <w:rPr>
          <w:rStyle w:val="af"/>
          <w:i w:val="0"/>
          <w:color w:val="000000"/>
          <w:sz w:val="28"/>
          <w:szCs w:val="28"/>
        </w:rPr>
        <w:t>прогноз</w:t>
      </w:r>
      <w:r w:rsidR="008F6AB8" w:rsidRPr="00812B23">
        <w:rPr>
          <w:rStyle w:val="af"/>
          <w:i w:val="0"/>
          <w:color w:val="000000"/>
          <w:sz w:val="28"/>
          <w:szCs w:val="28"/>
        </w:rPr>
        <w:t>а</w:t>
      </w:r>
      <w:r w:rsidR="00DB2670" w:rsidRPr="00812B23">
        <w:rPr>
          <w:rStyle w:val="af"/>
          <w:i w:val="0"/>
          <w:color w:val="000000"/>
          <w:sz w:val="28"/>
          <w:szCs w:val="28"/>
        </w:rPr>
        <w:t xml:space="preserve"> социально-экономического развити</w:t>
      </w:r>
      <w:r w:rsidR="004608A5">
        <w:rPr>
          <w:rStyle w:val="af"/>
          <w:i w:val="0"/>
          <w:color w:val="000000"/>
          <w:sz w:val="28"/>
          <w:szCs w:val="28"/>
        </w:rPr>
        <w:t>я городского округа Пелым на 202</w:t>
      </w:r>
      <w:r>
        <w:rPr>
          <w:rStyle w:val="af"/>
          <w:i w:val="0"/>
          <w:color w:val="000000"/>
          <w:sz w:val="28"/>
          <w:szCs w:val="28"/>
        </w:rPr>
        <w:t>1</w:t>
      </w:r>
      <w:r w:rsidR="00DB2670" w:rsidRPr="00812B23">
        <w:rPr>
          <w:rStyle w:val="af"/>
          <w:i w:val="0"/>
          <w:color w:val="000000"/>
          <w:sz w:val="28"/>
          <w:szCs w:val="28"/>
        </w:rPr>
        <w:t xml:space="preserve"> </w:t>
      </w:r>
      <w:r w:rsidR="008F6AB8" w:rsidRPr="00812B23">
        <w:rPr>
          <w:rStyle w:val="af"/>
          <w:i w:val="0"/>
          <w:color w:val="000000"/>
          <w:sz w:val="28"/>
          <w:szCs w:val="28"/>
        </w:rPr>
        <w:t>– 202</w:t>
      </w:r>
      <w:r>
        <w:rPr>
          <w:rStyle w:val="af"/>
          <w:i w:val="0"/>
          <w:color w:val="000000"/>
          <w:sz w:val="28"/>
          <w:szCs w:val="28"/>
        </w:rPr>
        <w:t>3</w:t>
      </w:r>
      <w:r w:rsidR="008F6AB8" w:rsidRPr="00812B23">
        <w:rPr>
          <w:rStyle w:val="af"/>
          <w:i w:val="0"/>
          <w:color w:val="000000"/>
          <w:sz w:val="28"/>
          <w:szCs w:val="28"/>
        </w:rPr>
        <w:t xml:space="preserve"> годы</w:t>
      </w:r>
      <w:r w:rsidR="00DB2670" w:rsidRPr="00812B23">
        <w:rPr>
          <w:rStyle w:val="af"/>
          <w:i w:val="0"/>
          <w:color w:val="000000"/>
          <w:sz w:val="28"/>
          <w:szCs w:val="28"/>
        </w:rPr>
        <w:t>.</w:t>
      </w:r>
    </w:p>
    <w:p w:rsidR="00DB2670" w:rsidRPr="00812B23" w:rsidRDefault="003207DE" w:rsidP="008121F8">
      <w:pPr>
        <w:ind w:firstLine="709"/>
        <w:jc w:val="both"/>
        <w:rPr>
          <w:rStyle w:val="af"/>
          <w:i w:val="0"/>
          <w:color w:val="000000"/>
          <w:sz w:val="28"/>
          <w:szCs w:val="28"/>
        </w:rPr>
      </w:pPr>
      <w:r>
        <w:rPr>
          <w:rStyle w:val="af"/>
          <w:i w:val="0"/>
          <w:color w:val="000000"/>
          <w:sz w:val="28"/>
          <w:szCs w:val="28"/>
        </w:rPr>
        <w:t>3</w:t>
      </w:r>
      <w:r w:rsidR="00DB2670" w:rsidRPr="00812B23">
        <w:rPr>
          <w:rStyle w:val="af"/>
          <w:i w:val="0"/>
          <w:color w:val="000000"/>
          <w:sz w:val="28"/>
          <w:szCs w:val="28"/>
        </w:rPr>
        <w:t>. 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B2670" w:rsidRPr="00812B23" w:rsidRDefault="003207DE" w:rsidP="008121F8">
      <w:pPr>
        <w:ind w:firstLine="709"/>
        <w:jc w:val="both"/>
        <w:rPr>
          <w:rStyle w:val="af"/>
          <w:i w:val="0"/>
          <w:color w:val="000000"/>
          <w:sz w:val="28"/>
          <w:szCs w:val="28"/>
        </w:rPr>
      </w:pPr>
      <w:r>
        <w:rPr>
          <w:rStyle w:val="af"/>
          <w:i w:val="0"/>
          <w:color w:val="000000"/>
          <w:sz w:val="28"/>
          <w:szCs w:val="28"/>
        </w:rPr>
        <w:t>4</w:t>
      </w:r>
      <w:r w:rsidR="00DB2670" w:rsidRPr="00812B23">
        <w:rPr>
          <w:rStyle w:val="af"/>
          <w:i w:val="0"/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8F6AB8" w:rsidRPr="00812B23" w:rsidRDefault="008F6AB8" w:rsidP="00396635">
      <w:pPr>
        <w:jc w:val="both"/>
        <w:rPr>
          <w:color w:val="000000"/>
          <w:sz w:val="28"/>
          <w:szCs w:val="28"/>
        </w:rPr>
      </w:pPr>
    </w:p>
    <w:p w:rsidR="00D92DF7" w:rsidRDefault="00D92DF7" w:rsidP="00396635">
      <w:pPr>
        <w:jc w:val="both"/>
        <w:rPr>
          <w:color w:val="000000"/>
          <w:sz w:val="28"/>
          <w:szCs w:val="28"/>
        </w:rPr>
      </w:pPr>
    </w:p>
    <w:p w:rsidR="003207DE" w:rsidRDefault="003207DE" w:rsidP="00396635">
      <w:pPr>
        <w:jc w:val="both"/>
        <w:rPr>
          <w:color w:val="000000"/>
          <w:sz w:val="28"/>
          <w:szCs w:val="28"/>
        </w:rPr>
      </w:pPr>
    </w:p>
    <w:p w:rsidR="008121F8" w:rsidRPr="00812B23" w:rsidRDefault="008121F8" w:rsidP="00396635">
      <w:pPr>
        <w:jc w:val="both"/>
        <w:rPr>
          <w:color w:val="000000"/>
          <w:sz w:val="28"/>
          <w:szCs w:val="28"/>
        </w:rPr>
      </w:pPr>
    </w:p>
    <w:p w:rsidR="008121F8" w:rsidRDefault="006E7E3E" w:rsidP="008121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8F6AB8" w:rsidRPr="00812B2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121F8">
        <w:rPr>
          <w:color w:val="000000"/>
          <w:sz w:val="28"/>
          <w:szCs w:val="28"/>
        </w:rPr>
        <w:t xml:space="preserve"> </w:t>
      </w:r>
      <w:r w:rsidR="00D92DF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D92DF7">
        <w:rPr>
          <w:color w:val="000000"/>
          <w:sz w:val="28"/>
          <w:szCs w:val="28"/>
        </w:rPr>
        <w:t xml:space="preserve"> </w:t>
      </w:r>
    </w:p>
    <w:p w:rsidR="008F6AB8" w:rsidRPr="00812B23" w:rsidRDefault="008F6AB8" w:rsidP="008121F8">
      <w:pPr>
        <w:jc w:val="both"/>
        <w:rPr>
          <w:color w:val="000000"/>
          <w:sz w:val="28"/>
          <w:szCs w:val="28"/>
        </w:rPr>
      </w:pPr>
      <w:r w:rsidRPr="00812B23">
        <w:rPr>
          <w:color w:val="000000"/>
          <w:sz w:val="28"/>
          <w:szCs w:val="28"/>
        </w:rPr>
        <w:t xml:space="preserve">городского округа Пелым      </w:t>
      </w:r>
      <w:r w:rsidR="006E7E3E">
        <w:rPr>
          <w:color w:val="000000"/>
          <w:sz w:val="28"/>
          <w:szCs w:val="28"/>
        </w:rPr>
        <w:t xml:space="preserve">                        </w:t>
      </w:r>
      <w:r w:rsidRPr="00812B23">
        <w:rPr>
          <w:color w:val="000000"/>
          <w:sz w:val="28"/>
          <w:szCs w:val="28"/>
        </w:rPr>
        <w:t xml:space="preserve">   </w:t>
      </w:r>
      <w:r w:rsidR="008121F8">
        <w:rPr>
          <w:color w:val="000000"/>
          <w:sz w:val="28"/>
          <w:szCs w:val="28"/>
        </w:rPr>
        <w:t xml:space="preserve">                               </w:t>
      </w:r>
      <w:r w:rsidRPr="00812B23">
        <w:rPr>
          <w:color w:val="000000"/>
          <w:sz w:val="28"/>
          <w:szCs w:val="28"/>
        </w:rPr>
        <w:t xml:space="preserve">    </w:t>
      </w:r>
      <w:r w:rsidR="00D92DF7">
        <w:rPr>
          <w:color w:val="000000"/>
          <w:sz w:val="28"/>
          <w:szCs w:val="28"/>
        </w:rPr>
        <w:t>А</w:t>
      </w:r>
      <w:r w:rsidR="006E7E3E">
        <w:rPr>
          <w:color w:val="000000"/>
          <w:sz w:val="28"/>
          <w:szCs w:val="28"/>
        </w:rPr>
        <w:t>.А. Пелевина</w:t>
      </w:r>
    </w:p>
    <w:p w:rsidR="008F6AB8" w:rsidRDefault="008F6AB8" w:rsidP="00396635">
      <w:pPr>
        <w:jc w:val="both"/>
        <w:rPr>
          <w:color w:val="000000"/>
          <w:sz w:val="28"/>
          <w:szCs w:val="28"/>
        </w:rPr>
      </w:pPr>
    </w:p>
    <w:p w:rsidR="00D92DF7" w:rsidRDefault="00D92DF7" w:rsidP="0039663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358"/>
      </w:tblGrid>
      <w:tr w:rsidR="007175AF" w:rsidRPr="002C156D" w:rsidTr="002C156D">
        <w:tc>
          <w:tcPr>
            <w:tcW w:w="5495" w:type="dxa"/>
          </w:tcPr>
          <w:p w:rsidR="007175AF" w:rsidRPr="002C156D" w:rsidRDefault="007175AF" w:rsidP="002C15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8" w:type="dxa"/>
          </w:tcPr>
          <w:p w:rsidR="007175AF" w:rsidRPr="002C156D" w:rsidRDefault="007175AF" w:rsidP="007175AF">
            <w:pPr>
              <w:rPr>
                <w:color w:val="000000"/>
                <w:sz w:val="28"/>
                <w:szCs w:val="28"/>
              </w:rPr>
            </w:pPr>
            <w:r w:rsidRPr="002C156D">
              <w:rPr>
                <w:color w:val="000000"/>
                <w:sz w:val="28"/>
                <w:szCs w:val="28"/>
              </w:rPr>
              <w:t>Приложение</w:t>
            </w:r>
          </w:p>
          <w:p w:rsidR="007175AF" w:rsidRPr="002C156D" w:rsidRDefault="007175AF" w:rsidP="007175AF">
            <w:pPr>
              <w:rPr>
                <w:color w:val="000000"/>
                <w:sz w:val="28"/>
                <w:szCs w:val="28"/>
              </w:rPr>
            </w:pPr>
            <w:r w:rsidRPr="002C156D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175AF" w:rsidRPr="002C156D" w:rsidRDefault="007175AF" w:rsidP="007175AF">
            <w:pPr>
              <w:rPr>
                <w:color w:val="000000"/>
                <w:sz w:val="28"/>
                <w:szCs w:val="28"/>
              </w:rPr>
            </w:pPr>
            <w:r w:rsidRPr="002C156D">
              <w:rPr>
                <w:color w:val="000000"/>
                <w:sz w:val="28"/>
                <w:szCs w:val="28"/>
              </w:rPr>
              <w:t>городского округа Пелым</w:t>
            </w:r>
          </w:p>
          <w:p w:rsidR="007175AF" w:rsidRPr="002C156D" w:rsidRDefault="007175AF" w:rsidP="007175AF">
            <w:pPr>
              <w:rPr>
                <w:color w:val="000000"/>
                <w:sz w:val="28"/>
                <w:szCs w:val="28"/>
              </w:rPr>
            </w:pPr>
            <w:r w:rsidRPr="002C156D">
              <w:rPr>
                <w:color w:val="000000"/>
                <w:sz w:val="28"/>
                <w:szCs w:val="28"/>
              </w:rPr>
              <w:t xml:space="preserve">от </w:t>
            </w:r>
            <w:r w:rsidRPr="002C156D">
              <w:rPr>
                <w:color w:val="000000"/>
                <w:sz w:val="28"/>
                <w:szCs w:val="28"/>
                <w:u w:val="single"/>
              </w:rPr>
              <w:t>11.11.2020</w:t>
            </w:r>
            <w:r w:rsidRPr="002C156D">
              <w:rPr>
                <w:color w:val="000000"/>
                <w:sz w:val="28"/>
                <w:szCs w:val="28"/>
              </w:rPr>
              <w:t xml:space="preserve"> № </w:t>
            </w:r>
            <w:r w:rsidRPr="002C156D">
              <w:rPr>
                <w:color w:val="000000"/>
                <w:sz w:val="28"/>
                <w:szCs w:val="28"/>
                <w:u w:val="single"/>
              </w:rPr>
              <w:t>340</w:t>
            </w:r>
          </w:p>
        </w:tc>
      </w:tr>
    </w:tbl>
    <w:p w:rsidR="003207DE" w:rsidRDefault="003207DE" w:rsidP="00396635">
      <w:pPr>
        <w:jc w:val="both"/>
        <w:rPr>
          <w:color w:val="000000"/>
          <w:sz w:val="28"/>
          <w:szCs w:val="28"/>
        </w:rPr>
      </w:pPr>
    </w:p>
    <w:p w:rsidR="007175AF" w:rsidRDefault="007175AF" w:rsidP="00396635">
      <w:pPr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jc w:val="center"/>
        <w:rPr>
          <w:b/>
          <w:color w:val="000000"/>
          <w:sz w:val="28"/>
          <w:szCs w:val="28"/>
        </w:rPr>
      </w:pPr>
      <w:r w:rsidRPr="00DF50D8">
        <w:rPr>
          <w:b/>
          <w:color w:val="000000"/>
          <w:sz w:val="28"/>
          <w:szCs w:val="28"/>
        </w:rPr>
        <w:t xml:space="preserve">Пояснительная записка </w:t>
      </w:r>
    </w:p>
    <w:p w:rsidR="007175AF" w:rsidRPr="00DF50D8" w:rsidRDefault="007175AF" w:rsidP="007175AF">
      <w:pPr>
        <w:jc w:val="center"/>
        <w:rPr>
          <w:b/>
          <w:color w:val="000000"/>
          <w:sz w:val="28"/>
          <w:szCs w:val="28"/>
        </w:rPr>
      </w:pPr>
      <w:r w:rsidRPr="00DF50D8">
        <w:rPr>
          <w:b/>
          <w:color w:val="000000"/>
          <w:sz w:val="28"/>
          <w:szCs w:val="28"/>
        </w:rPr>
        <w:t>к прогнозу социально-экономического развития горо</w:t>
      </w:r>
      <w:r>
        <w:rPr>
          <w:b/>
          <w:color w:val="000000"/>
          <w:sz w:val="28"/>
          <w:szCs w:val="28"/>
        </w:rPr>
        <w:t>дского округа Пелым на 2021 – 2023 годы</w:t>
      </w:r>
    </w:p>
    <w:p w:rsidR="007175AF" w:rsidRPr="00B5759A" w:rsidRDefault="007175AF" w:rsidP="007175AF">
      <w:pPr>
        <w:jc w:val="center"/>
        <w:rPr>
          <w:color w:val="000000"/>
          <w:sz w:val="28"/>
          <w:szCs w:val="28"/>
        </w:rPr>
      </w:pPr>
    </w:p>
    <w:p w:rsidR="007175AF" w:rsidRPr="00DF50D8" w:rsidRDefault="007175AF" w:rsidP="007175AF">
      <w:pPr>
        <w:ind w:firstLine="426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Прогноз социально-экономического разв</w:t>
      </w:r>
      <w:r w:rsidR="00597656">
        <w:rPr>
          <w:color w:val="000000"/>
          <w:sz w:val="28"/>
          <w:szCs w:val="28"/>
        </w:rPr>
        <w:t>ития городского округа Пелым на</w:t>
      </w:r>
      <w:r w:rsidR="00B5759A">
        <w:rPr>
          <w:color w:val="000000"/>
          <w:sz w:val="28"/>
          <w:szCs w:val="28"/>
        </w:rPr>
        <w:t xml:space="preserve"> 2021 – 2023 годы</w:t>
      </w:r>
      <w:r w:rsidRPr="00DF50D8">
        <w:rPr>
          <w:color w:val="000000"/>
          <w:sz w:val="28"/>
          <w:szCs w:val="28"/>
        </w:rPr>
        <w:t xml:space="preserve"> разработан в соответствии с Порядком разработки социально-экономического развития городского округа Пелым (утвержден постановлением администрации ГО Пелым от 10.10.2012г. №</w:t>
      </w:r>
      <w:r w:rsidR="00B5759A">
        <w:rPr>
          <w:color w:val="000000"/>
          <w:sz w:val="28"/>
          <w:szCs w:val="28"/>
        </w:rPr>
        <w:t xml:space="preserve"> </w:t>
      </w:r>
      <w:r w:rsidRPr="00DF50D8">
        <w:rPr>
          <w:color w:val="000000"/>
          <w:sz w:val="28"/>
          <w:szCs w:val="28"/>
        </w:rPr>
        <w:t>369).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Расчет прогнозных оценок проведен с учетом итогов социально-экономического развития городского округа Пелым за 2019 год, тенденций, складывающихся в 2020 году, статистических данных, сценарных условий для разработки муниципальными образованиями Свердловской области прогноза социально-экономического развития на 2021 - 2023 годы.</w:t>
      </w: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175AF" w:rsidRDefault="007175AF" w:rsidP="007175A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Раздел I. ФИНАНСЫ</w:t>
      </w:r>
    </w:p>
    <w:p w:rsidR="007175AF" w:rsidRDefault="007175AF" w:rsidP="007175A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175AF" w:rsidRPr="00B23F79" w:rsidRDefault="007175AF" w:rsidP="00717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F79">
        <w:rPr>
          <w:bCs/>
          <w:sz w:val="28"/>
          <w:szCs w:val="28"/>
        </w:rPr>
        <w:t xml:space="preserve">В данном разделе прогноза отражены </w:t>
      </w:r>
      <w:r w:rsidRPr="00B23F79">
        <w:rPr>
          <w:sz w:val="28"/>
          <w:szCs w:val="28"/>
        </w:rPr>
        <w:t>поступления по местным налогам и неналоговым доходам, прочие поступления. Сумма этих показателей представляет размер финансовых ресурсов городского округа, которым располагает городской округ для целей социально-экономического развития.</w:t>
      </w:r>
    </w:p>
    <w:p w:rsidR="007175AF" w:rsidRPr="00B23F79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3F79">
        <w:rPr>
          <w:bCs/>
          <w:sz w:val="28"/>
          <w:szCs w:val="28"/>
        </w:rPr>
        <w:t>В данном разделе прогноза отражены средства, получаемые от вышестоящих уровней власти, представляют с</w:t>
      </w:r>
      <w:r w:rsidR="00B5759A">
        <w:rPr>
          <w:bCs/>
          <w:sz w:val="28"/>
          <w:szCs w:val="28"/>
        </w:rPr>
        <w:t xml:space="preserve">обой сумму средств, получаемых </w:t>
      </w:r>
      <w:r w:rsidRPr="00B23F79">
        <w:rPr>
          <w:bCs/>
          <w:sz w:val="28"/>
          <w:szCs w:val="28"/>
        </w:rPr>
        <w:t>городским округом, из областного бюджета в виде дотаций, субвенций, субсидий, межбюджетных трансфертов.</w:t>
      </w:r>
    </w:p>
    <w:p w:rsidR="007175AF" w:rsidRPr="00B23F79" w:rsidRDefault="007175AF" w:rsidP="007175A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 года прогнозируется н</w:t>
      </w:r>
      <w:r w:rsidRPr="00B23F79">
        <w:rPr>
          <w:sz w:val="28"/>
          <w:szCs w:val="28"/>
        </w:rPr>
        <w:t>аибольший удельный вес 75% в общем объеме налоговых поступлений занимает на</w:t>
      </w:r>
      <w:r w:rsidR="00597656">
        <w:rPr>
          <w:sz w:val="28"/>
          <w:szCs w:val="28"/>
        </w:rPr>
        <w:t xml:space="preserve">лог на доходы физических лиц – </w:t>
      </w:r>
      <w:r w:rsidRPr="00B23F79">
        <w:rPr>
          <w:sz w:val="28"/>
          <w:szCs w:val="28"/>
        </w:rPr>
        <w:t>39 740,0 тыс. рублей.</w:t>
      </w:r>
    </w:p>
    <w:p w:rsidR="007175AF" w:rsidRPr="00B23F79" w:rsidRDefault="007175AF" w:rsidP="007175AF">
      <w:pPr>
        <w:ind w:firstLine="600"/>
        <w:jc w:val="both"/>
        <w:rPr>
          <w:sz w:val="28"/>
          <w:szCs w:val="28"/>
        </w:rPr>
      </w:pPr>
      <w:r w:rsidRPr="00B23F79">
        <w:rPr>
          <w:sz w:val="28"/>
          <w:szCs w:val="28"/>
        </w:rPr>
        <w:t>Земельный налог составил 1,7% от общего объема налоговых поступлений – 950,0 тыс. рублей.</w:t>
      </w:r>
    </w:p>
    <w:p w:rsidR="007175AF" w:rsidRPr="00B23F79" w:rsidRDefault="007175AF" w:rsidP="007175AF">
      <w:pPr>
        <w:ind w:firstLine="600"/>
        <w:jc w:val="both"/>
        <w:rPr>
          <w:sz w:val="28"/>
          <w:szCs w:val="28"/>
        </w:rPr>
      </w:pPr>
      <w:r w:rsidRPr="00B23F79">
        <w:rPr>
          <w:sz w:val="28"/>
          <w:szCs w:val="28"/>
        </w:rPr>
        <w:t>Единый налог на вмененный доход составил 1,1% от общего объема налоговых поступлений – 580,0 тыс. рублей.</w:t>
      </w:r>
    </w:p>
    <w:p w:rsidR="007175AF" w:rsidRPr="00B23F79" w:rsidRDefault="007175AF" w:rsidP="007175AF">
      <w:pPr>
        <w:ind w:firstLine="600"/>
        <w:jc w:val="both"/>
        <w:rPr>
          <w:sz w:val="28"/>
          <w:szCs w:val="28"/>
        </w:rPr>
      </w:pPr>
      <w:r w:rsidRPr="00B23F79">
        <w:rPr>
          <w:sz w:val="28"/>
          <w:szCs w:val="28"/>
        </w:rPr>
        <w:t>Доля налога на имущество физических лиц в общем объеме поступлений</w:t>
      </w:r>
      <w:r w:rsidRPr="009C4D5B">
        <w:rPr>
          <w:color w:val="FF0000"/>
          <w:sz w:val="28"/>
          <w:szCs w:val="28"/>
        </w:rPr>
        <w:t xml:space="preserve"> </w:t>
      </w:r>
      <w:r w:rsidRPr="00B23F79">
        <w:rPr>
          <w:sz w:val="28"/>
          <w:szCs w:val="28"/>
        </w:rPr>
        <w:t>незначительна 0,5% или 280,0 тыс. рублей.</w:t>
      </w:r>
    </w:p>
    <w:p w:rsidR="007175AF" w:rsidRPr="00CF7E85" w:rsidRDefault="007175AF" w:rsidP="007175AF">
      <w:pPr>
        <w:ind w:firstLine="600"/>
        <w:jc w:val="both"/>
        <w:rPr>
          <w:color w:val="FF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Раздел II. ПРОИЗВОДСТВЕННАЯ ДЕЯТЕЛЬНОСТЬ</w:t>
      </w:r>
    </w:p>
    <w:p w:rsidR="007175AF" w:rsidRPr="00DF50D8" w:rsidRDefault="007175AF" w:rsidP="007175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Данный раздел содержит прогноз развития основных видов экономической деятельности муниципальной экономики.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lastRenderedPageBreak/>
        <w:t>В промышленном производстве по крупным и средним предприятиям наблюдается снижение темпов экономического роста. Оборот организаций в реальном секторе экономики (по полному кругу) в 2019 году составил 205,86 млн. руб. или 84% к фактическому уровню 2018 года, в том числе в обрабатывающем производстве – 101,74 млн. руб.; в производстве и распределении газа и воды – 40,6 млн. руб., строительство- 9,82 млн. руб., оптовая и розничная торговля 33,7 млн. руб., транспортировка и хранение – 20 млн. рублей.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По прогнозным оценкам организаций, в среднесрочной перспективе прогнозируется рост объемов производства, в 2020 году до 221 млн. руб., в 2021 году - до 242,0</w:t>
      </w:r>
      <w:r w:rsidR="00597656">
        <w:rPr>
          <w:color w:val="000000"/>
          <w:sz w:val="28"/>
          <w:szCs w:val="28"/>
        </w:rPr>
        <w:t xml:space="preserve"> </w:t>
      </w:r>
      <w:r w:rsidRPr="00DF50D8">
        <w:rPr>
          <w:color w:val="000000"/>
          <w:sz w:val="28"/>
          <w:szCs w:val="28"/>
        </w:rPr>
        <w:t xml:space="preserve">млн. руб., в 2022 году – 264,0 млн. рублей, 2023-285,0 млн. рублей. </w:t>
      </w: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Раздел I</w:t>
      </w:r>
      <w:r w:rsidRPr="00DF50D8">
        <w:rPr>
          <w:color w:val="000000"/>
          <w:sz w:val="28"/>
          <w:szCs w:val="28"/>
          <w:lang w:val="en-US"/>
        </w:rPr>
        <w:t>II</w:t>
      </w:r>
      <w:r w:rsidRPr="00DF50D8">
        <w:rPr>
          <w:color w:val="000000"/>
          <w:sz w:val="28"/>
          <w:szCs w:val="28"/>
        </w:rPr>
        <w:t>. ИНВЕСТИЦИОННАЯ ДЕЯТЕЛЬНОСТЬ</w:t>
      </w:r>
    </w:p>
    <w:p w:rsidR="007175AF" w:rsidRPr="00597656" w:rsidRDefault="007175AF" w:rsidP="007175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Одним из приоритетных направлений деятельности городского округа  было и остается привлечение инвестиций в экономику городского округа Пелым, создание благоприятных условий для бизнеса и снижение административных барьеров.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Объем инвестиций в основной капитал в 2019 году по данным Федеральной службы статистики Свердловской области составил 27,12 млн. рублей.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По итогам 2020 года прогнозируется освоение инвестиций в объеме 30 млн. руб., за счет средств областного бюджета.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 xml:space="preserve">Раздел </w:t>
      </w:r>
      <w:r w:rsidRPr="00DF50D8">
        <w:rPr>
          <w:bCs/>
          <w:color w:val="000000"/>
          <w:sz w:val="28"/>
          <w:szCs w:val="28"/>
          <w:lang w:val="en-US"/>
        </w:rPr>
        <w:t>I</w:t>
      </w:r>
      <w:r w:rsidRPr="00DF50D8">
        <w:rPr>
          <w:bCs/>
          <w:color w:val="000000"/>
          <w:sz w:val="28"/>
          <w:szCs w:val="28"/>
        </w:rPr>
        <w:t>V. ДЕНЕЖНЫЕ ДОХОДЫ НАСЕЛЕНИЯ</w:t>
      </w:r>
    </w:p>
    <w:p w:rsidR="007175AF" w:rsidRPr="00597656" w:rsidRDefault="007175AF" w:rsidP="007175A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Доходы населения городского округа включают доходы лиц, занятых предпринимательской деятельностью; выплаченную заработную плату наемных работников; социальные выплаты (пенсии, пособия, стипендии, страховые возмещения и прочие выплаты).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Качество жизни населения определяется уровнем его доходов, которые последние годы не значительно увеличились.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В 2019 году номинальные денежные доходы граждан возросли по сравнению с 2018 годом на 5% и  составили 1051,4 млн. руб., в 2020 году прогнозируется  рост до 1090,4 млн. руб., к 2023 году - рост до 1242,3 млн. руб.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Соответственно, среднедушевые доходы населения в месяц по итогам 2019 года составили  17 800,0 руб., к 2023 году - до 19 500 руб.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По итогам 2019 года среднемесячная начисленная заработная плата одного работающего в городском округе (по кругу отчитывающихся предприятий) составила 62,1 тыс. руб.</w:t>
      </w:r>
    </w:p>
    <w:p w:rsidR="007175AF" w:rsidRPr="00DF50D8" w:rsidRDefault="007175AF" w:rsidP="007175A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 xml:space="preserve">       Уровень оплаты труда в городском округе продолжает опережать среднеобластной показатель. </w:t>
      </w:r>
    </w:p>
    <w:p w:rsidR="007175AF" w:rsidRPr="00DF50D8" w:rsidRDefault="007175AF" w:rsidP="007175A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Раздел V. ПОТРЕБИТЕЛЬСКИЙ РЫНОК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lastRenderedPageBreak/>
        <w:t>Данный раздел включает ряд показателей (оборот розничной торговли, оборот общественного питания и обеспеченность площадью торговых объектов), характеризующих развитие потребительского рынка.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Общая экономическая ситуация отразилась на состоянии потребительского рынка городского округа. Объем розничного товарооборота по итогам 2019 года составил 330,17 млн. рублей.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 xml:space="preserve">По итогам 2020 года прогнозируется рост оборота розничной торговли до 350 млн. руб., к 2023 году - до 450 млн. руб. или на 36% к уровню 2019 года. 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 xml:space="preserve">К положительным тенденциям развития сферы торговли в 2019 году можно отнести количественный рост объектов розничной торговли (магазин «Магнит», магазин «Монетка», магазин «Кедр», магазин «Красное – белое»). 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 xml:space="preserve">В результате ввода новых объектов увеличилась обеспеченность населения торговыми площадями. 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Оборот общественного питания за 2019 год составил 16 млн. руб., что в действующих ценах на 12% выше уровня 2019 года. В 2020 году предполагается увеличить на 12% оборот, а к 2023 году увеличить до 24 млн. рублей.</w:t>
      </w:r>
    </w:p>
    <w:p w:rsidR="007175AF" w:rsidRPr="007175AF" w:rsidRDefault="007175AF" w:rsidP="007175A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Раздел VI. ДЕМОГРАФИЧЕСКИЕ ПОКАЗАТЕЛИ</w:t>
      </w:r>
    </w:p>
    <w:p w:rsidR="007175AF" w:rsidRPr="007175AF" w:rsidRDefault="007175AF" w:rsidP="007175A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Данный раздел содержит сведения по основным возрастным группам населения, анализ изменения которых позволяет выявить основные тенденции, а также возможные диспропорции в структуре населения городского округа и угрозы социально-экономическому развитию территории.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Численность постоянно проживающего населения н</w:t>
      </w:r>
      <w:r w:rsidR="00B5759A">
        <w:rPr>
          <w:bCs/>
          <w:color w:val="000000"/>
          <w:sz w:val="28"/>
          <w:szCs w:val="28"/>
        </w:rPr>
        <w:t xml:space="preserve">а территории городского округа </w:t>
      </w:r>
      <w:r w:rsidRPr="00DF50D8">
        <w:rPr>
          <w:bCs/>
          <w:color w:val="000000"/>
          <w:sz w:val="28"/>
          <w:szCs w:val="28"/>
        </w:rPr>
        <w:t xml:space="preserve">продолжает уменьшаться, по данным отдела Свердловоблстата г. Екатеринбург  по состоянию на 01 января 2020 года 3809 человек. 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 xml:space="preserve">За последние годы отмечается не значительный рост рождаемости и снижение смертности. </w:t>
      </w:r>
    </w:p>
    <w:p w:rsidR="007175AF" w:rsidRPr="00DF50D8" w:rsidRDefault="007175AF" w:rsidP="007175AF">
      <w:pPr>
        <w:spacing w:before="240" w:after="60"/>
        <w:ind w:firstLine="284"/>
        <w:jc w:val="center"/>
        <w:outlineLvl w:val="5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Показатели естественного движения населения</w:t>
      </w:r>
    </w:p>
    <w:p w:rsidR="007175AF" w:rsidRPr="00DF50D8" w:rsidRDefault="007175AF" w:rsidP="007175AF">
      <w:pPr>
        <w:ind w:firstLine="567"/>
        <w:jc w:val="right"/>
        <w:rPr>
          <w:b/>
          <w:i/>
          <w:color w:val="00000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2"/>
        <w:gridCol w:w="1092"/>
        <w:gridCol w:w="1134"/>
        <w:gridCol w:w="992"/>
        <w:gridCol w:w="986"/>
        <w:gridCol w:w="1134"/>
        <w:gridCol w:w="1427"/>
      </w:tblGrid>
      <w:tr w:rsidR="007175AF" w:rsidRPr="00DF50D8" w:rsidTr="002C156D">
        <w:tc>
          <w:tcPr>
            <w:tcW w:w="2732" w:type="dxa"/>
            <w:vMerge w:val="restart"/>
          </w:tcPr>
          <w:p w:rsidR="007175AF" w:rsidRPr="00DF50D8" w:rsidRDefault="007175AF" w:rsidP="002C156D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6765" w:type="dxa"/>
            <w:gridSpan w:val="6"/>
          </w:tcPr>
          <w:p w:rsidR="007175AF" w:rsidRPr="00DF50D8" w:rsidRDefault="007175AF" w:rsidP="002C156D">
            <w:pPr>
              <w:ind w:firstLine="567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январь-декабрь</w:t>
            </w:r>
          </w:p>
        </w:tc>
      </w:tr>
      <w:tr w:rsidR="007175AF" w:rsidRPr="00DF50D8" w:rsidTr="002C156D">
        <w:tc>
          <w:tcPr>
            <w:tcW w:w="2732" w:type="dxa"/>
            <w:vMerge/>
          </w:tcPr>
          <w:p w:rsidR="007175AF" w:rsidRPr="00DF50D8" w:rsidRDefault="007175AF" w:rsidP="002C156D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3218" w:type="dxa"/>
            <w:gridSpan w:val="3"/>
          </w:tcPr>
          <w:p w:rsidR="007175AF" w:rsidRPr="00DF50D8" w:rsidRDefault="007175AF" w:rsidP="002C156D">
            <w:pPr>
              <w:ind w:firstLine="567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человек</w:t>
            </w:r>
          </w:p>
        </w:tc>
        <w:tc>
          <w:tcPr>
            <w:tcW w:w="3547" w:type="dxa"/>
            <w:gridSpan w:val="3"/>
          </w:tcPr>
          <w:p w:rsidR="00B5759A" w:rsidRDefault="00B5759A" w:rsidP="00B5759A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1000 человек </w:t>
            </w:r>
          </w:p>
          <w:p w:rsidR="007175AF" w:rsidRPr="00DF50D8" w:rsidRDefault="007175AF" w:rsidP="00B5759A">
            <w:pPr>
              <w:ind w:firstLine="567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населения</w:t>
            </w:r>
          </w:p>
        </w:tc>
      </w:tr>
      <w:tr w:rsidR="007175AF" w:rsidRPr="00DF50D8" w:rsidTr="002C156D">
        <w:tc>
          <w:tcPr>
            <w:tcW w:w="2732" w:type="dxa"/>
            <w:vMerge/>
          </w:tcPr>
          <w:p w:rsidR="007175AF" w:rsidRPr="00DF50D8" w:rsidRDefault="007175AF" w:rsidP="002C156D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0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2019</w:t>
            </w:r>
          </w:p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2018</w:t>
            </w:r>
          </w:p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2017</w:t>
            </w:r>
          </w:p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2019 год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2018</w:t>
            </w:r>
          </w:p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 xml:space="preserve"> год</w:t>
            </w:r>
          </w:p>
        </w:tc>
        <w:tc>
          <w:tcPr>
            <w:tcW w:w="1427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2017</w:t>
            </w:r>
          </w:p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 xml:space="preserve"> год</w:t>
            </w:r>
          </w:p>
        </w:tc>
      </w:tr>
      <w:tr w:rsidR="007175AF" w:rsidRPr="00DF50D8" w:rsidTr="002C156D">
        <w:trPr>
          <w:trHeight w:val="264"/>
        </w:trPr>
        <w:tc>
          <w:tcPr>
            <w:tcW w:w="2732" w:type="dxa"/>
          </w:tcPr>
          <w:p w:rsidR="007175AF" w:rsidRPr="00DF50D8" w:rsidRDefault="007175AF" w:rsidP="002C156D">
            <w:pPr>
              <w:rPr>
                <w:color w:val="000000"/>
              </w:rPr>
            </w:pPr>
            <w:r w:rsidRPr="00DF50D8">
              <w:rPr>
                <w:color w:val="000000"/>
              </w:rPr>
              <w:t>Родившихся</w:t>
            </w:r>
          </w:p>
        </w:tc>
        <w:tc>
          <w:tcPr>
            <w:tcW w:w="10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29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27</w:t>
            </w:r>
          </w:p>
        </w:tc>
        <w:tc>
          <w:tcPr>
            <w:tcW w:w="986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7,6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5</w:t>
            </w:r>
          </w:p>
        </w:tc>
        <w:tc>
          <w:tcPr>
            <w:tcW w:w="1427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6,8</w:t>
            </w:r>
          </w:p>
        </w:tc>
      </w:tr>
      <w:tr w:rsidR="007175AF" w:rsidRPr="00DF50D8" w:rsidTr="002C156D">
        <w:trPr>
          <w:trHeight w:val="218"/>
        </w:trPr>
        <w:tc>
          <w:tcPr>
            <w:tcW w:w="2732" w:type="dxa"/>
          </w:tcPr>
          <w:p w:rsidR="007175AF" w:rsidRPr="00DF50D8" w:rsidRDefault="007175AF" w:rsidP="002C156D">
            <w:pPr>
              <w:rPr>
                <w:color w:val="000000"/>
              </w:rPr>
            </w:pPr>
            <w:r w:rsidRPr="00DF50D8">
              <w:rPr>
                <w:color w:val="000000"/>
              </w:rPr>
              <w:t>Умерших, в том числе</w:t>
            </w:r>
          </w:p>
        </w:tc>
        <w:tc>
          <w:tcPr>
            <w:tcW w:w="10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43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41</w:t>
            </w:r>
          </w:p>
        </w:tc>
        <w:tc>
          <w:tcPr>
            <w:tcW w:w="986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11,3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8,8</w:t>
            </w:r>
          </w:p>
        </w:tc>
        <w:tc>
          <w:tcPr>
            <w:tcW w:w="1427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10,3</w:t>
            </w:r>
          </w:p>
        </w:tc>
      </w:tr>
      <w:tr w:rsidR="007175AF" w:rsidRPr="00DF50D8" w:rsidTr="002C156D">
        <w:tc>
          <w:tcPr>
            <w:tcW w:w="2732" w:type="dxa"/>
          </w:tcPr>
          <w:p w:rsidR="007175AF" w:rsidRPr="00DF50D8" w:rsidRDefault="007175AF" w:rsidP="002C156D">
            <w:pPr>
              <w:rPr>
                <w:color w:val="000000"/>
              </w:rPr>
            </w:pPr>
            <w:r w:rsidRPr="00DF50D8">
              <w:rPr>
                <w:color w:val="000000"/>
              </w:rPr>
              <w:t>мертворожденных</w:t>
            </w:r>
          </w:p>
        </w:tc>
        <w:tc>
          <w:tcPr>
            <w:tcW w:w="10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-</w:t>
            </w:r>
          </w:p>
        </w:tc>
        <w:tc>
          <w:tcPr>
            <w:tcW w:w="986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-</w:t>
            </w:r>
          </w:p>
        </w:tc>
        <w:tc>
          <w:tcPr>
            <w:tcW w:w="1427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-</w:t>
            </w:r>
          </w:p>
        </w:tc>
      </w:tr>
      <w:tr w:rsidR="007175AF" w:rsidRPr="00DF50D8" w:rsidTr="002C156D">
        <w:trPr>
          <w:trHeight w:val="450"/>
        </w:trPr>
        <w:tc>
          <w:tcPr>
            <w:tcW w:w="2732" w:type="dxa"/>
          </w:tcPr>
          <w:p w:rsidR="007175AF" w:rsidRPr="00DF50D8" w:rsidRDefault="007175AF" w:rsidP="002C156D">
            <w:pPr>
              <w:rPr>
                <w:color w:val="000000"/>
              </w:rPr>
            </w:pPr>
            <w:r w:rsidRPr="00DF50D8">
              <w:rPr>
                <w:color w:val="000000"/>
              </w:rPr>
              <w:t>Зарегистрировано:</w:t>
            </w:r>
            <w:r w:rsidRPr="00DF50D8">
              <w:rPr>
                <w:color w:val="000000"/>
              </w:rPr>
              <w:br/>
              <w:t> браков</w:t>
            </w:r>
          </w:p>
        </w:tc>
        <w:tc>
          <w:tcPr>
            <w:tcW w:w="10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8</w:t>
            </w:r>
          </w:p>
        </w:tc>
        <w:tc>
          <w:tcPr>
            <w:tcW w:w="986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3,9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1,8</w:t>
            </w:r>
          </w:p>
        </w:tc>
        <w:tc>
          <w:tcPr>
            <w:tcW w:w="1427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2</w:t>
            </w:r>
          </w:p>
        </w:tc>
      </w:tr>
      <w:tr w:rsidR="007175AF" w:rsidRPr="00DF50D8" w:rsidTr="002C156D">
        <w:tc>
          <w:tcPr>
            <w:tcW w:w="2732" w:type="dxa"/>
          </w:tcPr>
          <w:p w:rsidR="007175AF" w:rsidRPr="00DF50D8" w:rsidRDefault="007175AF" w:rsidP="002C156D">
            <w:pPr>
              <w:rPr>
                <w:color w:val="000000"/>
              </w:rPr>
            </w:pPr>
            <w:r w:rsidRPr="00DF50D8">
              <w:rPr>
                <w:color w:val="000000"/>
              </w:rPr>
              <w:t>разводов</w:t>
            </w:r>
          </w:p>
        </w:tc>
        <w:tc>
          <w:tcPr>
            <w:tcW w:w="10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13</w:t>
            </w:r>
          </w:p>
        </w:tc>
        <w:tc>
          <w:tcPr>
            <w:tcW w:w="986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3,4</w:t>
            </w:r>
          </w:p>
        </w:tc>
        <w:tc>
          <w:tcPr>
            <w:tcW w:w="1134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4,1</w:t>
            </w:r>
          </w:p>
        </w:tc>
        <w:tc>
          <w:tcPr>
            <w:tcW w:w="1427" w:type="dxa"/>
          </w:tcPr>
          <w:p w:rsidR="007175AF" w:rsidRPr="00DF50D8" w:rsidRDefault="007175AF" w:rsidP="002C156D">
            <w:pPr>
              <w:ind w:hanging="5"/>
              <w:jc w:val="center"/>
              <w:rPr>
                <w:color w:val="000000"/>
              </w:rPr>
            </w:pPr>
            <w:r w:rsidRPr="00DF50D8">
              <w:rPr>
                <w:color w:val="000000"/>
              </w:rPr>
              <w:t>3,3</w:t>
            </w:r>
          </w:p>
        </w:tc>
      </w:tr>
    </w:tbl>
    <w:p w:rsidR="007175AF" w:rsidRPr="00DF50D8" w:rsidRDefault="007175AF" w:rsidP="007175AF">
      <w:pPr>
        <w:ind w:firstLine="709"/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lastRenderedPageBreak/>
        <w:t>Учитывая складывающиеся демографические тенденции, по итогам 2020 года численность населения прогнозируется в количестве 3 768 человека.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Для улучшения демографической ситуации в 2020 году и в последующие годы органами местного самоуправления будет продолжена реализация мероприятий, направленных на формирование здорового образа жизни, повышение статуса семьи, увеличение рождаемости населения, снижение смертности, сохранение санитарно-эпидемиологической ситуации.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Раздел VII. РАЗВИТИЕ СОЦИАЛЬНОЙ СФЕРЫ</w:t>
      </w:r>
    </w:p>
    <w:p w:rsidR="007175AF" w:rsidRPr="00DF50D8" w:rsidRDefault="007175AF" w:rsidP="007175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В городском округе Пелым функционирует одно дошкольное образовательное учреждение, 2 здания, по 11 - часовому режиму, с четырех-разовым питанием. </w:t>
      </w: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В городском округе Пелым на начало 2020 года </w:t>
      </w:r>
      <w:r>
        <w:rPr>
          <w:color w:val="000000"/>
          <w:sz w:val="28"/>
          <w:szCs w:val="28"/>
        </w:rPr>
        <w:t xml:space="preserve">проживает 343 детей в возрасте </w:t>
      </w:r>
      <w:r w:rsidRPr="00DF50D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 до 7 лет, из них 165 </w:t>
      </w:r>
      <w:r w:rsidR="002A04DF">
        <w:rPr>
          <w:color w:val="000000"/>
          <w:sz w:val="28"/>
          <w:szCs w:val="28"/>
        </w:rPr>
        <w:t>детей</w:t>
      </w:r>
      <w:r w:rsidRPr="00DF50D8">
        <w:rPr>
          <w:color w:val="000000"/>
          <w:sz w:val="28"/>
          <w:szCs w:val="28"/>
        </w:rPr>
        <w:t xml:space="preserve"> подлежит охвату услугами ДОУ (возраст от 1,5 до 7 лет).</w:t>
      </w: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В городском округе Пелым </w:t>
      </w:r>
      <w:r>
        <w:rPr>
          <w:color w:val="000000"/>
          <w:sz w:val="28"/>
          <w:szCs w:val="28"/>
        </w:rPr>
        <w:t>5</w:t>
      </w:r>
      <w:r w:rsidRPr="00DF50D8">
        <w:rPr>
          <w:color w:val="000000"/>
          <w:sz w:val="28"/>
          <w:szCs w:val="28"/>
        </w:rPr>
        <w:t xml:space="preserve"> учреждений, которые занимаются физкультурно-оздоровительной работой: 2 общеобразовательные школы, </w:t>
      </w:r>
      <w:r>
        <w:rPr>
          <w:color w:val="000000"/>
          <w:sz w:val="28"/>
          <w:szCs w:val="28"/>
        </w:rPr>
        <w:t>1 детский сад</w:t>
      </w:r>
      <w:r w:rsidRPr="00DF50D8">
        <w:rPr>
          <w:color w:val="000000"/>
          <w:sz w:val="28"/>
          <w:szCs w:val="28"/>
        </w:rPr>
        <w:t>, шахматно-шашечный клуб «Пешка», работающий в структуре ДК п. Пелым, ФОК Пелымского ЛПУ МГ.</w:t>
      </w: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На территории находятся 18 спортивных сооружений, из них 2 в п. Атымья (спорти</w:t>
      </w:r>
      <w:r>
        <w:rPr>
          <w:color w:val="000000"/>
          <w:sz w:val="28"/>
          <w:szCs w:val="28"/>
        </w:rPr>
        <w:t xml:space="preserve">вные залы, универсальные залы, </w:t>
      </w:r>
      <w:r w:rsidRPr="00DF50D8">
        <w:rPr>
          <w:color w:val="000000"/>
          <w:sz w:val="28"/>
          <w:szCs w:val="28"/>
        </w:rPr>
        <w:t xml:space="preserve">корт, крытый каток (реконструкция), спортивные площадки). </w:t>
      </w: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Дополнительное образование на территории представлено муниципальным казенным образовательным учреждением дополнительного образования де</w:t>
      </w:r>
      <w:r>
        <w:rPr>
          <w:color w:val="000000"/>
          <w:sz w:val="28"/>
          <w:szCs w:val="28"/>
        </w:rPr>
        <w:t xml:space="preserve">тей «Детская школа искусств» и ведомственными </w:t>
      </w:r>
      <w:r w:rsidRPr="00DF50D8">
        <w:rPr>
          <w:color w:val="000000"/>
          <w:sz w:val="28"/>
          <w:szCs w:val="28"/>
        </w:rPr>
        <w:t xml:space="preserve">(Пелымское ЛПУ МГ, муниципальные учреждения культуры) секциями, кружками по интересам детей. </w:t>
      </w: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Дополнительное образование и занятость детей на территории представлено муниципальными учреждениями и градообразующем предприятиям: </w:t>
      </w:r>
    </w:p>
    <w:p w:rsidR="007175AF" w:rsidRPr="00DF50D8" w:rsidRDefault="007175AF" w:rsidP="007175AF">
      <w:pPr>
        <w:numPr>
          <w:ilvl w:val="0"/>
          <w:numId w:val="36"/>
        </w:numPr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МКОУ СОШ №</w:t>
      </w:r>
      <w:r w:rsidR="00B5759A">
        <w:rPr>
          <w:bCs/>
          <w:color w:val="000000"/>
          <w:sz w:val="28"/>
          <w:szCs w:val="28"/>
        </w:rPr>
        <w:t xml:space="preserve"> </w:t>
      </w:r>
      <w:r w:rsidRPr="00DF50D8">
        <w:rPr>
          <w:bCs/>
          <w:color w:val="000000"/>
          <w:sz w:val="28"/>
          <w:szCs w:val="28"/>
        </w:rPr>
        <w:t>1 п. Пелым</w:t>
      </w:r>
    </w:p>
    <w:p w:rsidR="007175AF" w:rsidRPr="00DF50D8" w:rsidRDefault="007175AF" w:rsidP="007175AF">
      <w:pPr>
        <w:numPr>
          <w:ilvl w:val="0"/>
          <w:numId w:val="37"/>
        </w:numPr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МКОУ СОШ №</w:t>
      </w:r>
      <w:r w:rsidR="00B5759A">
        <w:rPr>
          <w:bCs/>
          <w:color w:val="000000"/>
          <w:sz w:val="28"/>
          <w:szCs w:val="28"/>
        </w:rPr>
        <w:t xml:space="preserve"> </w:t>
      </w:r>
      <w:r w:rsidRPr="00DF50D8">
        <w:rPr>
          <w:bCs/>
          <w:color w:val="000000"/>
          <w:sz w:val="28"/>
          <w:szCs w:val="28"/>
        </w:rPr>
        <w:t>2 п. Атымья</w:t>
      </w:r>
    </w:p>
    <w:p w:rsidR="007175AF" w:rsidRPr="00DF50D8" w:rsidRDefault="00B5759A" w:rsidP="007175AF">
      <w:pPr>
        <w:numPr>
          <w:ilvl w:val="0"/>
          <w:numId w:val="38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МКУ ДОД </w:t>
      </w:r>
      <w:r w:rsidR="007175AF" w:rsidRPr="00DF50D8">
        <w:rPr>
          <w:bCs/>
          <w:color w:val="000000"/>
          <w:sz w:val="28"/>
          <w:szCs w:val="28"/>
        </w:rPr>
        <w:t>«ДШИ»</w:t>
      </w:r>
    </w:p>
    <w:p w:rsidR="007175AF" w:rsidRPr="00DF50D8" w:rsidRDefault="007175AF" w:rsidP="007175AF">
      <w:pPr>
        <w:numPr>
          <w:ilvl w:val="0"/>
          <w:numId w:val="39"/>
        </w:numPr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МКУК «ДК п. Пелым»</w:t>
      </w:r>
    </w:p>
    <w:p w:rsidR="007175AF" w:rsidRPr="00DF50D8" w:rsidRDefault="007175AF" w:rsidP="007175AF">
      <w:pPr>
        <w:numPr>
          <w:ilvl w:val="0"/>
          <w:numId w:val="40"/>
        </w:numPr>
        <w:rPr>
          <w:bCs/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МКУК «ДК п.Атымья»</w:t>
      </w:r>
    </w:p>
    <w:p w:rsidR="007175AF" w:rsidRPr="00DF50D8" w:rsidRDefault="007175AF" w:rsidP="007175AF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DF50D8">
        <w:rPr>
          <w:bCs/>
          <w:color w:val="000000"/>
          <w:sz w:val="28"/>
          <w:szCs w:val="28"/>
        </w:rPr>
        <w:t>Пелымское ЛПУМГ (</w:t>
      </w:r>
      <w:r w:rsidRPr="00DF50D8">
        <w:rPr>
          <w:color w:val="000000"/>
          <w:sz w:val="28"/>
          <w:szCs w:val="28"/>
        </w:rPr>
        <w:t>секциями, кружками по интересам детей)</w:t>
      </w:r>
    </w:p>
    <w:p w:rsidR="007175AF" w:rsidRPr="00DF50D8" w:rsidRDefault="007175AF" w:rsidP="007175A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      На территории город</w:t>
      </w:r>
      <w:r>
        <w:rPr>
          <w:color w:val="000000"/>
          <w:sz w:val="28"/>
          <w:szCs w:val="28"/>
        </w:rPr>
        <w:t xml:space="preserve">ского округа Пелым находится 2 </w:t>
      </w:r>
      <w:r w:rsidRPr="00DF50D8">
        <w:rPr>
          <w:color w:val="000000"/>
          <w:sz w:val="28"/>
          <w:szCs w:val="28"/>
        </w:rPr>
        <w:t>учреждения культуры: МКУК «ДК п. Пелым» и МКУК «ДК п. Атымья».</w:t>
      </w:r>
    </w:p>
    <w:p w:rsidR="007175AF" w:rsidRPr="00DF50D8" w:rsidRDefault="007175AF" w:rsidP="007175A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Муниципальное казенное учреждение</w:t>
      </w:r>
      <w:r w:rsidRPr="00DF50D8">
        <w:rPr>
          <w:color w:val="000000"/>
          <w:sz w:val="28"/>
          <w:szCs w:val="28"/>
        </w:rPr>
        <w:t xml:space="preserve"> культуры «Дом культуры п. П</w:t>
      </w:r>
      <w:r w:rsidR="00597656">
        <w:rPr>
          <w:color w:val="000000"/>
          <w:sz w:val="28"/>
          <w:szCs w:val="28"/>
        </w:rPr>
        <w:t xml:space="preserve">елым» является многопрофильным </w:t>
      </w:r>
      <w:r w:rsidRPr="00DF50D8">
        <w:rPr>
          <w:color w:val="000000"/>
          <w:sz w:val="28"/>
          <w:szCs w:val="28"/>
        </w:rPr>
        <w:t>учреждением смешанного типа, в состав которого входит:</w:t>
      </w:r>
    </w:p>
    <w:p w:rsidR="007175AF" w:rsidRPr="00DF50D8" w:rsidRDefault="007175AF" w:rsidP="007175A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567"/>
        <w:contextualSpacing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- отдел досуга;</w:t>
      </w:r>
    </w:p>
    <w:p w:rsidR="007175AF" w:rsidRPr="00DF50D8" w:rsidRDefault="007175AF" w:rsidP="007175A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567"/>
        <w:contextualSpacing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 - Пелымский историко - краеведческий музей;</w:t>
      </w:r>
    </w:p>
    <w:p w:rsidR="007175AF" w:rsidRPr="00DF50D8" w:rsidRDefault="007175AF" w:rsidP="007175A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567"/>
        <w:contextualSpacing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 - библиотека п. Пелым </w:t>
      </w:r>
    </w:p>
    <w:p w:rsidR="007175AF" w:rsidRPr="00DF50D8" w:rsidRDefault="007175AF" w:rsidP="007175A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567"/>
        <w:contextualSpacing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lastRenderedPageBreak/>
        <w:t xml:space="preserve"> -  библиотека п. Атымья; </w:t>
      </w:r>
    </w:p>
    <w:p w:rsidR="007175AF" w:rsidRPr="00DF50D8" w:rsidRDefault="007175AF" w:rsidP="007175AF">
      <w:pPr>
        <w:widowControl w:val="0"/>
        <w:tabs>
          <w:tab w:val="left" w:pos="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        - информационно - издательский отдел, в состав которого входит газета «Пелымский вестник» и телепрограмма «Первое Пелымское телевидение».</w:t>
      </w:r>
    </w:p>
    <w:p w:rsidR="007175AF" w:rsidRPr="00DF50D8" w:rsidRDefault="007175AF" w:rsidP="007175AF">
      <w:pPr>
        <w:tabs>
          <w:tab w:val="left" w:pos="0"/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Муниципальное казенное учреждение</w:t>
      </w:r>
      <w:r w:rsidRPr="00DF50D8">
        <w:rPr>
          <w:color w:val="000000"/>
          <w:sz w:val="28"/>
          <w:szCs w:val="28"/>
        </w:rPr>
        <w:t xml:space="preserve"> культуры «Дом культуры п.Атымья» является учреждением культурно</w:t>
      </w:r>
      <w:r w:rsidR="00597656">
        <w:rPr>
          <w:color w:val="000000"/>
          <w:sz w:val="28"/>
          <w:szCs w:val="28"/>
        </w:rPr>
        <w:t xml:space="preserve"> </w:t>
      </w:r>
      <w:r w:rsidRPr="00DF50D8">
        <w:rPr>
          <w:color w:val="000000"/>
          <w:sz w:val="28"/>
          <w:szCs w:val="28"/>
        </w:rPr>
        <w:t>- досуговой деятельности.</w:t>
      </w:r>
    </w:p>
    <w:p w:rsidR="007175AF" w:rsidRPr="00DF50D8" w:rsidRDefault="007175AF" w:rsidP="007175AF">
      <w:pPr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       В городском округе Пелым принята муниципальная целевая программа «Развитие культуры в городском округе Пелым до 2022 года» (Постановление администрации городского округа Пелым от 19.03.2018г.№</w:t>
      </w:r>
      <w:r w:rsidR="00597656">
        <w:rPr>
          <w:color w:val="000000"/>
          <w:sz w:val="28"/>
          <w:szCs w:val="28"/>
        </w:rPr>
        <w:t xml:space="preserve"> </w:t>
      </w:r>
      <w:r w:rsidRPr="00DF50D8">
        <w:rPr>
          <w:color w:val="000000"/>
          <w:sz w:val="28"/>
          <w:szCs w:val="28"/>
        </w:rPr>
        <w:t>83, с внесенными изменениями)</w:t>
      </w:r>
      <w:r w:rsidR="00597656">
        <w:rPr>
          <w:color w:val="000000"/>
          <w:sz w:val="28"/>
          <w:szCs w:val="28"/>
        </w:rPr>
        <w:t>.</w:t>
      </w:r>
    </w:p>
    <w:p w:rsidR="007175AF" w:rsidRPr="00DF50D8" w:rsidRDefault="007175AF" w:rsidP="007175AF">
      <w:pPr>
        <w:ind w:firstLine="708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В городском округе Пелым одно учреждение МКОУ СОШ №</w:t>
      </w:r>
      <w:r>
        <w:rPr>
          <w:color w:val="000000"/>
          <w:sz w:val="28"/>
          <w:szCs w:val="28"/>
        </w:rPr>
        <w:t xml:space="preserve"> </w:t>
      </w:r>
      <w:r w:rsidR="00597656">
        <w:rPr>
          <w:color w:val="000000"/>
          <w:sz w:val="28"/>
          <w:szCs w:val="28"/>
        </w:rPr>
        <w:t xml:space="preserve">1 п. Пелым </w:t>
      </w:r>
      <w:r w:rsidRPr="00DF50D8">
        <w:rPr>
          <w:color w:val="000000"/>
          <w:sz w:val="28"/>
          <w:szCs w:val="28"/>
        </w:rPr>
        <w:t>работает в две смены (50% школ территории). Во вторую смену обучаются 2,3 классы.</w:t>
      </w:r>
    </w:p>
    <w:p w:rsidR="007175AF" w:rsidRPr="00DF50D8" w:rsidRDefault="007175AF" w:rsidP="007175AF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Среднемесячная заработная плата в образовании на 01.10.2020 года составляет 33 282,10  рублей.</w:t>
      </w: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Средняя заработная плата в учреж</w:t>
      </w:r>
      <w:r w:rsidR="00597656">
        <w:rPr>
          <w:color w:val="000000"/>
          <w:sz w:val="28"/>
          <w:szCs w:val="28"/>
        </w:rPr>
        <w:t xml:space="preserve">дениях образования установлена </w:t>
      </w:r>
      <w:r w:rsidRPr="00DF50D8">
        <w:rPr>
          <w:color w:val="000000"/>
          <w:sz w:val="28"/>
          <w:szCs w:val="28"/>
        </w:rPr>
        <w:t>«Дорожной картой», показатели достигнуты.</w:t>
      </w:r>
    </w:p>
    <w:p w:rsidR="007175AF" w:rsidRPr="00DF50D8" w:rsidRDefault="007175AF" w:rsidP="007175AF">
      <w:p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DF50D8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DF50D8">
        <w:rPr>
          <w:rFonts w:eastAsia="Calibri"/>
          <w:color w:val="000000"/>
          <w:sz w:val="28"/>
          <w:szCs w:val="28"/>
          <w:lang w:eastAsia="en-US"/>
        </w:rPr>
        <w:t xml:space="preserve">Летняя оздоровительная кампания в городском округе Пелым возложена на МКУ ГОП «Информационно-методический центр». </w:t>
      </w:r>
    </w:p>
    <w:p w:rsidR="007175AF" w:rsidRPr="00DF50D8" w:rsidRDefault="007175AF" w:rsidP="007175AF">
      <w:pPr>
        <w:ind w:firstLine="567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Дополнительное образование на территории представлено Муниципальным казенным образовательным учреждением дополнительного образования де</w:t>
      </w:r>
      <w:r w:rsidR="00597656">
        <w:rPr>
          <w:color w:val="000000"/>
          <w:sz w:val="28"/>
          <w:szCs w:val="28"/>
        </w:rPr>
        <w:t xml:space="preserve">тей «Детская школа искусств» и </w:t>
      </w:r>
      <w:r w:rsidRPr="00DF50D8">
        <w:rPr>
          <w:color w:val="000000"/>
          <w:sz w:val="28"/>
          <w:szCs w:val="28"/>
        </w:rPr>
        <w:t>ведомственн</w:t>
      </w:r>
      <w:r w:rsidR="00597656">
        <w:rPr>
          <w:color w:val="000000"/>
          <w:sz w:val="28"/>
          <w:szCs w:val="28"/>
        </w:rPr>
        <w:t xml:space="preserve">ыми </w:t>
      </w:r>
      <w:r w:rsidRPr="00DF50D8">
        <w:rPr>
          <w:color w:val="000000"/>
          <w:sz w:val="28"/>
          <w:szCs w:val="28"/>
        </w:rPr>
        <w:t xml:space="preserve">(Пелымское ЛПУ МГ, муниципальные учреждения культуры) секциями, кружками по интересам детей. </w:t>
      </w: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Раздел </w:t>
      </w:r>
      <w:r w:rsidRPr="00DF50D8">
        <w:rPr>
          <w:color w:val="000000"/>
          <w:sz w:val="28"/>
          <w:szCs w:val="28"/>
          <w:lang w:val="en-US"/>
        </w:rPr>
        <w:t>VII</w:t>
      </w:r>
      <w:r w:rsidRPr="00DF50D8">
        <w:rPr>
          <w:color w:val="000000"/>
          <w:sz w:val="28"/>
          <w:szCs w:val="28"/>
        </w:rPr>
        <w:t>I. ТРУДОВЫЕ РЕСУРСЫ</w:t>
      </w:r>
    </w:p>
    <w:p w:rsidR="007175AF" w:rsidRPr="00DF50D8" w:rsidRDefault="007175AF" w:rsidP="007175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Раздел содержит показатели, характеризующие изменения в составе и распределении трудовых ресурсов. Анализ данных показателей направлен на выявление дисбаланса в кадровом обеспечении экономики, оценку эффективности занятости в муниципальном образовании, что необходимо для формирования кадровой политики.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Трудовые ресурсы составляют основу экономики города.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Среднесписочная численность работников (без внешних совместителей) по полному кругу предприятий и организаций по итогам 2019 года составила 1 309 чел. 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Количество безработных граждан на 01 января 2020 года составило 13 чел., уровень регистрируемой безработицы – 0,69%, год назад соответственно 12 чел. и 0,63%.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 xml:space="preserve">По данным Федеральной статистики Свердловской области численность населения старше трудоспособного возраста по итогам 2019 года составила 773 человека. 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t>Численность лиц, выполняющих домашние обязанности, осуществляющих уход за детьми и другими членами семьи, а также других трудоспособных лиц, у которых нет необходимости работать, составляет около 200 человек.</w:t>
      </w:r>
    </w:p>
    <w:p w:rsidR="007175AF" w:rsidRPr="00DF50D8" w:rsidRDefault="007175AF" w:rsidP="007175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0D8">
        <w:rPr>
          <w:color w:val="000000"/>
          <w:sz w:val="28"/>
          <w:szCs w:val="28"/>
        </w:rPr>
        <w:lastRenderedPageBreak/>
        <w:t>В последующие годы ожидается увеличение демографической нагрузки на трудоспособное население, сокращение численности женщин фертильного возраста, рост численности населения старше трудоспособного возраста.</w:t>
      </w:r>
    </w:p>
    <w:p w:rsidR="007175AF" w:rsidRPr="00DF50D8" w:rsidRDefault="007175AF" w:rsidP="007175AF">
      <w:pPr>
        <w:jc w:val="center"/>
        <w:rPr>
          <w:color w:val="000000"/>
          <w:sz w:val="28"/>
          <w:szCs w:val="28"/>
        </w:rPr>
      </w:pPr>
    </w:p>
    <w:p w:rsidR="007175AF" w:rsidRPr="00DF50D8" w:rsidRDefault="007175AF" w:rsidP="007175AF">
      <w:pPr>
        <w:ind w:firstLine="709"/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jc w:val="center"/>
        <w:rPr>
          <w:color w:val="000000"/>
          <w:sz w:val="28"/>
          <w:szCs w:val="28"/>
        </w:rPr>
      </w:pPr>
    </w:p>
    <w:p w:rsidR="007175AF" w:rsidRPr="00DF50D8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Pr="00DF50D8" w:rsidRDefault="007175AF" w:rsidP="007175AF">
      <w:pPr>
        <w:tabs>
          <w:tab w:val="left" w:pos="2145"/>
        </w:tabs>
        <w:rPr>
          <w:color w:val="000000"/>
          <w:sz w:val="28"/>
        </w:rPr>
      </w:pPr>
    </w:p>
    <w:p w:rsidR="007175AF" w:rsidRPr="00DF50D8" w:rsidRDefault="007175AF" w:rsidP="007175AF">
      <w:pPr>
        <w:tabs>
          <w:tab w:val="left" w:pos="2145"/>
        </w:tabs>
        <w:rPr>
          <w:color w:val="000000"/>
          <w:sz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7175AF" w:rsidRDefault="007175AF" w:rsidP="007175AF">
      <w:pPr>
        <w:jc w:val="both"/>
        <w:rPr>
          <w:color w:val="000000"/>
          <w:sz w:val="28"/>
          <w:szCs w:val="28"/>
        </w:rPr>
      </w:pPr>
    </w:p>
    <w:p w:rsidR="00F21974" w:rsidRDefault="00F21974" w:rsidP="007175AF">
      <w:pPr>
        <w:tabs>
          <w:tab w:val="left" w:pos="2145"/>
        </w:tabs>
        <w:rPr>
          <w:color w:val="000000"/>
          <w:sz w:val="28"/>
          <w:szCs w:val="28"/>
        </w:rPr>
      </w:pPr>
    </w:p>
    <w:sectPr w:rsidR="00F21974" w:rsidSect="008121F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68" w:rsidRDefault="00CD0768">
      <w:r>
        <w:separator/>
      </w:r>
    </w:p>
  </w:endnote>
  <w:endnote w:type="continuationSeparator" w:id="0">
    <w:p w:rsidR="00CD0768" w:rsidRDefault="00CD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68" w:rsidRDefault="00CD0768">
      <w:r>
        <w:separator/>
      </w:r>
    </w:p>
  </w:footnote>
  <w:footnote w:type="continuationSeparator" w:id="0">
    <w:p w:rsidR="00CD0768" w:rsidRDefault="00CD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5" w:rsidRDefault="00585085" w:rsidP="00FC12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5085" w:rsidRDefault="005850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5" w:rsidRDefault="00585085" w:rsidP="00EC35A8">
    <w:pPr>
      <w:pStyle w:val="a6"/>
      <w:jc w:val="center"/>
    </w:pPr>
    <w:fldSimple w:instr=" PAGE   \* MERGEFORMAT ">
      <w:r w:rsidR="006858F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A5557"/>
    <w:multiLevelType w:val="hybridMultilevel"/>
    <w:tmpl w:val="872C364A"/>
    <w:lvl w:ilvl="0" w:tplc="57DE7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507EC"/>
    <w:multiLevelType w:val="multilevel"/>
    <w:tmpl w:val="E97C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3EB5331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81F1E5B"/>
    <w:multiLevelType w:val="multilevel"/>
    <w:tmpl w:val="6E2AA0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CC9"/>
    <w:multiLevelType w:val="multilevel"/>
    <w:tmpl w:val="C820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7">
    <w:nsid w:val="21C24E3C"/>
    <w:multiLevelType w:val="multilevel"/>
    <w:tmpl w:val="0EBC7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71D4862"/>
    <w:multiLevelType w:val="hybridMultilevel"/>
    <w:tmpl w:val="E79C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274A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A385D50"/>
    <w:multiLevelType w:val="hybridMultilevel"/>
    <w:tmpl w:val="F6F0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308B1"/>
    <w:multiLevelType w:val="hybridMultilevel"/>
    <w:tmpl w:val="45761BD4"/>
    <w:lvl w:ilvl="0" w:tplc="1480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8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3A06C2"/>
    <w:multiLevelType w:val="hybridMultilevel"/>
    <w:tmpl w:val="E33C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D47A0"/>
    <w:multiLevelType w:val="hybridMultilevel"/>
    <w:tmpl w:val="2514B7A6"/>
    <w:lvl w:ilvl="0" w:tplc="AA062198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4">
    <w:nsid w:val="338A6376"/>
    <w:multiLevelType w:val="hybridMultilevel"/>
    <w:tmpl w:val="ED08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7B90"/>
    <w:multiLevelType w:val="hybridMultilevel"/>
    <w:tmpl w:val="44B2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2E1"/>
    <w:multiLevelType w:val="hybridMultilevel"/>
    <w:tmpl w:val="7A2C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77E1E"/>
    <w:multiLevelType w:val="multilevel"/>
    <w:tmpl w:val="41E0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E132848"/>
    <w:multiLevelType w:val="hybridMultilevel"/>
    <w:tmpl w:val="16729C96"/>
    <w:lvl w:ilvl="0" w:tplc="CB86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C716FD"/>
    <w:multiLevelType w:val="multilevel"/>
    <w:tmpl w:val="2A0A253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0220BC7"/>
    <w:multiLevelType w:val="hybridMultilevel"/>
    <w:tmpl w:val="D27C5A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042611"/>
    <w:multiLevelType w:val="multilevel"/>
    <w:tmpl w:val="82E62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79C69E7"/>
    <w:multiLevelType w:val="hybridMultilevel"/>
    <w:tmpl w:val="1F0217F0"/>
    <w:lvl w:ilvl="0" w:tplc="D862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C6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D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8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8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C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3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ED0B40"/>
    <w:multiLevelType w:val="multilevel"/>
    <w:tmpl w:val="E97C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3BD3FE7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C601C36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C7241EA"/>
    <w:multiLevelType w:val="hybridMultilevel"/>
    <w:tmpl w:val="9E5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D7371"/>
    <w:multiLevelType w:val="hybridMultilevel"/>
    <w:tmpl w:val="50BA838A"/>
    <w:lvl w:ilvl="0" w:tplc="CCB6EA64">
      <w:start w:val="1"/>
      <w:numFmt w:val="decimal"/>
      <w:lvlText w:val="%1."/>
      <w:lvlJc w:val="left"/>
      <w:pPr>
        <w:ind w:left="1154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F6A2DD3"/>
    <w:multiLevelType w:val="multilevel"/>
    <w:tmpl w:val="EC1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62B460A"/>
    <w:multiLevelType w:val="hybridMultilevel"/>
    <w:tmpl w:val="4F1C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85C9F"/>
    <w:multiLevelType w:val="hybridMultilevel"/>
    <w:tmpl w:val="65B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C78A8"/>
    <w:multiLevelType w:val="hybridMultilevel"/>
    <w:tmpl w:val="1D7A4332"/>
    <w:lvl w:ilvl="0" w:tplc="69A8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2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0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691045"/>
    <w:multiLevelType w:val="multilevel"/>
    <w:tmpl w:val="B2D8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CB06B2B"/>
    <w:multiLevelType w:val="hybridMultilevel"/>
    <w:tmpl w:val="B1024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06635"/>
    <w:multiLevelType w:val="hybridMultilevel"/>
    <w:tmpl w:val="23C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A0465"/>
    <w:multiLevelType w:val="hybridMultilevel"/>
    <w:tmpl w:val="87F8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87783"/>
    <w:multiLevelType w:val="multilevel"/>
    <w:tmpl w:val="D9286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BB0703A"/>
    <w:multiLevelType w:val="hybridMultilevel"/>
    <w:tmpl w:val="4D923C02"/>
    <w:lvl w:ilvl="0" w:tplc="8C9E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9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E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4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2030C0"/>
    <w:multiLevelType w:val="hybridMultilevel"/>
    <w:tmpl w:val="87CE803C"/>
    <w:lvl w:ilvl="0" w:tplc="E5C2F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70351"/>
    <w:multiLevelType w:val="hybridMultilevel"/>
    <w:tmpl w:val="D0307DF2"/>
    <w:lvl w:ilvl="0" w:tplc="2F64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4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0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2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E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1"/>
  </w:num>
  <w:num w:numId="5">
    <w:abstractNumId w:val="23"/>
  </w:num>
  <w:num w:numId="6">
    <w:abstractNumId w:val="16"/>
  </w:num>
  <w:num w:numId="7">
    <w:abstractNumId w:val="17"/>
  </w:num>
  <w:num w:numId="8">
    <w:abstractNumId w:val="32"/>
  </w:num>
  <w:num w:numId="9">
    <w:abstractNumId w:val="8"/>
  </w:num>
  <w:num w:numId="10">
    <w:abstractNumId w:val="7"/>
  </w:num>
  <w:num w:numId="11">
    <w:abstractNumId w:val="36"/>
  </w:num>
  <w:num w:numId="12">
    <w:abstractNumId w:val="35"/>
  </w:num>
  <w:num w:numId="13">
    <w:abstractNumId w:val="28"/>
  </w:num>
  <w:num w:numId="14">
    <w:abstractNumId w:val="29"/>
  </w:num>
  <w:num w:numId="15">
    <w:abstractNumId w:val="30"/>
  </w:num>
  <w:num w:numId="16">
    <w:abstractNumId w:val="26"/>
  </w:num>
  <w:num w:numId="17">
    <w:abstractNumId w:val="34"/>
  </w:num>
  <w:num w:numId="18">
    <w:abstractNumId w:val="3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2"/>
  </w:num>
  <w:num w:numId="24">
    <w:abstractNumId w:val="2"/>
  </w:num>
  <w:num w:numId="25">
    <w:abstractNumId w:val="4"/>
  </w:num>
  <w:num w:numId="26">
    <w:abstractNumId w:val="19"/>
  </w:num>
  <w:num w:numId="27">
    <w:abstractNumId w:val="27"/>
  </w:num>
  <w:num w:numId="28">
    <w:abstractNumId w:val="15"/>
  </w:num>
  <w:num w:numId="29">
    <w:abstractNumId w:val="33"/>
  </w:num>
  <w:num w:numId="30">
    <w:abstractNumId w:val="14"/>
  </w:num>
  <w:num w:numId="31">
    <w:abstractNumId w:val="38"/>
  </w:num>
  <w:num w:numId="32">
    <w:abstractNumId w:val="0"/>
  </w:num>
  <w:num w:numId="33">
    <w:abstractNumId w:val="6"/>
  </w:num>
  <w:num w:numId="34">
    <w:abstractNumId w:val="1"/>
  </w:num>
  <w:num w:numId="35">
    <w:abstractNumId w:val="13"/>
  </w:num>
  <w:num w:numId="36">
    <w:abstractNumId w:val="31"/>
  </w:num>
  <w:num w:numId="37">
    <w:abstractNumId w:val="39"/>
  </w:num>
  <w:num w:numId="38">
    <w:abstractNumId w:val="37"/>
  </w:num>
  <w:num w:numId="39">
    <w:abstractNumId w:val="22"/>
  </w:num>
  <w:num w:numId="40">
    <w:abstractNumId w:val="1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22F3"/>
    <w:rsid w:val="0000399F"/>
    <w:rsid w:val="000055A6"/>
    <w:rsid w:val="000135B8"/>
    <w:rsid w:val="0002030C"/>
    <w:rsid w:val="00021749"/>
    <w:rsid w:val="00025940"/>
    <w:rsid w:val="000337C3"/>
    <w:rsid w:val="00033DB8"/>
    <w:rsid w:val="00034147"/>
    <w:rsid w:val="00051C6B"/>
    <w:rsid w:val="00054A97"/>
    <w:rsid w:val="000617D6"/>
    <w:rsid w:val="00064278"/>
    <w:rsid w:val="00073132"/>
    <w:rsid w:val="00074992"/>
    <w:rsid w:val="00077D82"/>
    <w:rsid w:val="00092F76"/>
    <w:rsid w:val="00093FBD"/>
    <w:rsid w:val="00095F21"/>
    <w:rsid w:val="000A1713"/>
    <w:rsid w:val="000A1C4A"/>
    <w:rsid w:val="000A6455"/>
    <w:rsid w:val="000A68D6"/>
    <w:rsid w:val="000B0694"/>
    <w:rsid w:val="000B2C0E"/>
    <w:rsid w:val="000B66F7"/>
    <w:rsid w:val="000C3CBE"/>
    <w:rsid w:val="000C57C6"/>
    <w:rsid w:val="000C5EA2"/>
    <w:rsid w:val="000D15E7"/>
    <w:rsid w:val="000D2A5A"/>
    <w:rsid w:val="000D30BE"/>
    <w:rsid w:val="000D4677"/>
    <w:rsid w:val="000D51A1"/>
    <w:rsid w:val="000D58CC"/>
    <w:rsid w:val="000D5FFA"/>
    <w:rsid w:val="000E03F3"/>
    <w:rsid w:val="000E39AF"/>
    <w:rsid w:val="000E6BA7"/>
    <w:rsid w:val="000F464E"/>
    <w:rsid w:val="00104495"/>
    <w:rsid w:val="00104EFE"/>
    <w:rsid w:val="00105427"/>
    <w:rsid w:val="00110E9F"/>
    <w:rsid w:val="0011481A"/>
    <w:rsid w:val="0012021A"/>
    <w:rsid w:val="00121C5B"/>
    <w:rsid w:val="00122359"/>
    <w:rsid w:val="001410B0"/>
    <w:rsid w:val="0014145F"/>
    <w:rsid w:val="00142587"/>
    <w:rsid w:val="001523DD"/>
    <w:rsid w:val="0015526D"/>
    <w:rsid w:val="00155D8C"/>
    <w:rsid w:val="00157721"/>
    <w:rsid w:val="00157849"/>
    <w:rsid w:val="00157979"/>
    <w:rsid w:val="00161CF8"/>
    <w:rsid w:val="001723D8"/>
    <w:rsid w:val="0017669E"/>
    <w:rsid w:val="00182B1E"/>
    <w:rsid w:val="00182BCE"/>
    <w:rsid w:val="00185811"/>
    <w:rsid w:val="00185EAB"/>
    <w:rsid w:val="001871AA"/>
    <w:rsid w:val="0018775C"/>
    <w:rsid w:val="00187A48"/>
    <w:rsid w:val="00192FDB"/>
    <w:rsid w:val="00196791"/>
    <w:rsid w:val="001A0FC3"/>
    <w:rsid w:val="001A792C"/>
    <w:rsid w:val="001A795F"/>
    <w:rsid w:val="001C5955"/>
    <w:rsid w:val="001C6BD9"/>
    <w:rsid w:val="001D0C6C"/>
    <w:rsid w:val="001D19FE"/>
    <w:rsid w:val="001E5F3D"/>
    <w:rsid w:val="001E65DE"/>
    <w:rsid w:val="001E6A19"/>
    <w:rsid w:val="001F522F"/>
    <w:rsid w:val="001F74AC"/>
    <w:rsid w:val="0021136D"/>
    <w:rsid w:val="00211B8C"/>
    <w:rsid w:val="0022092F"/>
    <w:rsid w:val="002218CA"/>
    <w:rsid w:val="00226F3C"/>
    <w:rsid w:val="00227AD5"/>
    <w:rsid w:val="0023561D"/>
    <w:rsid w:val="00236D62"/>
    <w:rsid w:val="002441B8"/>
    <w:rsid w:val="00250BCF"/>
    <w:rsid w:val="0025605A"/>
    <w:rsid w:val="002634F6"/>
    <w:rsid w:val="002666E7"/>
    <w:rsid w:val="00272807"/>
    <w:rsid w:val="002827EC"/>
    <w:rsid w:val="00287CD0"/>
    <w:rsid w:val="002932F3"/>
    <w:rsid w:val="00297021"/>
    <w:rsid w:val="0029708F"/>
    <w:rsid w:val="002A04DF"/>
    <w:rsid w:val="002A45BA"/>
    <w:rsid w:val="002B522B"/>
    <w:rsid w:val="002C156D"/>
    <w:rsid w:val="002C50EC"/>
    <w:rsid w:val="002C6867"/>
    <w:rsid w:val="002C6CA2"/>
    <w:rsid w:val="002D2C9A"/>
    <w:rsid w:val="002D4AA4"/>
    <w:rsid w:val="002D7E11"/>
    <w:rsid w:val="002E2EE3"/>
    <w:rsid w:val="002E4DC8"/>
    <w:rsid w:val="002E4F6D"/>
    <w:rsid w:val="002E6C7E"/>
    <w:rsid w:val="002E71D2"/>
    <w:rsid w:val="002E792D"/>
    <w:rsid w:val="002F1769"/>
    <w:rsid w:val="002F473E"/>
    <w:rsid w:val="00312C35"/>
    <w:rsid w:val="00312FC2"/>
    <w:rsid w:val="003207DE"/>
    <w:rsid w:val="00326188"/>
    <w:rsid w:val="003321AA"/>
    <w:rsid w:val="00332A22"/>
    <w:rsid w:val="00332AD5"/>
    <w:rsid w:val="00333F3E"/>
    <w:rsid w:val="00343746"/>
    <w:rsid w:val="0034715B"/>
    <w:rsid w:val="003475DF"/>
    <w:rsid w:val="0035163E"/>
    <w:rsid w:val="00351677"/>
    <w:rsid w:val="00352CD6"/>
    <w:rsid w:val="0035689D"/>
    <w:rsid w:val="00357333"/>
    <w:rsid w:val="00362B14"/>
    <w:rsid w:val="0036309D"/>
    <w:rsid w:val="00364C12"/>
    <w:rsid w:val="00365772"/>
    <w:rsid w:val="00370063"/>
    <w:rsid w:val="0037022B"/>
    <w:rsid w:val="00370E6B"/>
    <w:rsid w:val="003811A4"/>
    <w:rsid w:val="00385DB9"/>
    <w:rsid w:val="0038678C"/>
    <w:rsid w:val="00396635"/>
    <w:rsid w:val="003A18DB"/>
    <w:rsid w:val="003B03DD"/>
    <w:rsid w:val="003B2439"/>
    <w:rsid w:val="003C3413"/>
    <w:rsid w:val="003D205C"/>
    <w:rsid w:val="003E37DD"/>
    <w:rsid w:val="003E3E45"/>
    <w:rsid w:val="003E471F"/>
    <w:rsid w:val="003F78B1"/>
    <w:rsid w:val="00402AD1"/>
    <w:rsid w:val="00403631"/>
    <w:rsid w:val="00404712"/>
    <w:rsid w:val="00404D8A"/>
    <w:rsid w:val="00413553"/>
    <w:rsid w:val="004239B6"/>
    <w:rsid w:val="00431A1D"/>
    <w:rsid w:val="004407D0"/>
    <w:rsid w:val="004538BD"/>
    <w:rsid w:val="00454582"/>
    <w:rsid w:val="00455D28"/>
    <w:rsid w:val="004608A5"/>
    <w:rsid w:val="00463790"/>
    <w:rsid w:val="00467F41"/>
    <w:rsid w:val="00471D89"/>
    <w:rsid w:val="00486B62"/>
    <w:rsid w:val="004A1254"/>
    <w:rsid w:val="004A4DC1"/>
    <w:rsid w:val="004B34DA"/>
    <w:rsid w:val="004C20C5"/>
    <w:rsid w:val="004C2234"/>
    <w:rsid w:val="004C4638"/>
    <w:rsid w:val="004C6C79"/>
    <w:rsid w:val="004D15E4"/>
    <w:rsid w:val="004D2EDC"/>
    <w:rsid w:val="004D3756"/>
    <w:rsid w:val="004D3B99"/>
    <w:rsid w:val="004D6390"/>
    <w:rsid w:val="004E6807"/>
    <w:rsid w:val="004F213C"/>
    <w:rsid w:val="004F5F34"/>
    <w:rsid w:val="00500357"/>
    <w:rsid w:val="0050049C"/>
    <w:rsid w:val="00502087"/>
    <w:rsid w:val="0050322F"/>
    <w:rsid w:val="00504E99"/>
    <w:rsid w:val="00510DB9"/>
    <w:rsid w:val="005118B7"/>
    <w:rsid w:val="00515B6C"/>
    <w:rsid w:val="00517267"/>
    <w:rsid w:val="00520DD2"/>
    <w:rsid w:val="00521EA9"/>
    <w:rsid w:val="00524045"/>
    <w:rsid w:val="005259DB"/>
    <w:rsid w:val="00533044"/>
    <w:rsid w:val="0053313B"/>
    <w:rsid w:val="00534D43"/>
    <w:rsid w:val="00534E2A"/>
    <w:rsid w:val="00537623"/>
    <w:rsid w:val="00545A6B"/>
    <w:rsid w:val="00546A2E"/>
    <w:rsid w:val="0055382D"/>
    <w:rsid w:val="00555B59"/>
    <w:rsid w:val="005561D5"/>
    <w:rsid w:val="00573B71"/>
    <w:rsid w:val="005824E6"/>
    <w:rsid w:val="00583524"/>
    <w:rsid w:val="00585085"/>
    <w:rsid w:val="00595382"/>
    <w:rsid w:val="00597656"/>
    <w:rsid w:val="005A39DA"/>
    <w:rsid w:val="005A4372"/>
    <w:rsid w:val="005A65D9"/>
    <w:rsid w:val="005B05D3"/>
    <w:rsid w:val="005B1A14"/>
    <w:rsid w:val="005B66E9"/>
    <w:rsid w:val="005B71B0"/>
    <w:rsid w:val="005C0BD3"/>
    <w:rsid w:val="005C5431"/>
    <w:rsid w:val="005E05E1"/>
    <w:rsid w:val="005E3AC9"/>
    <w:rsid w:val="005E48E8"/>
    <w:rsid w:val="005F1159"/>
    <w:rsid w:val="005F2A26"/>
    <w:rsid w:val="005F3514"/>
    <w:rsid w:val="005F5F66"/>
    <w:rsid w:val="005F5FB0"/>
    <w:rsid w:val="005F6BC4"/>
    <w:rsid w:val="00604E54"/>
    <w:rsid w:val="006060DF"/>
    <w:rsid w:val="00614E80"/>
    <w:rsid w:val="006168CB"/>
    <w:rsid w:val="00622C8B"/>
    <w:rsid w:val="00630BED"/>
    <w:rsid w:val="00631011"/>
    <w:rsid w:val="006374CE"/>
    <w:rsid w:val="0064092C"/>
    <w:rsid w:val="00643143"/>
    <w:rsid w:val="006438FC"/>
    <w:rsid w:val="00643C9C"/>
    <w:rsid w:val="00651D84"/>
    <w:rsid w:val="0065550A"/>
    <w:rsid w:val="00656CBA"/>
    <w:rsid w:val="006648D8"/>
    <w:rsid w:val="00665F9A"/>
    <w:rsid w:val="006666C5"/>
    <w:rsid w:val="006721E2"/>
    <w:rsid w:val="00673D52"/>
    <w:rsid w:val="006746B1"/>
    <w:rsid w:val="006858FE"/>
    <w:rsid w:val="00686719"/>
    <w:rsid w:val="0069488D"/>
    <w:rsid w:val="00697D7D"/>
    <w:rsid w:val="006A0B88"/>
    <w:rsid w:val="006B0792"/>
    <w:rsid w:val="006B421E"/>
    <w:rsid w:val="006B619A"/>
    <w:rsid w:val="006C0CE8"/>
    <w:rsid w:val="006C62E2"/>
    <w:rsid w:val="006D1A46"/>
    <w:rsid w:val="006D2233"/>
    <w:rsid w:val="006D2E1F"/>
    <w:rsid w:val="006E087B"/>
    <w:rsid w:val="006E15F9"/>
    <w:rsid w:val="006E196E"/>
    <w:rsid w:val="006E2FF9"/>
    <w:rsid w:val="006E32C1"/>
    <w:rsid w:val="006E630C"/>
    <w:rsid w:val="006E7446"/>
    <w:rsid w:val="006E7E3E"/>
    <w:rsid w:val="006F19B3"/>
    <w:rsid w:val="006F1CEA"/>
    <w:rsid w:val="006F5965"/>
    <w:rsid w:val="006F6423"/>
    <w:rsid w:val="006F7D40"/>
    <w:rsid w:val="0070110C"/>
    <w:rsid w:val="00702210"/>
    <w:rsid w:val="0070512C"/>
    <w:rsid w:val="007066D6"/>
    <w:rsid w:val="0070683B"/>
    <w:rsid w:val="00713876"/>
    <w:rsid w:val="007148AA"/>
    <w:rsid w:val="00714C60"/>
    <w:rsid w:val="007175AF"/>
    <w:rsid w:val="007201E3"/>
    <w:rsid w:val="00724545"/>
    <w:rsid w:val="00725095"/>
    <w:rsid w:val="0072533F"/>
    <w:rsid w:val="00730A98"/>
    <w:rsid w:val="007342D6"/>
    <w:rsid w:val="00742B0C"/>
    <w:rsid w:val="00745704"/>
    <w:rsid w:val="00746896"/>
    <w:rsid w:val="007613CD"/>
    <w:rsid w:val="00763EB7"/>
    <w:rsid w:val="00767DA2"/>
    <w:rsid w:val="00787AE3"/>
    <w:rsid w:val="00790447"/>
    <w:rsid w:val="00791B01"/>
    <w:rsid w:val="007923A6"/>
    <w:rsid w:val="00795B5C"/>
    <w:rsid w:val="00796243"/>
    <w:rsid w:val="007965E5"/>
    <w:rsid w:val="007B0974"/>
    <w:rsid w:val="007B0DD9"/>
    <w:rsid w:val="007B12E4"/>
    <w:rsid w:val="007B2223"/>
    <w:rsid w:val="007B33CA"/>
    <w:rsid w:val="007B515B"/>
    <w:rsid w:val="007C32BA"/>
    <w:rsid w:val="007C64D9"/>
    <w:rsid w:val="007D0027"/>
    <w:rsid w:val="007E3ACB"/>
    <w:rsid w:val="007E5187"/>
    <w:rsid w:val="007F3A6D"/>
    <w:rsid w:val="007F4CDB"/>
    <w:rsid w:val="007F5B57"/>
    <w:rsid w:val="00800104"/>
    <w:rsid w:val="008106BC"/>
    <w:rsid w:val="008121F8"/>
    <w:rsid w:val="00812B23"/>
    <w:rsid w:val="00813E65"/>
    <w:rsid w:val="008142E0"/>
    <w:rsid w:val="00821D86"/>
    <w:rsid w:val="00827554"/>
    <w:rsid w:val="00833150"/>
    <w:rsid w:val="00833C89"/>
    <w:rsid w:val="00834083"/>
    <w:rsid w:val="00834662"/>
    <w:rsid w:val="00840C0E"/>
    <w:rsid w:val="0084205A"/>
    <w:rsid w:val="00846444"/>
    <w:rsid w:val="00854735"/>
    <w:rsid w:val="00856195"/>
    <w:rsid w:val="00860E8F"/>
    <w:rsid w:val="0087585D"/>
    <w:rsid w:val="008834E2"/>
    <w:rsid w:val="00894B1D"/>
    <w:rsid w:val="008A017A"/>
    <w:rsid w:val="008A0F60"/>
    <w:rsid w:val="008A11B1"/>
    <w:rsid w:val="008A25D4"/>
    <w:rsid w:val="008A2B86"/>
    <w:rsid w:val="008A4258"/>
    <w:rsid w:val="008A6B8F"/>
    <w:rsid w:val="008B61A0"/>
    <w:rsid w:val="008C5E79"/>
    <w:rsid w:val="008C6BF4"/>
    <w:rsid w:val="008D0F67"/>
    <w:rsid w:val="008E073F"/>
    <w:rsid w:val="008E1E5F"/>
    <w:rsid w:val="008E2157"/>
    <w:rsid w:val="008E2453"/>
    <w:rsid w:val="008F0453"/>
    <w:rsid w:val="008F6AB8"/>
    <w:rsid w:val="00901B8C"/>
    <w:rsid w:val="00902EAC"/>
    <w:rsid w:val="0090440A"/>
    <w:rsid w:val="0091064D"/>
    <w:rsid w:val="00916200"/>
    <w:rsid w:val="00916DEE"/>
    <w:rsid w:val="00920849"/>
    <w:rsid w:val="00924D74"/>
    <w:rsid w:val="00935F63"/>
    <w:rsid w:val="00936508"/>
    <w:rsid w:val="00943FF8"/>
    <w:rsid w:val="00954235"/>
    <w:rsid w:val="00955E75"/>
    <w:rsid w:val="00977398"/>
    <w:rsid w:val="0098041C"/>
    <w:rsid w:val="009916FD"/>
    <w:rsid w:val="00995FCC"/>
    <w:rsid w:val="009A0211"/>
    <w:rsid w:val="009A2DEB"/>
    <w:rsid w:val="009A3412"/>
    <w:rsid w:val="009A58FD"/>
    <w:rsid w:val="009A780D"/>
    <w:rsid w:val="009B2FEE"/>
    <w:rsid w:val="009B40EF"/>
    <w:rsid w:val="009C3EB7"/>
    <w:rsid w:val="009D0FF0"/>
    <w:rsid w:val="009D2173"/>
    <w:rsid w:val="009D23AD"/>
    <w:rsid w:val="009D3DDB"/>
    <w:rsid w:val="009E18D4"/>
    <w:rsid w:val="009E3C70"/>
    <w:rsid w:val="009E730E"/>
    <w:rsid w:val="009F30A8"/>
    <w:rsid w:val="009F355E"/>
    <w:rsid w:val="009F3B56"/>
    <w:rsid w:val="00A000CC"/>
    <w:rsid w:val="00A02AD2"/>
    <w:rsid w:val="00A0329F"/>
    <w:rsid w:val="00A067A0"/>
    <w:rsid w:val="00A12A9B"/>
    <w:rsid w:val="00A176F8"/>
    <w:rsid w:val="00A24903"/>
    <w:rsid w:val="00A261B2"/>
    <w:rsid w:val="00A30039"/>
    <w:rsid w:val="00A30CF9"/>
    <w:rsid w:val="00A316D1"/>
    <w:rsid w:val="00A32462"/>
    <w:rsid w:val="00A3384D"/>
    <w:rsid w:val="00A37514"/>
    <w:rsid w:val="00A37E2C"/>
    <w:rsid w:val="00A4036B"/>
    <w:rsid w:val="00A406BE"/>
    <w:rsid w:val="00A42067"/>
    <w:rsid w:val="00A6024B"/>
    <w:rsid w:val="00A70F06"/>
    <w:rsid w:val="00A74042"/>
    <w:rsid w:val="00A82C33"/>
    <w:rsid w:val="00A853C4"/>
    <w:rsid w:val="00A859F7"/>
    <w:rsid w:val="00A90CAD"/>
    <w:rsid w:val="00A93C08"/>
    <w:rsid w:val="00A94046"/>
    <w:rsid w:val="00A97F37"/>
    <w:rsid w:val="00AA4481"/>
    <w:rsid w:val="00AA6802"/>
    <w:rsid w:val="00AB50AC"/>
    <w:rsid w:val="00AB5239"/>
    <w:rsid w:val="00AD3F53"/>
    <w:rsid w:val="00AD5A83"/>
    <w:rsid w:val="00AE1000"/>
    <w:rsid w:val="00AE36E7"/>
    <w:rsid w:val="00AE6AD8"/>
    <w:rsid w:val="00AF1C05"/>
    <w:rsid w:val="00AF497F"/>
    <w:rsid w:val="00AF5E2F"/>
    <w:rsid w:val="00B02A02"/>
    <w:rsid w:val="00B07447"/>
    <w:rsid w:val="00B16A93"/>
    <w:rsid w:val="00B20909"/>
    <w:rsid w:val="00B21706"/>
    <w:rsid w:val="00B22DED"/>
    <w:rsid w:val="00B232C4"/>
    <w:rsid w:val="00B246F9"/>
    <w:rsid w:val="00B24EEC"/>
    <w:rsid w:val="00B264D0"/>
    <w:rsid w:val="00B2654C"/>
    <w:rsid w:val="00B26B5A"/>
    <w:rsid w:val="00B26D04"/>
    <w:rsid w:val="00B30058"/>
    <w:rsid w:val="00B4466E"/>
    <w:rsid w:val="00B51A85"/>
    <w:rsid w:val="00B53C87"/>
    <w:rsid w:val="00B545F0"/>
    <w:rsid w:val="00B5759A"/>
    <w:rsid w:val="00B631F2"/>
    <w:rsid w:val="00B66DF2"/>
    <w:rsid w:val="00B828FE"/>
    <w:rsid w:val="00B855EE"/>
    <w:rsid w:val="00B87C1B"/>
    <w:rsid w:val="00B903A0"/>
    <w:rsid w:val="00B94F9F"/>
    <w:rsid w:val="00B960EA"/>
    <w:rsid w:val="00BA2C3D"/>
    <w:rsid w:val="00BA545A"/>
    <w:rsid w:val="00BB7DE6"/>
    <w:rsid w:val="00BC1AF2"/>
    <w:rsid w:val="00BC5101"/>
    <w:rsid w:val="00BD2EAB"/>
    <w:rsid w:val="00BD4FD2"/>
    <w:rsid w:val="00BE57D9"/>
    <w:rsid w:val="00BF0337"/>
    <w:rsid w:val="00BF6D71"/>
    <w:rsid w:val="00C00C78"/>
    <w:rsid w:val="00C04A40"/>
    <w:rsid w:val="00C10340"/>
    <w:rsid w:val="00C125E6"/>
    <w:rsid w:val="00C16761"/>
    <w:rsid w:val="00C16FB7"/>
    <w:rsid w:val="00C249B1"/>
    <w:rsid w:val="00C264F0"/>
    <w:rsid w:val="00C26D36"/>
    <w:rsid w:val="00C27ED4"/>
    <w:rsid w:val="00C5231E"/>
    <w:rsid w:val="00C57F2A"/>
    <w:rsid w:val="00C63B8F"/>
    <w:rsid w:val="00C71DA8"/>
    <w:rsid w:val="00C72E16"/>
    <w:rsid w:val="00C80199"/>
    <w:rsid w:val="00C81167"/>
    <w:rsid w:val="00C83308"/>
    <w:rsid w:val="00C83FD2"/>
    <w:rsid w:val="00C847D2"/>
    <w:rsid w:val="00C8727D"/>
    <w:rsid w:val="00C8732B"/>
    <w:rsid w:val="00C91B3C"/>
    <w:rsid w:val="00CA0D0A"/>
    <w:rsid w:val="00CA1374"/>
    <w:rsid w:val="00CA1AFE"/>
    <w:rsid w:val="00CA4F08"/>
    <w:rsid w:val="00CA5E72"/>
    <w:rsid w:val="00CA6468"/>
    <w:rsid w:val="00CC2A33"/>
    <w:rsid w:val="00CC3BDA"/>
    <w:rsid w:val="00CC4E48"/>
    <w:rsid w:val="00CD0768"/>
    <w:rsid w:val="00CD3BD2"/>
    <w:rsid w:val="00CD77C8"/>
    <w:rsid w:val="00CE000C"/>
    <w:rsid w:val="00CE1E0E"/>
    <w:rsid w:val="00CE3914"/>
    <w:rsid w:val="00CE499C"/>
    <w:rsid w:val="00CE592A"/>
    <w:rsid w:val="00CF1CD9"/>
    <w:rsid w:val="00D00480"/>
    <w:rsid w:val="00D100A4"/>
    <w:rsid w:val="00D10E40"/>
    <w:rsid w:val="00D25EC2"/>
    <w:rsid w:val="00D30851"/>
    <w:rsid w:val="00D320D4"/>
    <w:rsid w:val="00D34F12"/>
    <w:rsid w:val="00D36CF8"/>
    <w:rsid w:val="00D41100"/>
    <w:rsid w:val="00D4471E"/>
    <w:rsid w:val="00D45CE7"/>
    <w:rsid w:val="00D56D8D"/>
    <w:rsid w:val="00D632C3"/>
    <w:rsid w:val="00D736FD"/>
    <w:rsid w:val="00D8044E"/>
    <w:rsid w:val="00D8120E"/>
    <w:rsid w:val="00D837E9"/>
    <w:rsid w:val="00D85297"/>
    <w:rsid w:val="00D86677"/>
    <w:rsid w:val="00D927E2"/>
    <w:rsid w:val="00D92DF7"/>
    <w:rsid w:val="00D94EA9"/>
    <w:rsid w:val="00D9533A"/>
    <w:rsid w:val="00D97854"/>
    <w:rsid w:val="00DA22FA"/>
    <w:rsid w:val="00DB2670"/>
    <w:rsid w:val="00DB4904"/>
    <w:rsid w:val="00DB7AE7"/>
    <w:rsid w:val="00DC3639"/>
    <w:rsid w:val="00DC78AD"/>
    <w:rsid w:val="00DD31E4"/>
    <w:rsid w:val="00DE10B1"/>
    <w:rsid w:val="00DE56F4"/>
    <w:rsid w:val="00DF50D8"/>
    <w:rsid w:val="00DF5501"/>
    <w:rsid w:val="00DF598E"/>
    <w:rsid w:val="00DF5E08"/>
    <w:rsid w:val="00E044A0"/>
    <w:rsid w:val="00E10A53"/>
    <w:rsid w:val="00E1454A"/>
    <w:rsid w:val="00E20FC1"/>
    <w:rsid w:val="00E225F7"/>
    <w:rsid w:val="00E252B5"/>
    <w:rsid w:val="00E36B92"/>
    <w:rsid w:val="00E46367"/>
    <w:rsid w:val="00E54F7B"/>
    <w:rsid w:val="00E55B79"/>
    <w:rsid w:val="00E570F1"/>
    <w:rsid w:val="00E63061"/>
    <w:rsid w:val="00E652F0"/>
    <w:rsid w:val="00E65C87"/>
    <w:rsid w:val="00E67DD6"/>
    <w:rsid w:val="00E67F38"/>
    <w:rsid w:val="00E70C3C"/>
    <w:rsid w:val="00E70E56"/>
    <w:rsid w:val="00E72BA7"/>
    <w:rsid w:val="00E80AE0"/>
    <w:rsid w:val="00E82AE2"/>
    <w:rsid w:val="00E949C7"/>
    <w:rsid w:val="00EA06CE"/>
    <w:rsid w:val="00EA389A"/>
    <w:rsid w:val="00EA6E4E"/>
    <w:rsid w:val="00EB25B2"/>
    <w:rsid w:val="00EB5CBA"/>
    <w:rsid w:val="00EC04E8"/>
    <w:rsid w:val="00EC1DC3"/>
    <w:rsid w:val="00EC35A8"/>
    <w:rsid w:val="00ED17D2"/>
    <w:rsid w:val="00EE1BF1"/>
    <w:rsid w:val="00EE22A3"/>
    <w:rsid w:val="00EE2CF2"/>
    <w:rsid w:val="00EE7483"/>
    <w:rsid w:val="00EF01F8"/>
    <w:rsid w:val="00EF2BED"/>
    <w:rsid w:val="00EF2CED"/>
    <w:rsid w:val="00EF4179"/>
    <w:rsid w:val="00EF4CB6"/>
    <w:rsid w:val="00F019AE"/>
    <w:rsid w:val="00F12E10"/>
    <w:rsid w:val="00F15771"/>
    <w:rsid w:val="00F21974"/>
    <w:rsid w:val="00F27C9F"/>
    <w:rsid w:val="00F337BB"/>
    <w:rsid w:val="00F3782F"/>
    <w:rsid w:val="00F40B89"/>
    <w:rsid w:val="00F50079"/>
    <w:rsid w:val="00F530D4"/>
    <w:rsid w:val="00F53582"/>
    <w:rsid w:val="00F632A9"/>
    <w:rsid w:val="00F7134B"/>
    <w:rsid w:val="00F71DCD"/>
    <w:rsid w:val="00F734C9"/>
    <w:rsid w:val="00F73CAF"/>
    <w:rsid w:val="00F7571F"/>
    <w:rsid w:val="00F77BB1"/>
    <w:rsid w:val="00F8113B"/>
    <w:rsid w:val="00F8278F"/>
    <w:rsid w:val="00F92698"/>
    <w:rsid w:val="00F93554"/>
    <w:rsid w:val="00F94984"/>
    <w:rsid w:val="00F949B2"/>
    <w:rsid w:val="00FA4551"/>
    <w:rsid w:val="00FC12F8"/>
    <w:rsid w:val="00FC343D"/>
    <w:rsid w:val="00FD156F"/>
    <w:rsid w:val="00FD537B"/>
    <w:rsid w:val="00FD7D2C"/>
    <w:rsid w:val="00FE18E2"/>
    <w:rsid w:val="00FE4251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35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EC35A8"/>
    <w:pPr>
      <w:keepNext/>
      <w:jc w:val="center"/>
      <w:outlineLvl w:val="2"/>
    </w:pPr>
    <w:rPr>
      <w:b/>
      <w:sz w:val="36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EC35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17669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C35A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EC35A8"/>
    <w:rPr>
      <w:b/>
      <w:sz w:val="36"/>
    </w:rPr>
  </w:style>
  <w:style w:type="character" w:customStyle="1" w:styleId="50">
    <w:name w:val="Заголовок 5 Знак"/>
    <w:link w:val="5"/>
    <w:semiHidden/>
    <w:rsid w:val="00EC35A8"/>
    <w:rPr>
      <w:rFonts w:ascii="Calibri" w:hAnsi="Calibri"/>
      <w:b/>
      <w:bCs/>
      <w:i/>
      <w:iCs/>
      <w:sz w:val="26"/>
      <w:szCs w:val="26"/>
    </w:rPr>
  </w:style>
  <w:style w:type="paragraph" w:styleId="2">
    <w:name w:val="Body Text Indent 2"/>
    <w:basedOn w:val="a"/>
    <w:rsid w:val="00791B01"/>
    <w:pPr>
      <w:ind w:left="-284"/>
      <w:jc w:val="center"/>
    </w:pPr>
    <w:rPr>
      <w:rFonts w:ascii="Arial" w:hAnsi="Arial"/>
      <w:b/>
      <w:sz w:val="26"/>
      <w:szCs w:val="20"/>
    </w:rPr>
  </w:style>
  <w:style w:type="paragraph" w:styleId="a3">
    <w:name w:val="Body Text Indent"/>
    <w:basedOn w:val="a"/>
    <w:rsid w:val="00791B01"/>
    <w:pPr>
      <w:spacing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ConsPlusNormal">
    <w:name w:val="ConsPlusNormal"/>
    <w:rsid w:val="003966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66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81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8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665F9A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FC12F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C35A8"/>
    <w:rPr>
      <w:sz w:val="24"/>
      <w:szCs w:val="24"/>
    </w:rPr>
  </w:style>
  <w:style w:type="character" w:styleId="a8">
    <w:name w:val="page number"/>
    <w:basedOn w:val="a0"/>
    <w:rsid w:val="00FC12F8"/>
  </w:style>
  <w:style w:type="paragraph" w:styleId="a9">
    <w:name w:val="footer"/>
    <w:basedOn w:val="a"/>
    <w:rsid w:val="003E37DD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link w:val="a0"/>
    <w:rsid w:val="00F019AE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b">
    <w:name w:val="No Spacing"/>
    <w:uiPriority w:val="1"/>
    <w:qFormat/>
    <w:rsid w:val="00333F3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aliases w:val="ПАРАГРАФ,Абзац списка11,List Paragraph"/>
    <w:basedOn w:val="a"/>
    <w:link w:val="ad"/>
    <w:uiPriority w:val="99"/>
    <w:qFormat/>
    <w:rsid w:val="004A4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ПАРАГРАФ Знак,Абзац списка11 Знак,List Paragraph Знак"/>
    <w:link w:val="ac"/>
    <w:uiPriority w:val="99"/>
    <w:locked/>
    <w:rsid w:val="00EC35A8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EC35A8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EC35A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с отступом 23"/>
    <w:basedOn w:val="a"/>
    <w:rsid w:val="00EC35A8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xl25">
    <w:name w:val="xl25"/>
    <w:basedOn w:val="a"/>
    <w:rsid w:val="00EC35A8"/>
    <w:pPr>
      <w:autoSpaceDE w:val="0"/>
      <w:spacing w:before="100" w:after="100"/>
    </w:pPr>
    <w:rPr>
      <w:lang w:eastAsia="ar-SA"/>
    </w:rPr>
  </w:style>
  <w:style w:type="character" w:styleId="af">
    <w:name w:val="Emphasis"/>
    <w:qFormat/>
    <w:rsid w:val="00EC35A8"/>
    <w:rPr>
      <w:i/>
      <w:iCs/>
    </w:rPr>
  </w:style>
  <w:style w:type="paragraph" w:customStyle="1" w:styleId="xl76">
    <w:name w:val="xl76"/>
    <w:basedOn w:val="a"/>
    <w:rsid w:val="00EC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11481A"/>
    <w:pPr>
      <w:widowControl w:val="0"/>
      <w:autoSpaceDE w:val="0"/>
      <w:autoSpaceDN w:val="0"/>
      <w:adjustRightInd w:val="0"/>
      <w:spacing w:line="274" w:lineRule="exact"/>
      <w:ind w:firstLine="581"/>
      <w:jc w:val="both"/>
    </w:pPr>
  </w:style>
  <w:style w:type="character" w:customStyle="1" w:styleId="60">
    <w:name w:val="Заголовок 6 Знак"/>
    <w:link w:val="6"/>
    <w:semiHidden/>
    <w:rsid w:val="0017669E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F6A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0"/>
    <w:rsid w:val="008F6A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rsid w:val="00F734C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F734C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6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8A01BCDCA590F74E53B8657BA9E918B47C7999D0DBCBDE6738BC3AB5798E98En4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8750-010F-4BE2-9648-7C506B9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consultantplus://offline/ref=A1E8A01BCDCA590F74E53B8657BA9E918B47C7999D0DBCBDE6738BC3AB5798E98En4dAK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2020-11-12T05:15:00Z</cp:lastPrinted>
  <dcterms:created xsi:type="dcterms:W3CDTF">2020-11-23T09:04:00Z</dcterms:created>
  <dcterms:modified xsi:type="dcterms:W3CDTF">2020-11-23T09:04:00Z</dcterms:modified>
</cp:coreProperties>
</file>