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39" w:rsidRDefault="005B2A9F" w:rsidP="00EE7F39">
      <w:r>
        <w:pict>
          <v:rect id="_x0000_s1028" style="position:absolute;margin-left:373.85pt;margin-top:-19.95pt;width:105pt;height:42pt;z-index:251657728" strokecolor="white">
            <v:textbox>
              <w:txbxContent>
                <w:p w:rsidR="002173C5" w:rsidRDefault="002173C5" w:rsidP="00EE7F39">
                  <w:pPr>
                    <w:jc w:val="right"/>
                  </w:pPr>
                </w:p>
              </w:txbxContent>
            </v:textbox>
          </v:rect>
        </w:pict>
      </w:r>
      <w:r w:rsidR="00EE7F3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-184785</wp:posOffset>
            </wp:positionV>
            <wp:extent cx="685800" cy="9144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F39" w:rsidRDefault="00EE7F39" w:rsidP="00EE7F39"/>
    <w:p w:rsidR="00EE7F39" w:rsidRPr="00EE7F39" w:rsidRDefault="00EB1779" w:rsidP="00EE7F3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E7F39" w:rsidRDefault="00EE7F39" w:rsidP="00EE7F3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E7F39" w:rsidRDefault="00B0091A" w:rsidP="00EE7F39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bookmarkStart w:id="0" w:name="_GoBack"/>
      <w:bookmarkEnd w:id="0"/>
      <w:r w:rsidR="00EE7F39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9930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0"/>
      </w:tblGrid>
      <w:tr w:rsidR="00EE7F39" w:rsidTr="00EE7F39">
        <w:trPr>
          <w:trHeight w:val="261"/>
        </w:trPr>
        <w:tc>
          <w:tcPr>
            <w:tcW w:w="9930" w:type="dxa"/>
            <w:tcBorders>
              <w:left w:val="nil"/>
              <w:bottom w:val="nil"/>
              <w:right w:val="nil"/>
            </w:tcBorders>
          </w:tcPr>
          <w:p w:rsidR="00EE7F39" w:rsidRDefault="00EE7F39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EE7F39" w:rsidRDefault="00EE7F39" w:rsidP="00EB17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B1779">
        <w:rPr>
          <w:rFonts w:ascii="Times New Roman" w:hAnsi="Times New Roman" w:cs="Times New Roman"/>
          <w:sz w:val="28"/>
          <w:szCs w:val="28"/>
        </w:rPr>
        <w:t xml:space="preserve">от </w:t>
      </w:r>
      <w:r w:rsidR="005B2A9F"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58752;mso-position-horizontal-relative:text;mso-position-vertical-relative:text" from="15.6pt,145.05pt" to="15.65pt,145.1pt" strokeweight=".35mm">
            <v:stroke joinstyle="miter"/>
          </v:line>
        </w:pict>
      </w:r>
      <w:r w:rsidR="00EB1779">
        <w:rPr>
          <w:rFonts w:ascii="Times New Roman" w:hAnsi="Times New Roman" w:cs="Times New Roman"/>
          <w:sz w:val="28"/>
          <w:szCs w:val="28"/>
          <w:u w:val="single"/>
        </w:rPr>
        <w:t>07.07.2020</w:t>
      </w:r>
      <w:r w:rsidR="00EB1779">
        <w:rPr>
          <w:rFonts w:ascii="Times New Roman" w:hAnsi="Times New Roman" w:cs="Times New Roman"/>
          <w:sz w:val="28"/>
          <w:szCs w:val="28"/>
        </w:rPr>
        <w:t xml:space="preserve"> </w:t>
      </w:r>
      <w:r w:rsidR="007E0835" w:rsidRPr="00EB1779">
        <w:rPr>
          <w:rFonts w:ascii="Times New Roman" w:hAnsi="Times New Roman" w:cs="Times New Roman"/>
          <w:sz w:val="28"/>
          <w:szCs w:val="28"/>
        </w:rPr>
        <w:t>№</w:t>
      </w:r>
      <w:r w:rsidR="00EB1779">
        <w:rPr>
          <w:rFonts w:ascii="Times New Roman" w:hAnsi="Times New Roman" w:cs="Times New Roman"/>
          <w:sz w:val="28"/>
          <w:szCs w:val="28"/>
        </w:rPr>
        <w:t xml:space="preserve"> </w:t>
      </w:r>
      <w:r w:rsidR="00EB1779">
        <w:rPr>
          <w:rFonts w:ascii="Times New Roman" w:hAnsi="Times New Roman" w:cs="Times New Roman"/>
          <w:sz w:val="28"/>
          <w:szCs w:val="28"/>
          <w:u w:val="single"/>
        </w:rPr>
        <w:t>181</w:t>
      </w:r>
    </w:p>
    <w:p w:rsidR="00EB1779" w:rsidRPr="00EB1779" w:rsidRDefault="00EB1779" w:rsidP="00EB17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1779" w:rsidRDefault="00EE7F39" w:rsidP="00EB17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1779">
        <w:rPr>
          <w:rFonts w:ascii="Times New Roman" w:hAnsi="Times New Roman" w:cs="Times New Roman"/>
          <w:bCs/>
          <w:sz w:val="28"/>
          <w:szCs w:val="28"/>
        </w:rPr>
        <w:t>п</w:t>
      </w:r>
      <w:r w:rsidRPr="00EB1779">
        <w:rPr>
          <w:rFonts w:ascii="Times New Roman" w:hAnsi="Times New Roman" w:cs="Times New Roman"/>
          <w:sz w:val="28"/>
          <w:szCs w:val="28"/>
        </w:rPr>
        <w:t>.</w:t>
      </w:r>
      <w:r w:rsidRPr="00EB1779">
        <w:rPr>
          <w:rFonts w:ascii="Times New Roman" w:hAnsi="Times New Roman" w:cs="Times New Roman"/>
          <w:bCs/>
          <w:sz w:val="28"/>
          <w:szCs w:val="28"/>
        </w:rPr>
        <w:t xml:space="preserve"> Пелым</w:t>
      </w:r>
    </w:p>
    <w:p w:rsidR="00EE7F39" w:rsidRPr="00EB1779" w:rsidRDefault="00EE7F39" w:rsidP="00EB1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39" w:rsidRPr="00EB1779" w:rsidRDefault="006C29AF" w:rsidP="00EE7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779">
        <w:rPr>
          <w:rFonts w:ascii="Times New Roman" w:hAnsi="Times New Roman" w:cs="Times New Roman"/>
          <w:b/>
          <w:sz w:val="28"/>
          <w:szCs w:val="28"/>
        </w:rPr>
        <w:t>Об утверждении Правил возмещения вреда, причиняемого тяжеловесными транспортными средствами</w:t>
      </w:r>
      <w:r w:rsidRPr="00EB17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F39" w:rsidRPr="00EB1779">
        <w:rPr>
          <w:rFonts w:ascii="Times New Roman" w:hAnsi="Times New Roman" w:cs="Times New Roman"/>
          <w:b/>
          <w:bCs/>
          <w:sz w:val="28"/>
          <w:szCs w:val="28"/>
        </w:rPr>
        <w:t>по автомобильным дорогам общего пользования местного значения городского округа Пелым</w:t>
      </w:r>
    </w:p>
    <w:p w:rsidR="00EE7F39" w:rsidRPr="00EB1779" w:rsidRDefault="00EE7F39" w:rsidP="00EE7F3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E7F39" w:rsidRPr="00EB1779" w:rsidRDefault="002173C5" w:rsidP="00EB1779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17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EB1779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EB1779">
        <w:rPr>
          <w:rFonts w:ascii="Times New Roman" w:hAnsi="Times New Roman" w:cs="Times New Roman"/>
          <w:sz w:val="28"/>
          <w:szCs w:val="28"/>
        </w:rPr>
        <w:t xml:space="preserve">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</w:t>
      </w:r>
      <w:hyperlink r:id="rId9" w:history="1">
        <w:r w:rsidR="00EB1779">
          <w:rPr>
            <w:rFonts w:ascii="Times New Roman" w:hAnsi="Times New Roman" w:cs="Times New Roman"/>
            <w:sz w:val="28"/>
            <w:szCs w:val="28"/>
          </w:rPr>
          <w:t>п</w:t>
        </w:r>
        <w:r w:rsidRPr="00EB177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B177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</w:t>
      </w:r>
      <w:r w:rsidR="00EE7F39" w:rsidRPr="00EB1779">
        <w:rPr>
          <w:rFonts w:ascii="Times New Roman" w:hAnsi="Times New Roman" w:cs="Times New Roman"/>
          <w:sz w:val="28"/>
          <w:szCs w:val="28"/>
        </w:rPr>
        <w:t xml:space="preserve">Устава городского округа </w:t>
      </w:r>
      <w:r w:rsidR="000E19E7" w:rsidRPr="00EB1779">
        <w:rPr>
          <w:rFonts w:ascii="Times New Roman" w:hAnsi="Times New Roman" w:cs="Times New Roman"/>
          <w:sz w:val="28"/>
          <w:szCs w:val="28"/>
        </w:rPr>
        <w:t xml:space="preserve"> Пелым,</w:t>
      </w:r>
      <w:r w:rsidR="00EE7F39" w:rsidRPr="00EB1779">
        <w:rPr>
          <w:rFonts w:ascii="Times New Roman" w:hAnsi="Times New Roman" w:cs="Times New Roman"/>
          <w:sz w:val="28"/>
          <w:szCs w:val="28"/>
        </w:rPr>
        <w:t xml:space="preserve"> </w:t>
      </w:r>
      <w:r w:rsidR="000E19E7" w:rsidRPr="00EB1779">
        <w:rPr>
          <w:rFonts w:ascii="Times New Roman" w:hAnsi="Times New Roman" w:cs="Times New Roman"/>
          <w:sz w:val="28"/>
          <w:szCs w:val="28"/>
        </w:rPr>
        <w:t>а</w:t>
      </w:r>
      <w:r w:rsidR="00EE7F39" w:rsidRPr="00EB1779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Пелым </w:t>
      </w:r>
    </w:p>
    <w:p w:rsidR="00EE7F39" w:rsidRPr="00EB1779" w:rsidRDefault="00EE7F39" w:rsidP="00EB177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77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173C5" w:rsidRPr="00EB1779">
        <w:rPr>
          <w:rFonts w:ascii="Times New Roman" w:hAnsi="Times New Roman" w:cs="Times New Roman"/>
          <w:b/>
          <w:sz w:val="28"/>
          <w:szCs w:val="28"/>
        </w:rPr>
        <w:t>:</w:t>
      </w:r>
    </w:p>
    <w:p w:rsidR="002173C5" w:rsidRPr="00EB1779" w:rsidRDefault="006C29AF" w:rsidP="00EB1779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1779">
        <w:rPr>
          <w:rFonts w:ascii="Times New Roman" w:hAnsi="Times New Roman" w:cs="Times New Roman"/>
          <w:sz w:val="28"/>
          <w:szCs w:val="28"/>
        </w:rPr>
        <w:t>1.</w:t>
      </w:r>
      <w:r w:rsidR="002173C5" w:rsidRPr="00EB1779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10" w:history="1">
        <w:r w:rsidR="002173C5" w:rsidRPr="00EB177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2173C5" w:rsidRPr="00EB1779">
        <w:rPr>
          <w:rFonts w:ascii="Times New Roman" w:hAnsi="Times New Roman" w:cs="Times New Roman"/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городского округа Пелым (прилагаются).</w:t>
      </w:r>
    </w:p>
    <w:p w:rsidR="002173C5" w:rsidRPr="00EB1779" w:rsidRDefault="002173C5" w:rsidP="00EB1779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1779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1" w:history="1">
        <w:r w:rsidR="00EB1779">
          <w:rPr>
            <w:rFonts w:ascii="Times New Roman" w:hAnsi="Times New Roman" w:cs="Times New Roman"/>
            <w:sz w:val="28"/>
            <w:szCs w:val="28"/>
          </w:rPr>
          <w:t>п</w:t>
        </w:r>
        <w:r w:rsidRPr="00EB177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EB177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Пелым от 25.06.2019 № 206 «Об утверждении Правил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городского округа Пелым».</w:t>
      </w:r>
    </w:p>
    <w:p w:rsidR="00EE7F39" w:rsidRPr="00EB1779" w:rsidRDefault="002173C5" w:rsidP="00EB1779">
      <w:pPr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1779">
        <w:rPr>
          <w:rFonts w:ascii="Times New Roman" w:hAnsi="Times New Roman" w:cs="Times New Roman"/>
          <w:sz w:val="28"/>
          <w:szCs w:val="28"/>
        </w:rPr>
        <w:t>3</w:t>
      </w:r>
      <w:r w:rsidR="00EE7F39" w:rsidRPr="00EB1779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«Пелымский вестник» и разместить на официальном сайте городского округа Пелым</w:t>
      </w:r>
      <w:r w:rsidR="00EB1779">
        <w:rPr>
          <w:rFonts w:ascii="Times New Roman" w:hAnsi="Times New Roman" w:cs="Times New Roman"/>
          <w:sz w:val="28"/>
          <w:szCs w:val="28"/>
        </w:rPr>
        <w:t xml:space="preserve"> в</w:t>
      </w:r>
      <w:r w:rsidR="00EE7F39" w:rsidRPr="00EB177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EE7F39" w:rsidRPr="00EB1779" w:rsidRDefault="002173C5" w:rsidP="00EB1779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B1779">
        <w:rPr>
          <w:rFonts w:ascii="Times New Roman" w:hAnsi="Times New Roman" w:cs="Times New Roman"/>
          <w:bCs/>
          <w:sz w:val="28"/>
          <w:szCs w:val="28"/>
        </w:rPr>
        <w:t>4</w:t>
      </w:r>
      <w:r w:rsidR="00EE7F39" w:rsidRPr="00EB1779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</w:t>
      </w:r>
      <w:r w:rsidR="00EB1779">
        <w:rPr>
          <w:rFonts w:ascii="Times New Roman" w:hAnsi="Times New Roman" w:cs="Times New Roman"/>
          <w:bCs/>
          <w:sz w:val="28"/>
          <w:szCs w:val="28"/>
        </w:rPr>
        <w:t xml:space="preserve">его постановления возложить на </w:t>
      </w:r>
      <w:r w:rsidR="00EE7F39" w:rsidRPr="00EB1779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 городского округа Пелым Т.Н. Баландину.</w:t>
      </w:r>
    </w:p>
    <w:p w:rsidR="00EE7F39" w:rsidRDefault="00EE7F39" w:rsidP="00EB1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7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1779" w:rsidRDefault="00EB1779" w:rsidP="00EB1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779" w:rsidRDefault="00EB1779" w:rsidP="00EB1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1779" w:rsidRPr="00EB1779" w:rsidRDefault="00EB1779" w:rsidP="00EB1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F39" w:rsidRDefault="00EE7F39" w:rsidP="00EE7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779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</w:t>
      </w:r>
      <w:r w:rsidR="00EB17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1779">
        <w:rPr>
          <w:rFonts w:ascii="Times New Roman" w:hAnsi="Times New Roman" w:cs="Times New Roman"/>
          <w:sz w:val="28"/>
          <w:szCs w:val="28"/>
        </w:rPr>
        <w:t>Ш.Т.</w:t>
      </w:r>
      <w:r w:rsidR="00EB1779">
        <w:rPr>
          <w:rFonts w:ascii="Times New Roman" w:hAnsi="Times New Roman" w:cs="Times New Roman"/>
          <w:sz w:val="28"/>
          <w:szCs w:val="28"/>
        </w:rPr>
        <w:t xml:space="preserve"> </w:t>
      </w:r>
      <w:r w:rsidRPr="00EB1779">
        <w:rPr>
          <w:rFonts w:ascii="Times New Roman" w:hAnsi="Times New Roman" w:cs="Times New Roman"/>
          <w:sz w:val="28"/>
          <w:szCs w:val="28"/>
        </w:rPr>
        <w:t>Алиев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48"/>
      </w:tblGrid>
      <w:tr w:rsidR="001E17F5" w:rsidTr="001E17F5">
        <w:tc>
          <w:tcPr>
            <w:tcW w:w="6204" w:type="dxa"/>
          </w:tcPr>
          <w:p w:rsidR="001E17F5" w:rsidRDefault="001E17F5" w:rsidP="000C1B1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8" w:type="dxa"/>
          </w:tcPr>
          <w:p w:rsidR="001E17F5" w:rsidRPr="00EB1779" w:rsidRDefault="001E17F5" w:rsidP="001E17F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1779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sz w:val="24"/>
                <w:szCs w:val="24"/>
              </w:rPr>
              <w:t>городского округа Пелым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17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181</w:t>
            </w:r>
          </w:p>
          <w:p w:rsidR="001E17F5" w:rsidRDefault="001E17F5" w:rsidP="000C1B1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B1D" w:rsidRDefault="000C1B1D" w:rsidP="000C1B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2E4B" w:rsidRPr="00EB1779" w:rsidRDefault="00231B52" w:rsidP="00102E4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5"/>
      <w:bookmarkEnd w:id="1"/>
      <w:r w:rsidRPr="00EB1779">
        <w:rPr>
          <w:rFonts w:ascii="Times New Roman" w:hAnsi="Times New Roman" w:cs="Times New Roman"/>
          <w:b/>
          <w:bCs/>
          <w:sz w:val="24"/>
          <w:szCs w:val="24"/>
        </w:rPr>
        <w:t>Правила возмещения вреда, причиняемого</w:t>
      </w:r>
      <w:r w:rsidR="00222A26" w:rsidRPr="00EB1779">
        <w:rPr>
          <w:rFonts w:ascii="Times New Roman" w:hAnsi="Times New Roman" w:cs="Times New Roman"/>
          <w:b/>
          <w:bCs/>
          <w:sz w:val="24"/>
          <w:szCs w:val="24"/>
        </w:rPr>
        <w:t xml:space="preserve"> тяжеловесными</w:t>
      </w:r>
      <w:r w:rsidR="001E17F5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транспортными </w:t>
      </w:r>
      <w:r w:rsidRPr="00EB1779">
        <w:rPr>
          <w:rFonts w:ascii="Times New Roman" w:hAnsi="Times New Roman" w:cs="Times New Roman"/>
          <w:b/>
          <w:bCs/>
          <w:sz w:val="24"/>
          <w:szCs w:val="24"/>
        </w:rPr>
        <w:t>средствами</w:t>
      </w:r>
      <w:r w:rsidR="00102E4B" w:rsidRPr="00EB1779">
        <w:rPr>
          <w:rFonts w:ascii="Times New Roman" w:hAnsi="Times New Roman" w:cs="Times New Roman"/>
          <w:b/>
          <w:sz w:val="24"/>
          <w:szCs w:val="24"/>
        </w:rPr>
        <w:t>, осуществляющими,</w:t>
      </w:r>
      <w:r w:rsidR="001E17F5">
        <w:rPr>
          <w:rFonts w:ascii="Times New Roman" w:hAnsi="Times New Roman" w:cs="Times New Roman"/>
          <w:b/>
          <w:sz w:val="24"/>
          <w:szCs w:val="24"/>
        </w:rPr>
        <w:t xml:space="preserve"> перевозки тяжеловесных грузов </w:t>
      </w:r>
      <w:r w:rsidR="00102E4B" w:rsidRPr="00EB1779">
        <w:rPr>
          <w:rFonts w:ascii="Times New Roman" w:hAnsi="Times New Roman" w:cs="Times New Roman"/>
          <w:b/>
          <w:sz w:val="24"/>
          <w:szCs w:val="24"/>
        </w:rPr>
        <w:t>по автомобильным дорогам общего пользования местного значения городского округа Пелым</w:t>
      </w:r>
    </w:p>
    <w:p w:rsidR="00102E4B" w:rsidRPr="00EB1779" w:rsidRDefault="00102E4B" w:rsidP="00102E4B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102E4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1. Настоящие Правила устанавливают порядок возмещения владельцами транспортных средств, осуществляющих перевозки тяжеловесных грузов (далее - транспортные средства) по автомобильным дорогам общего пользования местного значения городского округа Пелым</w:t>
      </w:r>
      <w:r w:rsidRPr="00EB17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779">
        <w:rPr>
          <w:rFonts w:ascii="Times New Roman" w:hAnsi="Times New Roman" w:cs="Times New Roman"/>
          <w:bCs/>
          <w:sz w:val="24"/>
          <w:szCs w:val="24"/>
        </w:rPr>
        <w:t>(далее -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2173C5" w:rsidRPr="00EB1779" w:rsidRDefault="002173C5" w:rsidP="00102E4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В целях настоящих Правил под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p w:rsidR="002173C5" w:rsidRPr="00EB1779" w:rsidRDefault="005B2A9F" w:rsidP="00102E4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2" w:history="1">
        <w:r w:rsidR="002173C5" w:rsidRPr="00EB1779">
          <w:rPr>
            <w:rFonts w:ascii="Times New Roman" w:hAnsi="Times New Roman" w:cs="Times New Roman"/>
            <w:bCs/>
            <w:sz w:val="24"/>
            <w:szCs w:val="24"/>
          </w:rPr>
          <w:t>Правилами</w:t>
        </w:r>
      </w:hyperlink>
      <w:r w:rsidR="002173C5" w:rsidRPr="00EB1779">
        <w:rPr>
          <w:rFonts w:ascii="Times New Roman" w:hAnsi="Times New Roman" w:cs="Times New Roman"/>
          <w:bCs/>
          <w:sz w:val="24"/>
          <w:szCs w:val="24"/>
        </w:rPr>
        <w:t xml:space="preserve"> перевозки грузов автомобильным транспортом, утвержденными Постановлением Правительства Российской Федерации от 15.04.2011 № 272 «Об утверждении Правил перевозок грузов автомобильным транспортом»;</w:t>
      </w:r>
    </w:p>
    <w:p w:rsidR="002173C5" w:rsidRPr="00EB1779" w:rsidRDefault="002173C5" w:rsidP="00102E4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решением о временном ограничении движения транспортных средств по автомобильным дорогам;</w:t>
      </w:r>
    </w:p>
    <w:p w:rsidR="002173C5" w:rsidRPr="00EB1779" w:rsidRDefault="002173C5" w:rsidP="00102E4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запрещающими дорожными знаками 3.11 «Ограничение массы» и (или) 3.12 «Ограничение массы, приходящейся на ось транспортного средства».</w:t>
      </w:r>
    </w:p>
    <w:p w:rsidR="002173C5" w:rsidRPr="00EB1779" w:rsidRDefault="002173C5" w:rsidP="00102E4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2. Вред, причиняемый автомобильным дорогам транспортными средствами (далее - вред), подлежит возмещению владельцами транспортных 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3. Осуществление расчета, начисления и взимания платы в счет возмещения вреда организуется администрацией городского округа Пелым в отношении участков автомобильных дорог, по которым проходит маршрут движения транспортного средства.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Расчет платы в счет возмещения вреда осуществляется на безвозмездной основе.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4.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администрацией городского округа Пелым.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 xml:space="preserve">5. Размер вреда определяется в порядке, предусмотренном </w:t>
      </w:r>
      <w:hyperlink w:anchor="Par96" w:history="1">
        <w:r w:rsidRPr="00EB1779">
          <w:rPr>
            <w:rFonts w:ascii="Times New Roman" w:hAnsi="Times New Roman" w:cs="Times New Roman"/>
            <w:bCs/>
            <w:sz w:val="24"/>
            <w:szCs w:val="24"/>
          </w:rPr>
          <w:t>методикой</w:t>
        </w:r>
      </w:hyperlink>
      <w:r w:rsidRPr="00EB1779">
        <w:rPr>
          <w:rFonts w:ascii="Times New Roman" w:hAnsi="Times New Roman" w:cs="Times New Roman"/>
          <w:bCs/>
          <w:sz w:val="24"/>
          <w:szCs w:val="24"/>
        </w:rPr>
        <w:t xml:space="preserve"> расчета размера вреда, причиняемого тяжеловесными транспортными средствами, согласно приложению и рассчитывается с учетом: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а) превышения установленных Правительством Российской Федерации, запре</w:t>
      </w:r>
      <w:r w:rsidR="0062563F" w:rsidRPr="00EB1779">
        <w:rPr>
          <w:rFonts w:ascii="Times New Roman" w:hAnsi="Times New Roman" w:cs="Times New Roman"/>
          <w:bCs/>
          <w:sz w:val="24"/>
          <w:szCs w:val="24"/>
        </w:rPr>
        <w:t>щающими дорожными знаками 3.11 «</w:t>
      </w:r>
      <w:r w:rsidRPr="00EB1779">
        <w:rPr>
          <w:rFonts w:ascii="Times New Roman" w:hAnsi="Times New Roman" w:cs="Times New Roman"/>
          <w:bCs/>
          <w:sz w:val="24"/>
          <w:szCs w:val="24"/>
        </w:rPr>
        <w:t>Ограничение массы</w:t>
      </w:r>
      <w:r w:rsidR="0062563F" w:rsidRPr="00EB1779">
        <w:rPr>
          <w:rFonts w:ascii="Times New Roman" w:hAnsi="Times New Roman" w:cs="Times New Roman"/>
          <w:bCs/>
          <w:sz w:val="24"/>
          <w:szCs w:val="24"/>
        </w:rPr>
        <w:t>» и (или) 3.12 «</w:t>
      </w:r>
      <w:r w:rsidRPr="00EB1779">
        <w:rPr>
          <w:rFonts w:ascii="Times New Roman" w:hAnsi="Times New Roman" w:cs="Times New Roman"/>
          <w:bCs/>
          <w:sz w:val="24"/>
          <w:szCs w:val="24"/>
        </w:rPr>
        <w:t>Ограничение массы, приходящейс</w:t>
      </w:r>
      <w:r w:rsidR="0062563F" w:rsidRPr="00EB1779">
        <w:rPr>
          <w:rFonts w:ascii="Times New Roman" w:hAnsi="Times New Roman" w:cs="Times New Roman"/>
          <w:bCs/>
          <w:sz w:val="24"/>
          <w:szCs w:val="24"/>
        </w:rPr>
        <w:t>я на ось транспортного средства»</w:t>
      </w:r>
      <w:r w:rsidRPr="00EB1779">
        <w:rPr>
          <w:rFonts w:ascii="Times New Roman" w:hAnsi="Times New Roman" w:cs="Times New Roman"/>
          <w:bCs/>
          <w:sz w:val="24"/>
          <w:szCs w:val="24"/>
        </w:rPr>
        <w:t xml:space="preserve"> или решением о временном ограничении движения транспортных средств, принимаемым в соответствии со статьей 30 Федерального закона, значений: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допустимой массы транспортного средства;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допустимой нагрузки на ось транспортного средства;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 xml:space="preserve">б) протяженности участков автомобильных дорог федерального значения, участков автомобильных дорог регионального или межмуниципального значения, участков </w:t>
      </w:r>
      <w:r w:rsidRPr="00EB1779">
        <w:rPr>
          <w:rFonts w:ascii="Times New Roman" w:hAnsi="Times New Roman" w:cs="Times New Roman"/>
          <w:bCs/>
          <w:sz w:val="24"/>
          <w:szCs w:val="24"/>
        </w:rPr>
        <w:lastRenderedPageBreak/>
        <w:t>автомобильных дорог местного значения, участков частных автомобильных дорог, по которым проходит маршрут транспортного средства;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в) базового компенсационного индекса текущего года.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6.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2173C5" w:rsidRPr="00EB1779" w:rsidRDefault="002173C5" w:rsidP="00102E4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Пр = [Рпм + (Рпом1 + Рпом2 + ... + Рпомi)] x S x Ттг,</w:t>
      </w:r>
    </w:p>
    <w:p w:rsidR="002173C5" w:rsidRPr="00EB1779" w:rsidRDefault="002173C5" w:rsidP="00102E4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Пр - размер платы в счет возмещения вреда, причиненного участку автомобильной дороги (рублей);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Рпм - размер вреда при превышении значения допустимой массы транспортного средства (рублей на 100 километров);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Рпом1, Рпом2, ..., Рпомi - размер вреда при превышении значений допустимых осевых нагрузок на каждую ось транспортного средства (рублей на 100 километров);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i - количество осей транспортного средства, по которым имеется превышение допустимых осевых нагрузок;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S - протяженность участка автомобильной дороги (сотни километров);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Ттг - базовый компенсационный индекс текущего года, рассчитываемый по следующей формуле:</w:t>
      </w:r>
    </w:p>
    <w:p w:rsidR="002173C5" w:rsidRPr="00EB1779" w:rsidRDefault="002173C5" w:rsidP="00102E4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Ттг = Тпг x Iтг,</w:t>
      </w:r>
    </w:p>
    <w:p w:rsidR="002173C5" w:rsidRPr="00EB1779" w:rsidRDefault="00102E4B" w:rsidP="00102E4B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173C5" w:rsidRPr="00EB177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Тпг - базовый компенсационный индекс предыдущего года (базовый компенсационный индекс 2008 года принимается равным 1, Т2008 = 1);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город</w:t>
      </w:r>
      <w:r w:rsidR="0062563F" w:rsidRPr="00EB1779">
        <w:rPr>
          <w:rFonts w:ascii="Times New Roman" w:hAnsi="Times New Roman" w:cs="Times New Roman"/>
          <w:bCs/>
          <w:sz w:val="24"/>
          <w:szCs w:val="24"/>
        </w:rPr>
        <w:t>ского округа Пелым</w:t>
      </w:r>
      <w:r w:rsidRPr="00EB1779">
        <w:rPr>
          <w:rFonts w:ascii="Times New Roman" w:hAnsi="Times New Roman" w:cs="Times New Roman"/>
          <w:bCs/>
          <w:sz w:val="24"/>
          <w:szCs w:val="24"/>
        </w:rPr>
        <w:t xml:space="preserve"> на соответствующий финансовый год и плановый период.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 xml:space="preserve">8. Платеж за возмещение вреда, причиненного автомобильным дорогам общего пользования местного </w:t>
      </w:r>
      <w:r w:rsidR="0062563F" w:rsidRPr="00EB1779">
        <w:rPr>
          <w:rFonts w:ascii="Times New Roman" w:hAnsi="Times New Roman" w:cs="Times New Roman"/>
          <w:bCs/>
          <w:sz w:val="24"/>
          <w:szCs w:val="24"/>
        </w:rPr>
        <w:t>значения городского округа Пелым</w:t>
      </w:r>
      <w:r w:rsidRPr="00EB1779">
        <w:rPr>
          <w:rFonts w:ascii="Times New Roman" w:hAnsi="Times New Roman" w:cs="Times New Roman"/>
          <w:bCs/>
          <w:sz w:val="24"/>
          <w:szCs w:val="24"/>
        </w:rPr>
        <w:t xml:space="preserve"> транспортными средствами, осуществляющими перевозки тяжеловесных грузов, зачисляется в доход местного бюджета</w:t>
      </w:r>
      <w:r w:rsidR="0062563F" w:rsidRPr="00EB1779">
        <w:rPr>
          <w:rFonts w:ascii="Times New Roman" w:hAnsi="Times New Roman" w:cs="Times New Roman"/>
          <w:bCs/>
          <w:sz w:val="24"/>
          <w:szCs w:val="24"/>
        </w:rPr>
        <w:t>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9. Решение о возврате излишне уплаченных (взысканных) платежей в счет возмещения вреда, перечисленных в доход</w:t>
      </w:r>
      <w:r w:rsidR="0062563F" w:rsidRPr="00EB1779">
        <w:rPr>
          <w:rFonts w:ascii="Times New Roman" w:hAnsi="Times New Roman" w:cs="Times New Roman"/>
          <w:bCs/>
          <w:sz w:val="24"/>
          <w:szCs w:val="24"/>
        </w:rPr>
        <w:t xml:space="preserve"> бюджета городского округа Пелым</w:t>
      </w:r>
      <w:r w:rsidRPr="00EB1779">
        <w:rPr>
          <w:rFonts w:ascii="Times New Roman" w:hAnsi="Times New Roman" w:cs="Times New Roman"/>
          <w:bCs/>
          <w:sz w:val="24"/>
          <w:szCs w:val="24"/>
        </w:rPr>
        <w:t>, принимается в 7-дневный срок со дня получения заявления плательщика в порядке, установленном админи</w:t>
      </w:r>
      <w:r w:rsidR="0062563F" w:rsidRPr="00EB1779">
        <w:rPr>
          <w:rFonts w:ascii="Times New Roman" w:hAnsi="Times New Roman" w:cs="Times New Roman"/>
          <w:bCs/>
          <w:sz w:val="24"/>
          <w:szCs w:val="24"/>
        </w:rPr>
        <w:t>страцией городского округа Пелым</w:t>
      </w:r>
      <w:r w:rsidRPr="00EB1779">
        <w:rPr>
          <w:rFonts w:ascii="Times New Roman" w:hAnsi="Times New Roman" w:cs="Times New Roman"/>
          <w:bCs/>
          <w:sz w:val="24"/>
          <w:szCs w:val="24"/>
        </w:rPr>
        <w:t>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1E17F5" w:rsidTr="001E17F5">
        <w:tc>
          <w:tcPr>
            <w:tcW w:w="6062" w:type="dxa"/>
          </w:tcPr>
          <w:p w:rsidR="001E17F5" w:rsidRDefault="001E17F5" w:rsidP="0062563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1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к Правилам возмещения вреда,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причиняемого транспортными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средствами, осуществляющими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перевозки тяжеловесных грузов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по автомобильным дорогам общего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местного значения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Пелым</w:t>
            </w:r>
          </w:p>
          <w:p w:rsidR="001E17F5" w:rsidRDefault="001E17F5" w:rsidP="0062563F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E17F5" w:rsidRPr="00EB1779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79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79">
        <w:rPr>
          <w:rFonts w:ascii="Times New Roman" w:hAnsi="Times New Roman" w:cs="Times New Roman"/>
          <w:b/>
          <w:bCs/>
          <w:sz w:val="24"/>
          <w:szCs w:val="24"/>
        </w:rPr>
        <w:t>РАЗМЕРА ВРЕДА, ПРИЧИНЯЕМОГО ТРАНСПОРТНЫМИ СРЕДСТВАМИ,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79">
        <w:rPr>
          <w:rFonts w:ascii="Times New Roman" w:hAnsi="Times New Roman" w:cs="Times New Roman"/>
          <w:b/>
          <w:bCs/>
          <w:sz w:val="24"/>
          <w:szCs w:val="24"/>
        </w:rPr>
        <w:t>ОСУЩЕСТВЛЯЮЩИМИ ПЕРЕВОЗКИ ТЯЖЕЛОВЕСНЫХ ГРУЗОВ,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79">
        <w:rPr>
          <w:rFonts w:ascii="Times New Roman" w:hAnsi="Times New Roman" w:cs="Times New Roman"/>
          <w:b/>
          <w:bCs/>
          <w:sz w:val="24"/>
          <w:szCs w:val="24"/>
        </w:rPr>
        <w:t>ПРИ ДВИЖЕНИИ ТАКИХ ТРАНСПОРТНЫХ СРЕДСТВ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79">
        <w:rPr>
          <w:rFonts w:ascii="Times New Roman" w:hAnsi="Times New Roman" w:cs="Times New Roman"/>
          <w:b/>
          <w:bCs/>
          <w:sz w:val="24"/>
          <w:szCs w:val="24"/>
        </w:rPr>
        <w:t>ПО АВТОМОБИЛЬНЫМ ДОРОГАМ МЕСТНОГО ЗНАЧЕНИЯ</w:t>
      </w:r>
    </w:p>
    <w:p w:rsidR="002173C5" w:rsidRPr="00EB1779" w:rsidRDefault="0062563F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79">
        <w:rPr>
          <w:rFonts w:ascii="Times New Roman" w:hAnsi="Times New Roman" w:cs="Times New Roman"/>
          <w:b/>
          <w:bCs/>
          <w:sz w:val="24"/>
          <w:szCs w:val="24"/>
        </w:rPr>
        <w:t>ГОРОДСКОГО ОКРУГА ПЕЛЫМ</w:t>
      </w:r>
      <w:r w:rsidR="002173C5" w:rsidRPr="00EB1779">
        <w:rPr>
          <w:rFonts w:ascii="Times New Roman" w:hAnsi="Times New Roman" w:cs="Times New Roman"/>
          <w:b/>
          <w:bCs/>
          <w:sz w:val="24"/>
          <w:szCs w:val="24"/>
        </w:rPr>
        <w:t xml:space="preserve"> ВСЛЕДСТВИЕ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79">
        <w:rPr>
          <w:rFonts w:ascii="Times New Roman" w:hAnsi="Times New Roman" w:cs="Times New Roman"/>
          <w:b/>
          <w:bCs/>
          <w:sz w:val="24"/>
          <w:szCs w:val="24"/>
        </w:rPr>
        <w:t>ПРЕВЫШЕНИЯ ДОПУСТИМОЙ ДЛЯ АВТОМОБИЛЬНОЙ ДОРОГИ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79">
        <w:rPr>
          <w:rFonts w:ascii="Times New Roman" w:hAnsi="Times New Roman" w:cs="Times New Roman"/>
          <w:b/>
          <w:bCs/>
          <w:sz w:val="24"/>
          <w:szCs w:val="24"/>
        </w:rPr>
        <w:t>МАССЫ ТРАНСПОРТНОГО СРЕДСТВА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43"/>
      </w:tblGrid>
      <w:tr w:rsidR="002173C5" w:rsidRPr="00EB17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Превышение допустимой массы (процентов)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вреда, руб./100 км</w:t>
            </w:r>
          </w:p>
        </w:tc>
      </w:tr>
      <w:tr w:rsidR="002173C5" w:rsidRPr="00EB17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5863 x К</w:t>
            </w:r>
          </w:p>
        </w:tc>
      </w:tr>
      <w:tr w:rsidR="002173C5" w:rsidRPr="00EB17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10 до 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6705 x К</w:t>
            </w:r>
          </w:p>
        </w:tc>
      </w:tr>
      <w:tr w:rsidR="002173C5" w:rsidRPr="00EB17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20 до 30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7546 x К</w:t>
            </w:r>
          </w:p>
        </w:tc>
      </w:tr>
      <w:tr w:rsidR="002173C5" w:rsidRPr="00EB17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30 до 40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8388 x К</w:t>
            </w:r>
          </w:p>
        </w:tc>
      </w:tr>
      <w:tr w:rsidR="002173C5" w:rsidRPr="00EB17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40 до 50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9229 x К</w:t>
            </w:r>
          </w:p>
        </w:tc>
      </w:tr>
      <w:tr w:rsidR="002173C5" w:rsidRPr="00EB17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50 до 60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10070 x К</w:t>
            </w:r>
          </w:p>
        </w:tc>
      </w:tr>
      <w:tr w:rsidR="002173C5" w:rsidRPr="00EB1779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60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Рассчитывается по формулам, приведенным в </w:t>
            </w:r>
            <w:hyperlink w:anchor="Par96" w:history="1">
              <w:r w:rsidRPr="00EB17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методике</w:t>
              </w:r>
            </w:hyperlink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расчета размера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Коэффициент К = 0,526.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Pr="00EB1779" w:rsidRDefault="001E17F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02E4B" w:rsidRDefault="00102E4B" w:rsidP="001E17F5">
      <w:pPr>
        <w:autoSpaceDE w:val="0"/>
        <w:autoSpaceDN w:val="0"/>
        <w:adjustRightInd w:val="0"/>
        <w:spacing w:after="0" w:line="2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1E17F5" w:rsidTr="001E17F5">
        <w:tc>
          <w:tcPr>
            <w:tcW w:w="6062" w:type="dxa"/>
          </w:tcPr>
          <w:p w:rsid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к Правилам возмещения вреда,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причиняемого транспортными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средствами, осуществляющими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перевозки тяжеловесных грузов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по автомобильным дорогам общего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местного значения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Пелым</w:t>
            </w:r>
          </w:p>
          <w:p w:rsid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E17F5" w:rsidRPr="00EB1779" w:rsidRDefault="001E17F5" w:rsidP="001E17F5">
      <w:pPr>
        <w:autoSpaceDE w:val="0"/>
        <w:autoSpaceDN w:val="0"/>
        <w:adjustRightInd w:val="0"/>
        <w:spacing w:after="0" w:line="20" w:lineRule="atLeas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96"/>
      <w:bookmarkEnd w:id="2"/>
      <w:r w:rsidRPr="00EB177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79">
        <w:rPr>
          <w:rFonts w:ascii="Times New Roman" w:hAnsi="Times New Roman" w:cs="Times New Roman"/>
          <w:b/>
          <w:bCs/>
          <w:sz w:val="24"/>
          <w:szCs w:val="24"/>
        </w:rPr>
        <w:t>РАСЧЕТА РАЗМЕРА ВРЕДА, ПРИЧИНЯЕМОГО ТРАНСПОРТНЫМИ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79">
        <w:rPr>
          <w:rFonts w:ascii="Times New Roman" w:hAnsi="Times New Roman" w:cs="Times New Roman"/>
          <w:b/>
          <w:bCs/>
          <w:sz w:val="24"/>
          <w:szCs w:val="24"/>
        </w:rPr>
        <w:t>СРЕДСТВАМИ, ОСУЩЕСТВЛЯЮЩИМИ ПЕРЕВОЗКИ ТЯЖЕЛОВЕСНЫХ ГРУЗОВ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1. Настоящая Методика определяет порядок расчета размера вреда, причиняемого транспортными средствами, осуществляющими перевозки тяжеловесных грузов (далее - транспортные средства, вред).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2. При определении размера вреда, учитывается: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- 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- тип дорожной одежды.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3. Размер вреда, причиняемого транспортными средствами, при превышении значений допустимых осевых нагрузок на одну ось (Рпомi) рассчитывается по формулам: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Рпомi = Кдкз x Ккап.рем. x Ксез. x Рисх.ось x (1 + 0,2 x Пось1,92 x (a / Н - b)) (для дорог с одеждой капитального и облегченного типа, в том числе для зимнего периода года);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Рпомi = Ккап.рем. x Ксез. x Рисх.ось x (1 + 0,14 Пось1,24 x (a / Н - b))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(для дорог с одеждой переходного типа, в том числе для зимнего периода года)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 xml:space="preserve">Кдкз - коэффициент, учитывающий условия дорожно-климатических зон, приведенный в </w:t>
      </w:r>
      <w:hyperlink w:anchor="Par135" w:history="1">
        <w:r w:rsidRPr="00EB1779">
          <w:rPr>
            <w:rFonts w:ascii="Times New Roman" w:hAnsi="Times New Roman" w:cs="Times New Roman"/>
            <w:bCs/>
            <w:sz w:val="24"/>
            <w:szCs w:val="24"/>
          </w:rPr>
          <w:t>таблице 1</w:t>
        </w:r>
      </w:hyperlink>
      <w:r w:rsidRPr="00EB1779">
        <w:rPr>
          <w:rFonts w:ascii="Times New Roman" w:hAnsi="Times New Roman" w:cs="Times New Roman"/>
          <w:bCs/>
          <w:sz w:val="24"/>
          <w:szCs w:val="24"/>
        </w:rPr>
        <w:t>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 xml:space="preserve">Ккап.рем. - коэффициент, учитывающий относительную стоимость выполнения работ по капитальному ремонту и ремонту, приведенный в </w:t>
      </w:r>
      <w:hyperlink w:anchor="Par135" w:history="1">
        <w:r w:rsidRPr="00EB1779">
          <w:rPr>
            <w:rFonts w:ascii="Times New Roman" w:hAnsi="Times New Roman" w:cs="Times New Roman"/>
            <w:bCs/>
            <w:sz w:val="24"/>
            <w:szCs w:val="24"/>
          </w:rPr>
          <w:t>таблице 1</w:t>
        </w:r>
      </w:hyperlink>
      <w:r w:rsidRPr="00EB1779">
        <w:rPr>
          <w:rFonts w:ascii="Times New Roman" w:hAnsi="Times New Roman" w:cs="Times New Roman"/>
          <w:bCs/>
          <w:sz w:val="24"/>
          <w:szCs w:val="24"/>
        </w:rPr>
        <w:t>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Ксез. 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 xml:space="preserve">Рисх.ось - исходное значение размера вреда при превышении допустимых нагрузок на ось транспортного средства для автомобильной дороги, приведенное в </w:t>
      </w:r>
      <w:hyperlink w:anchor="Par144" w:history="1">
        <w:r w:rsidRPr="00EB1779">
          <w:rPr>
            <w:rFonts w:ascii="Times New Roman" w:hAnsi="Times New Roman" w:cs="Times New Roman"/>
            <w:bCs/>
            <w:sz w:val="24"/>
            <w:szCs w:val="24"/>
          </w:rPr>
          <w:t>таблице 2</w:t>
        </w:r>
      </w:hyperlink>
      <w:r w:rsidRPr="00EB1779">
        <w:rPr>
          <w:rFonts w:ascii="Times New Roman" w:hAnsi="Times New Roman" w:cs="Times New Roman"/>
          <w:bCs/>
          <w:sz w:val="24"/>
          <w:szCs w:val="24"/>
        </w:rPr>
        <w:t>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Пось - величина превышения фактической осевой нагрузки над допустимой для автомобильной дороги, тонн/ось;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Н - нормативная (расчетная) осевая нагрузка для автомобильной дороги, тонн/ось;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 xml:space="preserve">a, b - постоянные коэффициенты, приведенные в </w:t>
      </w:r>
      <w:hyperlink w:anchor="Par144" w:history="1">
        <w:r w:rsidRPr="00EB1779">
          <w:rPr>
            <w:rFonts w:ascii="Times New Roman" w:hAnsi="Times New Roman" w:cs="Times New Roman"/>
            <w:bCs/>
            <w:sz w:val="24"/>
            <w:szCs w:val="24"/>
          </w:rPr>
          <w:t>таблице 2</w:t>
        </w:r>
      </w:hyperlink>
      <w:r w:rsidRPr="00EB1779">
        <w:rPr>
          <w:rFonts w:ascii="Times New Roman" w:hAnsi="Times New Roman" w:cs="Times New Roman"/>
          <w:bCs/>
          <w:sz w:val="24"/>
          <w:szCs w:val="24"/>
        </w:rPr>
        <w:t>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4. Размер вреда при превышении значений допустимой массы на каждые 100 километров (Рпм) определяется по формуле: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Рпм = Ккап.рем x Кпм x Рисх.пм x (1 + c x Ппм),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 xml:space="preserve">Ккап.рем 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w:anchor="Par144" w:history="1">
        <w:r w:rsidRPr="00EB1779">
          <w:rPr>
            <w:rFonts w:ascii="Times New Roman" w:hAnsi="Times New Roman" w:cs="Times New Roman"/>
            <w:bCs/>
            <w:sz w:val="24"/>
            <w:szCs w:val="24"/>
          </w:rPr>
          <w:t>таблице 2</w:t>
        </w:r>
      </w:hyperlink>
      <w:r w:rsidRPr="00EB1779">
        <w:rPr>
          <w:rFonts w:ascii="Times New Roman" w:hAnsi="Times New Roman" w:cs="Times New Roman"/>
          <w:bCs/>
          <w:sz w:val="24"/>
          <w:szCs w:val="24"/>
        </w:rPr>
        <w:t>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Кпм 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 </w:t>
      </w:r>
      <w:hyperlink w:anchor="Par144" w:history="1">
        <w:r w:rsidRPr="00EB1779">
          <w:rPr>
            <w:rFonts w:ascii="Times New Roman" w:hAnsi="Times New Roman" w:cs="Times New Roman"/>
            <w:bCs/>
            <w:sz w:val="24"/>
            <w:szCs w:val="24"/>
          </w:rPr>
          <w:t>таблице 2</w:t>
        </w:r>
      </w:hyperlink>
      <w:r w:rsidRPr="00EB1779">
        <w:rPr>
          <w:rFonts w:ascii="Times New Roman" w:hAnsi="Times New Roman" w:cs="Times New Roman"/>
          <w:bCs/>
          <w:sz w:val="24"/>
          <w:szCs w:val="24"/>
        </w:rPr>
        <w:t>;</w:t>
      </w:r>
    </w:p>
    <w:p w:rsidR="00102E4B" w:rsidRPr="00EB1779" w:rsidRDefault="002173C5" w:rsidP="00102E4B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Рисх.пм 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2173C5" w:rsidRPr="00EB1779" w:rsidRDefault="002173C5" w:rsidP="00102E4B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c - коэффициент учета превышения массы, равный 0,01675;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Ппм - величина превышения фактической массы транспортного средства над допустимой, процентов.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по 31 декабря 2020 г. (включительно) - 0,2;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с 1 января 2021 г. по 31 декабря 2021 г. (включительно) - 0,4;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с 1 января 2022 г. по 31 декабря 2022 г. (включительно) - 0,6;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с 1 января 2023 г. по 31 декабря 2023 г. (включительно) - 0,8.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3" w:name="Par135"/>
      <w:bookmarkEnd w:id="3"/>
      <w:r w:rsidRPr="00EB1779">
        <w:rPr>
          <w:rFonts w:ascii="Times New Roman" w:hAnsi="Times New Roman" w:cs="Times New Roman"/>
          <w:bCs/>
          <w:sz w:val="24"/>
          <w:szCs w:val="24"/>
        </w:rPr>
        <w:t>Таблица 1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7"/>
        <w:gridCol w:w="2947"/>
        <w:gridCol w:w="3118"/>
      </w:tblGrid>
      <w:tr w:rsidR="002173C5" w:rsidRPr="00EB177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B177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дкз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B177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кап.рем.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B177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пм</w:t>
            </w:r>
          </w:p>
        </w:tc>
      </w:tr>
      <w:tr w:rsidR="002173C5" w:rsidRPr="00EB1779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0,426</w:t>
            </w:r>
          </w:p>
        </w:tc>
      </w:tr>
    </w:tbl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4" w:name="Par144"/>
      <w:bookmarkEnd w:id="4"/>
      <w:r w:rsidRPr="00EB1779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928"/>
        <w:gridCol w:w="1871"/>
        <w:gridCol w:w="1928"/>
      </w:tblGrid>
      <w:tr w:rsidR="002173C5" w:rsidRPr="00EB1779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(расчетная) осевая нагрузка для автомобильной дороги, тонн/ось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B1779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исх.</w:t>
            </w: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, руб./100 км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Постоянные коэффициенты</w:t>
            </w:r>
          </w:p>
        </w:tc>
      </w:tr>
      <w:tr w:rsidR="002173C5" w:rsidRPr="00EB1779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2173C5" w:rsidRPr="00EB177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8500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7,3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0,27</w:t>
            </w:r>
          </w:p>
        </w:tc>
      </w:tr>
      <w:tr w:rsidR="002173C5" w:rsidRPr="00EB177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</w:tr>
      <w:tr w:rsidR="002173C5" w:rsidRPr="00EB177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</w:tbl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102E4B" w:rsidRDefault="00102E4B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Default="001E17F5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7F5" w:rsidRPr="00EB1779" w:rsidRDefault="001E17F5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Default="00102E4B" w:rsidP="001E17F5">
      <w:pPr>
        <w:autoSpaceDE w:val="0"/>
        <w:autoSpaceDN w:val="0"/>
        <w:adjustRightInd w:val="0"/>
        <w:spacing w:after="0" w:line="2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969"/>
      </w:tblGrid>
      <w:tr w:rsidR="001E17F5" w:rsidTr="001E17F5">
        <w:tc>
          <w:tcPr>
            <w:tcW w:w="6062" w:type="dxa"/>
          </w:tcPr>
          <w:p w:rsid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к Правилам возмещения вреда,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причиняемого транспортными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средствами, осуществляющими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перевозки тяжеловесных грузов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по автомобильным дорогам общего пользования местного значения</w:t>
            </w:r>
          </w:p>
          <w:p w:rsid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Пелым</w:t>
            </w:r>
          </w:p>
        </w:tc>
      </w:tr>
    </w:tbl>
    <w:p w:rsidR="001E17F5" w:rsidRPr="00EB1779" w:rsidRDefault="001E17F5" w:rsidP="001E17F5">
      <w:pPr>
        <w:autoSpaceDE w:val="0"/>
        <w:autoSpaceDN w:val="0"/>
        <w:adjustRightInd w:val="0"/>
        <w:spacing w:after="0" w:line="2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ДОПУСТИМЫЕ МАССЫ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ТРАНСПОРТНЫХ СРЕДСТВ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005"/>
      </w:tblGrid>
      <w:tr w:rsidR="002173C5" w:rsidRPr="00EB1779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Допустимая масса транспортного средства, тонн</w:t>
            </w:r>
          </w:p>
        </w:tc>
      </w:tr>
      <w:tr w:rsidR="002173C5" w:rsidRPr="00EB1779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Одиночные автомобили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73C5" w:rsidRPr="00EB1779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Двухосные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173C5" w:rsidRPr="00EB1779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Трехосные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173C5" w:rsidRPr="00EB1779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Четырехосные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2173C5" w:rsidRPr="00EB1779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Пятиосные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2173C5" w:rsidRPr="00EB1779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Автопоезда седельные и прицепные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73C5" w:rsidRPr="00EB1779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Трехосные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2173C5" w:rsidRPr="00EB1779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Четырехосные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2173C5" w:rsidRPr="00EB1779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Пятиосные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2173C5" w:rsidRPr="00EB1779"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Шестиосные и более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</w:tbl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02E4B" w:rsidRPr="00EB1779" w:rsidRDefault="00102E4B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2"/>
      </w:tblGrid>
      <w:tr w:rsidR="001E17F5" w:rsidTr="001E17F5">
        <w:tc>
          <w:tcPr>
            <w:tcW w:w="5920" w:type="dxa"/>
          </w:tcPr>
          <w:p w:rsid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2" w:type="dxa"/>
          </w:tcPr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4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к Правилам возмещения вреда,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причиняемого транспортными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средствами, осуществляющими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перевозки тяжеловесных грузов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по автомобильным дорогам общего</w:t>
            </w:r>
          </w:p>
          <w:p w:rsidR="001E17F5" w:rsidRP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местного значения</w:t>
            </w:r>
          </w:p>
          <w:p w:rsidR="001E17F5" w:rsidRPr="00EB1779" w:rsidRDefault="001E17F5" w:rsidP="001E17F5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7F5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округа Пелым</w:t>
            </w:r>
          </w:p>
          <w:p w:rsidR="001E17F5" w:rsidRDefault="001E17F5" w:rsidP="001E17F5">
            <w:pPr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E17F5" w:rsidRDefault="001E17F5" w:rsidP="001E17F5">
      <w:pPr>
        <w:autoSpaceDE w:val="0"/>
        <w:autoSpaceDN w:val="0"/>
        <w:adjustRightInd w:val="0"/>
        <w:spacing w:after="0" w:line="20" w:lineRule="atLeas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ДОПУСТИМАЯ НАГРУЗКА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НА ОСЬ ТРАНСПОРТНОГО СРЕДСТВА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  <w:sectPr w:rsidR="002173C5" w:rsidRPr="00EB1779" w:rsidSect="00EB1779">
          <w:headerReference w:type="default" r:id="rId13"/>
          <w:pgSz w:w="11905" w:h="16838"/>
          <w:pgMar w:top="1134" w:right="851" w:bottom="1134" w:left="1418" w:header="0" w:footer="0" w:gutter="0"/>
          <w:cols w:space="720"/>
          <w:noEndnote/>
          <w:docGrid w:linePitch="299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3345"/>
        <w:gridCol w:w="2211"/>
        <w:gridCol w:w="2098"/>
        <w:gridCol w:w="1814"/>
      </w:tblGrid>
      <w:tr w:rsidR="002173C5" w:rsidRPr="00EB1779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Расположение осей транспортного средства </w:t>
            </w:r>
            <w:hyperlink w:anchor="Par300" w:history="1">
              <w:r w:rsidRPr="00EB17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между сближенными осями (метров)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Допустимая нагрузка на ось </w:t>
            </w:r>
            <w:hyperlink w:anchor="Par301" w:history="1">
              <w:r w:rsidRPr="00EB17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&lt;2&gt;</w:t>
              </w:r>
            </w:hyperlink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колесного транспортного средства для автомобильной дороги, тс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автомобильных дорог, рассчитанных на осевую нагрузку 6 тонн/ось </w:t>
            </w:r>
            <w:hyperlink w:anchor="Par302" w:history="1">
              <w:r w:rsidRPr="00EB17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для автомобильных дорог, рассчитанных на осевую нагрузку 10 тонн/ось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для автомобильных дорог, рассчитанных на осевую нагрузку 11,5 тонны/ось</w:t>
            </w:r>
          </w:p>
        </w:tc>
      </w:tr>
      <w:tr w:rsidR="002173C5" w:rsidRPr="00EB1779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Одиночная ось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2,5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5,5 (6)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9 (10)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10,5 (11,5)</w:t>
            </w:r>
          </w:p>
        </w:tc>
      </w:tr>
      <w:tr w:rsidR="002173C5" w:rsidRPr="00EB1779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сближенных сдвоенных осей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до 1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8 (9)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10 (11)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11,5 (12,5)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 до 1,3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9 (10)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13 (14)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14 (16)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1,3 до 1,8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10 (11)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15 (16)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17 (18)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1,8 до 2,5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11 (12)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17 (18)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18 (20)</w:t>
            </w:r>
          </w:p>
        </w:tc>
      </w:tr>
      <w:tr w:rsidR="002173C5" w:rsidRPr="00EB1779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сближенных строенных осей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до 1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11 (12)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15 (16,5)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17 (18)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 до 1,3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12 (13)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18 (19,5)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20 (21)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1,3 до 1,8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13,5 (15)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 (22,5 </w:t>
            </w:r>
            <w:hyperlink w:anchor="Par303" w:history="1">
              <w:r w:rsidRPr="00EB177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&lt;4&gt;</w:t>
              </w:r>
            </w:hyperlink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23,5 (24)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1,8 до 2,5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15 (16)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22 (23)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25 (26)</w:t>
            </w:r>
          </w:p>
        </w:tc>
      </w:tr>
      <w:tr w:rsidR="002173C5" w:rsidRPr="00EB1779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сближенных осей с количеством осей более 3 (не более 2 односкатных или двускатных колеса на оси)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до 1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3,5 (4)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5 (5,5)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5,5 (6)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 до 1,3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4 (4,5)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6 (6,5)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6,5 (7)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свыше 1,3 до 1,8 </w:t>
            </w: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4,5 (5)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6,5 (7)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7,5 (8)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1,8 до 2,5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5 (5,5)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7 (7,5)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8,5 (9)</w:t>
            </w:r>
          </w:p>
        </w:tc>
      </w:tr>
      <w:tr w:rsidR="002173C5" w:rsidRPr="00EB1779"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сближенных осей с количеством осей 2 и более (по 4 (включительно) и более односкатных или двускатных колеса на оси)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до 1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6 (6,5)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9,5 (10)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11 (11,5)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 до 1,3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6,5 (7)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10,5 (11)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12 (12,5)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1,3 до 1,8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7,5 (8)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12 (12,5)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14 (14,5)</w:t>
            </w:r>
          </w:p>
        </w:tc>
      </w:tr>
      <w:tr w:rsidR="002173C5" w:rsidRPr="00EB1779"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свыше 1,8 до 2,5 (включительно)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8,5 (9)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13,5 (14)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C5" w:rsidRPr="00EB1779" w:rsidRDefault="002173C5" w:rsidP="0062563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779">
              <w:rPr>
                <w:rFonts w:ascii="Times New Roman" w:hAnsi="Times New Roman" w:cs="Times New Roman"/>
                <w:bCs/>
                <w:sz w:val="24"/>
                <w:szCs w:val="24"/>
              </w:rPr>
              <w:t>16 (16,5)</w:t>
            </w:r>
          </w:p>
        </w:tc>
      </w:tr>
    </w:tbl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  <w:sectPr w:rsidR="002173C5" w:rsidRPr="00EB1779">
          <w:pgSz w:w="16838" w:h="11905" w:orient="landscape"/>
          <w:pgMar w:top="1134" w:right="425" w:bottom="850" w:left="709" w:header="0" w:footer="0" w:gutter="0"/>
          <w:cols w:space="720"/>
          <w:noEndnote/>
        </w:sect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300"/>
      <w:bookmarkEnd w:id="5"/>
      <w:r w:rsidRPr="00EB1779">
        <w:rPr>
          <w:rFonts w:ascii="Times New Roman" w:hAnsi="Times New Roman" w:cs="Times New Roman"/>
          <w:bCs/>
          <w:sz w:val="24"/>
          <w:szCs w:val="24"/>
        </w:rPr>
        <w:lastRenderedPageBreak/>
        <w:t>&lt;1&gt; Группа сближенных осей - сгруппированные оси, конструктивно объединенные и (или) не объединенные в тележку, с расстоянием между ближайшими осями до 2,5 метра (включительно).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301"/>
      <w:bookmarkEnd w:id="6"/>
      <w:r w:rsidRPr="00EB1779">
        <w:rPr>
          <w:rFonts w:ascii="Times New Roman" w:hAnsi="Times New Roman" w:cs="Times New Roman"/>
          <w:bCs/>
          <w:sz w:val="24"/>
          <w:szCs w:val="24"/>
        </w:rPr>
        <w:t>&lt;2&gt; Для групп сближенных сдвоенных и строенных осей - допустимая нагрузка на группу осей.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302"/>
      <w:bookmarkEnd w:id="7"/>
      <w:r w:rsidRPr="00EB1779">
        <w:rPr>
          <w:rFonts w:ascii="Times New Roman" w:hAnsi="Times New Roman" w:cs="Times New Roman"/>
          <w:bCs/>
          <w:sz w:val="24"/>
          <w:szCs w:val="24"/>
        </w:rPr>
        <w:t>&lt;3&gt;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303"/>
      <w:bookmarkEnd w:id="8"/>
      <w:r w:rsidRPr="00EB1779">
        <w:rPr>
          <w:rFonts w:ascii="Times New Roman" w:hAnsi="Times New Roman" w:cs="Times New Roman"/>
          <w:bCs/>
          <w:sz w:val="24"/>
          <w:szCs w:val="24"/>
        </w:rPr>
        <w:t>&lt;4&gt; В том числе для транспортных средств, имеющих оси и группы сближенных осей с односкатными колесами, оборудованных пневматической или эквивалентной ей подвеской.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/>
          <w:bCs/>
          <w:sz w:val="24"/>
          <w:szCs w:val="24"/>
        </w:rPr>
        <w:t>Примечания: 1</w:t>
      </w:r>
      <w:r w:rsidRPr="00EB1779">
        <w:rPr>
          <w:rFonts w:ascii="Times New Roman" w:hAnsi="Times New Roman" w:cs="Times New Roman"/>
          <w:bCs/>
          <w:sz w:val="24"/>
          <w:szCs w:val="24"/>
        </w:rPr>
        <w:t>. В скобках приведены значения для осей с двускатными (колесо транспортного средства, имеющее две шины) колесами, без скобок - для осей с односкатными колесами (колесо транспортного средства, имеющее одну шину).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2. Группы сближенных осей, имеющие в своем составе оси с односкатными и двускатными колесами, следует рассматривать как группы сближенных осей, имеющие в своем составе оси с односкатными колесами.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 xml:space="preserve">3. 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группе, за исключением случаев, указанных в </w:t>
      </w:r>
      <w:hyperlink w:anchor="Par308" w:history="1">
        <w:r w:rsidRPr="00EB1779">
          <w:rPr>
            <w:rFonts w:ascii="Times New Roman" w:hAnsi="Times New Roman" w:cs="Times New Roman"/>
            <w:bCs/>
            <w:sz w:val="24"/>
            <w:szCs w:val="24"/>
          </w:rPr>
          <w:t>пункте 4</w:t>
        </w:r>
      </w:hyperlink>
      <w:r w:rsidRPr="00EB1779">
        <w:rPr>
          <w:rFonts w:ascii="Times New Roman" w:hAnsi="Times New Roman" w:cs="Times New Roman"/>
          <w:bCs/>
          <w:sz w:val="24"/>
          <w:szCs w:val="24"/>
        </w:rPr>
        <w:t xml:space="preserve"> настоящих примечаний.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Par308"/>
      <w:bookmarkEnd w:id="9"/>
      <w:r w:rsidRPr="00EB1779">
        <w:rPr>
          <w:rFonts w:ascii="Times New Roman" w:hAnsi="Times New Roman" w:cs="Times New Roman"/>
          <w:bCs/>
          <w:sz w:val="24"/>
          <w:szCs w:val="24"/>
        </w:rPr>
        <w:t>4. Допускается неравномерное распределение нагрузки по осям для групп сближенных сдвоенных и строенных осей, если нагрузка на группу осей не превышает допустимую нагрузку на соответствующую группу осей, и нагрузка на каждую ось в группе осей не превышает допустимую нагрузку на соответствующую одиночную ось с односкатными или двускатными колесами.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5.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6. При промерзании грунта земляного полотна под дорожной одеждой на величину 0,4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 xml:space="preserve">а) при нормативном состоянии автомобильных дорог (при этом допустимая масса транспортного средства определяется в соответствии с </w:t>
      </w:r>
      <w:hyperlink w:anchor="Par96" w:history="1">
        <w:r w:rsidR="0062563F" w:rsidRPr="00EB1779">
          <w:rPr>
            <w:rFonts w:ascii="Times New Roman" w:hAnsi="Times New Roman" w:cs="Times New Roman"/>
            <w:bCs/>
            <w:sz w:val="24"/>
            <w:szCs w:val="24"/>
          </w:rPr>
          <w:t>Приложением №</w:t>
        </w:r>
        <w:r w:rsidRPr="00EB1779">
          <w:rPr>
            <w:rFonts w:ascii="Times New Roman" w:hAnsi="Times New Roman" w:cs="Times New Roman"/>
            <w:bCs/>
            <w:sz w:val="24"/>
            <w:szCs w:val="24"/>
          </w:rPr>
          <w:t xml:space="preserve"> 2</w:t>
        </w:r>
      </w:hyperlink>
      <w:r w:rsidRPr="00EB1779">
        <w:rPr>
          <w:rFonts w:ascii="Times New Roman" w:hAnsi="Times New Roman" w:cs="Times New Roman"/>
          <w:bCs/>
          <w:sz w:val="24"/>
          <w:szCs w:val="24"/>
        </w:rPr>
        <w:t xml:space="preserve"> к Правилам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</w:t>
      </w:r>
      <w:r w:rsidR="00CF68AC" w:rsidRPr="00EB1779">
        <w:rPr>
          <w:rFonts w:ascii="Times New Roman" w:hAnsi="Times New Roman" w:cs="Times New Roman"/>
          <w:bCs/>
          <w:sz w:val="24"/>
          <w:szCs w:val="24"/>
        </w:rPr>
        <w:t>значения городского округа Пелым</w:t>
      </w:r>
      <w:r w:rsidRPr="00EB1779">
        <w:rPr>
          <w:rFonts w:ascii="Times New Roman" w:hAnsi="Times New Roman" w:cs="Times New Roman"/>
          <w:bCs/>
          <w:sz w:val="24"/>
          <w:szCs w:val="24"/>
        </w:rPr>
        <w:t>):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для автомобильной дороги I - II категории в - 1,04 раза;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для автомобильной дороги III - IV категории - в 1,2 раза;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для автомобильной дороги V категории - в 1,4 раза;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б) при отсутствии мостов и путепроводов (при этом допустимая масса транспортных средств не нормируется):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для автомобильной дороги I - II категории в - 1,8 раза;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для автомобильной дороги III - IV категории - в 2 раза;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1779">
        <w:rPr>
          <w:rFonts w:ascii="Times New Roman" w:hAnsi="Times New Roman" w:cs="Times New Roman"/>
          <w:bCs/>
          <w:sz w:val="24"/>
          <w:szCs w:val="24"/>
        </w:rPr>
        <w:t>для автомобильной дороги V категории - в 2,9 раза.</w:t>
      </w: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C5" w:rsidRPr="00EB1779" w:rsidRDefault="002173C5" w:rsidP="0062563F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8AC" w:rsidRDefault="00CF68AC" w:rsidP="001E17F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F68AC" w:rsidSect="00222A26">
      <w:pgSz w:w="11905" w:h="16838"/>
      <w:pgMar w:top="426" w:right="850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A9F" w:rsidRDefault="005B2A9F" w:rsidP="001E17F5">
      <w:pPr>
        <w:spacing w:after="0" w:line="240" w:lineRule="auto"/>
      </w:pPr>
      <w:r>
        <w:separator/>
      </w:r>
    </w:p>
  </w:endnote>
  <w:endnote w:type="continuationSeparator" w:id="0">
    <w:p w:rsidR="005B2A9F" w:rsidRDefault="005B2A9F" w:rsidP="001E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A9F" w:rsidRDefault="005B2A9F" w:rsidP="001E17F5">
      <w:pPr>
        <w:spacing w:after="0" w:line="240" w:lineRule="auto"/>
      </w:pPr>
      <w:r>
        <w:separator/>
      </w:r>
    </w:p>
  </w:footnote>
  <w:footnote w:type="continuationSeparator" w:id="0">
    <w:p w:rsidR="005B2A9F" w:rsidRDefault="005B2A9F" w:rsidP="001E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7F5" w:rsidRDefault="001E17F5">
    <w:pPr>
      <w:pStyle w:val="a4"/>
      <w:jc w:val="center"/>
    </w:pPr>
  </w:p>
  <w:p w:rsidR="001E17F5" w:rsidRDefault="001E17F5">
    <w:pPr>
      <w:pStyle w:val="a4"/>
      <w:jc w:val="center"/>
    </w:pPr>
  </w:p>
  <w:p w:rsidR="001E17F5" w:rsidRDefault="005B2A9F">
    <w:pPr>
      <w:pStyle w:val="a4"/>
      <w:jc w:val="center"/>
    </w:pPr>
    <w:sdt>
      <w:sdtPr>
        <w:id w:val="1838578759"/>
        <w:docPartObj>
          <w:docPartGallery w:val="Page Numbers (Top of Page)"/>
          <w:docPartUnique/>
        </w:docPartObj>
      </w:sdtPr>
      <w:sdtEndPr/>
      <w:sdtContent>
        <w:r w:rsidR="001E17F5" w:rsidRPr="001E17F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17F5" w:rsidRPr="001E17F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1E17F5" w:rsidRPr="001E17F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091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="001E17F5" w:rsidRPr="001E17F5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1E17F5" w:rsidRDefault="001E17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F39"/>
    <w:rsid w:val="000C1B1D"/>
    <w:rsid w:val="000C5AE4"/>
    <w:rsid w:val="000E19E7"/>
    <w:rsid w:val="00102E4B"/>
    <w:rsid w:val="001E17F5"/>
    <w:rsid w:val="00216E5A"/>
    <w:rsid w:val="002173C5"/>
    <w:rsid w:val="00222A26"/>
    <w:rsid w:val="00231B52"/>
    <w:rsid w:val="00312FDC"/>
    <w:rsid w:val="003239BC"/>
    <w:rsid w:val="00412530"/>
    <w:rsid w:val="004243A3"/>
    <w:rsid w:val="00446D0F"/>
    <w:rsid w:val="004D7567"/>
    <w:rsid w:val="005B2A9F"/>
    <w:rsid w:val="0062190F"/>
    <w:rsid w:val="0062563F"/>
    <w:rsid w:val="006C29AF"/>
    <w:rsid w:val="0072551F"/>
    <w:rsid w:val="00747F2A"/>
    <w:rsid w:val="007E0835"/>
    <w:rsid w:val="0097384A"/>
    <w:rsid w:val="00A9139B"/>
    <w:rsid w:val="00B0091A"/>
    <w:rsid w:val="00C04060"/>
    <w:rsid w:val="00CF68AC"/>
    <w:rsid w:val="00E55345"/>
    <w:rsid w:val="00EB1779"/>
    <w:rsid w:val="00EE7A67"/>
    <w:rsid w:val="00EE7F39"/>
    <w:rsid w:val="00EF453C"/>
    <w:rsid w:val="00F43E05"/>
    <w:rsid w:val="00FA5B50"/>
    <w:rsid w:val="00FA6960"/>
    <w:rsid w:val="00FB45D8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58CA"/>
  <w15:docId w15:val="{E7E798C3-564E-4CED-8FBC-E7E72FE1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7F3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EE7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102E4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02E4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0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1E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7F5"/>
  </w:style>
  <w:style w:type="paragraph" w:styleId="a6">
    <w:name w:val="footer"/>
    <w:basedOn w:val="a"/>
    <w:link w:val="a7"/>
    <w:uiPriority w:val="99"/>
    <w:unhideWhenUsed/>
    <w:rsid w:val="001E1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79BF10F5F49DF2A90F1207F6552B3590BE3F017A1F6C25A0A5C31EF05F138C12B7D190ABC65153555641049747AEF9EF60ACDA87569C2N4V1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422EA3F56E1D88CC2A6D5A7684CBA3F1BF32EB27A5D3A961C3EBCFEE65338E213798486152A6BBA955C33B589E2A2EE886E5EA7A09E02D9v5Z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F7EA7014572C28D5B375E4D5E2F37491E0C1FB863B8C3C540A20D6E1F4083E9C74A7B1525E8F1CC7F489A618126B9024x8W8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F7EA7014572C28D5B375E4D5E2F37491E0C1FB85358237520A20D6E1F4083E9C74A7B1405ED710C5F697A71F073DC162DD2C902B508B5F6A49B762x7W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79BF10F5F49DF2A90F1207F6552B3590BE1F312A4F6C25A0A5C31EF05F138C12B7D190ABC64133455641049747AEF9EF60ACDA87569C2N4V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34DD-CB30-4AEE-B68E-EA492420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Сер</cp:lastModifiedBy>
  <cp:revision>20</cp:revision>
  <cp:lastPrinted>2020-06-22T06:53:00Z</cp:lastPrinted>
  <dcterms:created xsi:type="dcterms:W3CDTF">2019-06-10T04:43:00Z</dcterms:created>
  <dcterms:modified xsi:type="dcterms:W3CDTF">2020-07-07T05:28:00Z</dcterms:modified>
</cp:coreProperties>
</file>