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90" w:rsidRDefault="00195CD5" w:rsidP="00830290">
      <w:pP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2747010</wp:posOffset>
            </wp:positionH>
            <wp:positionV relativeFrom="paragraph">
              <wp:posOffset>191770</wp:posOffset>
            </wp:positionV>
            <wp:extent cx="609600" cy="809625"/>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contrast="-6000"/>
                    </a:blip>
                    <a:srcRect/>
                    <a:stretch>
                      <a:fillRect/>
                    </a:stretch>
                  </pic:blipFill>
                  <pic:spPr bwMode="auto">
                    <a:xfrm>
                      <a:off x="0" y="0"/>
                      <a:ext cx="609600" cy="809625"/>
                    </a:xfrm>
                    <a:prstGeom prst="rect">
                      <a:avLst/>
                    </a:prstGeom>
                    <a:noFill/>
                  </pic:spPr>
                </pic:pic>
              </a:graphicData>
            </a:graphic>
          </wp:anchor>
        </w:drawing>
      </w:r>
    </w:p>
    <w:p w:rsidR="00C55F26" w:rsidRPr="000E4823" w:rsidRDefault="00C55F26" w:rsidP="00830290">
      <w:pPr>
        <w:jc w:val="center"/>
        <w:rPr>
          <w:sz w:val="28"/>
          <w:szCs w:val="28"/>
        </w:rPr>
      </w:pPr>
    </w:p>
    <w:p w:rsidR="00830290" w:rsidRDefault="00830290" w:rsidP="00830290">
      <w:pPr>
        <w:jc w:val="center"/>
        <w:rPr>
          <w:sz w:val="28"/>
          <w:szCs w:val="28"/>
        </w:rPr>
      </w:pPr>
    </w:p>
    <w:p w:rsidR="00830290" w:rsidRPr="005A123D" w:rsidRDefault="00EF3DBB" w:rsidP="00830290">
      <w:pPr>
        <w:jc w:val="center"/>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386.6pt;margin-top:2.8pt;width:88.85pt;height:39.4pt;z-index:251662336;mso-height-percent:200;mso-height-percent:200;mso-width-relative:margin;mso-height-relative:margin" stroked="f">
            <v:textbox style="mso-fit-shape-to-text:t">
              <w:txbxContent>
                <w:p w:rsidR="00BA31D5" w:rsidRPr="00D93DA1" w:rsidRDefault="00BA31D5">
                  <w:pPr>
                    <w:rPr>
                      <w:sz w:val="28"/>
                      <w:szCs w:val="28"/>
                    </w:rPr>
                  </w:pPr>
                </w:p>
              </w:txbxContent>
            </v:textbox>
          </v:shape>
        </w:pict>
      </w:r>
    </w:p>
    <w:p w:rsidR="00C55F26" w:rsidRPr="000E4823" w:rsidRDefault="00C55F26" w:rsidP="00195CD5">
      <w:pPr>
        <w:rPr>
          <w:sz w:val="28"/>
          <w:szCs w:val="28"/>
        </w:rPr>
      </w:pPr>
    </w:p>
    <w:p w:rsidR="00830290" w:rsidRPr="00195CD5" w:rsidRDefault="00830290" w:rsidP="00830290">
      <w:pPr>
        <w:jc w:val="center"/>
        <w:rPr>
          <w:b/>
          <w:sz w:val="32"/>
          <w:szCs w:val="32"/>
        </w:rPr>
      </w:pPr>
      <w:r w:rsidRPr="00195CD5">
        <w:rPr>
          <w:b/>
          <w:sz w:val="32"/>
          <w:szCs w:val="32"/>
        </w:rPr>
        <w:t>ПОСТАНОВЛЕНИЕ</w:t>
      </w:r>
    </w:p>
    <w:p w:rsidR="00830290" w:rsidRPr="00195CD5" w:rsidRDefault="00830290" w:rsidP="00830290">
      <w:pPr>
        <w:jc w:val="center"/>
        <w:rPr>
          <w:b/>
          <w:sz w:val="32"/>
          <w:szCs w:val="32"/>
        </w:rPr>
      </w:pPr>
      <w:r w:rsidRPr="00195CD5">
        <w:rPr>
          <w:b/>
          <w:sz w:val="32"/>
          <w:szCs w:val="32"/>
        </w:rPr>
        <w:t>АДМИНИСТРАЦИИ ГОРОДСКОГО ОКРУГА ПЕЛЫМ</w:t>
      </w:r>
    </w:p>
    <w:tbl>
      <w:tblPr>
        <w:tblW w:w="10300" w:type="dxa"/>
        <w:tblInd w:w="108" w:type="dxa"/>
        <w:tblBorders>
          <w:top w:val="thinThickSmallGap" w:sz="24" w:space="0" w:color="auto"/>
        </w:tblBorders>
        <w:tblLayout w:type="fixed"/>
        <w:tblLook w:val="0000"/>
      </w:tblPr>
      <w:tblGrid>
        <w:gridCol w:w="10300"/>
      </w:tblGrid>
      <w:tr w:rsidR="00830290" w:rsidTr="00B637B8">
        <w:trPr>
          <w:trHeight w:val="125"/>
        </w:trPr>
        <w:tc>
          <w:tcPr>
            <w:tcW w:w="10300" w:type="dxa"/>
            <w:tcBorders>
              <w:top w:val="thinThickSmallGap" w:sz="24" w:space="0" w:color="auto"/>
              <w:left w:val="nil"/>
              <w:bottom w:val="nil"/>
              <w:right w:val="nil"/>
            </w:tcBorders>
            <w:shd w:val="clear" w:color="auto" w:fill="auto"/>
          </w:tcPr>
          <w:p w:rsidR="00830290" w:rsidRPr="00BF4D10" w:rsidRDefault="004027D3" w:rsidP="00B637B8">
            <w:pPr>
              <w:rPr>
                <w:sz w:val="28"/>
                <w:szCs w:val="28"/>
                <w:u w:val="single"/>
              </w:rPr>
            </w:pPr>
            <w:r>
              <w:rPr>
                <w:sz w:val="28"/>
                <w:szCs w:val="28"/>
              </w:rPr>
              <w:t>о</w:t>
            </w:r>
            <w:r w:rsidR="00830290" w:rsidRPr="00BA6211">
              <w:rPr>
                <w:sz w:val="28"/>
                <w:szCs w:val="28"/>
              </w:rPr>
              <w:t>т</w:t>
            </w:r>
            <w:r>
              <w:rPr>
                <w:sz w:val="28"/>
                <w:szCs w:val="28"/>
              </w:rPr>
              <w:t xml:space="preserve"> </w:t>
            </w:r>
            <w:r w:rsidR="00BF4D10">
              <w:rPr>
                <w:sz w:val="28"/>
                <w:szCs w:val="28"/>
                <w:u w:val="single"/>
              </w:rPr>
              <w:t>14.</w:t>
            </w:r>
            <w:r w:rsidRPr="004027D3">
              <w:rPr>
                <w:sz w:val="28"/>
                <w:szCs w:val="28"/>
                <w:u w:val="single"/>
              </w:rPr>
              <w:t>11</w:t>
            </w:r>
            <w:r w:rsidR="008F47A2" w:rsidRPr="004027D3">
              <w:rPr>
                <w:sz w:val="28"/>
                <w:szCs w:val="28"/>
                <w:u w:val="single"/>
              </w:rPr>
              <w:t>.</w:t>
            </w:r>
            <w:r w:rsidR="008F47A2" w:rsidRPr="008F47A2">
              <w:rPr>
                <w:sz w:val="28"/>
                <w:szCs w:val="28"/>
                <w:u w:val="single"/>
              </w:rPr>
              <w:t>201</w:t>
            </w:r>
            <w:r w:rsidR="005F6D43">
              <w:rPr>
                <w:sz w:val="28"/>
                <w:szCs w:val="28"/>
                <w:u w:val="single"/>
              </w:rPr>
              <w:t>7</w:t>
            </w:r>
            <w:r w:rsidR="00830290">
              <w:rPr>
                <w:sz w:val="28"/>
                <w:szCs w:val="28"/>
              </w:rPr>
              <w:t xml:space="preserve"> </w:t>
            </w:r>
            <w:r w:rsidR="00830290" w:rsidRPr="00BA6211">
              <w:rPr>
                <w:sz w:val="28"/>
                <w:szCs w:val="28"/>
              </w:rPr>
              <w:t>№</w:t>
            </w:r>
            <w:r w:rsidR="00830290">
              <w:rPr>
                <w:sz w:val="28"/>
                <w:szCs w:val="28"/>
              </w:rPr>
              <w:t xml:space="preserve"> </w:t>
            </w:r>
            <w:r w:rsidR="00BF4D10" w:rsidRPr="00BF4D10">
              <w:rPr>
                <w:sz w:val="28"/>
                <w:szCs w:val="28"/>
                <w:u w:val="single"/>
              </w:rPr>
              <w:t>349</w:t>
            </w:r>
          </w:p>
          <w:p w:rsidR="00830290" w:rsidRPr="00F019AE" w:rsidRDefault="00830290" w:rsidP="00B637B8">
            <w:pPr>
              <w:rPr>
                <w:sz w:val="16"/>
                <w:szCs w:val="16"/>
                <w:u w:val="single"/>
              </w:rPr>
            </w:pPr>
          </w:p>
          <w:p w:rsidR="00830290" w:rsidRDefault="00830290" w:rsidP="00B637B8">
            <w:pPr>
              <w:rPr>
                <w:sz w:val="28"/>
                <w:szCs w:val="28"/>
              </w:rPr>
            </w:pPr>
            <w:r>
              <w:rPr>
                <w:sz w:val="28"/>
                <w:szCs w:val="28"/>
              </w:rPr>
              <w:t xml:space="preserve">п. Пелым </w:t>
            </w:r>
          </w:p>
        </w:tc>
      </w:tr>
    </w:tbl>
    <w:p w:rsidR="00830290" w:rsidRDefault="00830290" w:rsidP="00830290">
      <w:pPr>
        <w:pStyle w:val="ConsPlusTitle"/>
        <w:widowControl/>
        <w:rPr>
          <w:rFonts w:ascii="Times New Roman" w:hAnsi="Times New Roman" w:cs="Times New Roman"/>
          <w:sz w:val="28"/>
          <w:szCs w:val="28"/>
        </w:rPr>
      </w:pPr>
    </w:p>
    <w:p w:rsidR="00994B12" w:rsidRPr="004146BD" w:rsidRDefault="001C6365" w:rsidP="006B797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w:t>
      </w:r>
      <w:r w:rsidR="004027D3">
        <w:rPr>
          <w:rFonts w:ascii="Times New Roman" w:hAnsi="Times New Roman" w:cs="Times New Roman"/>
          <w:sz w:val="28"/>
          <w:szCs w:val="28"/>
        </w:rPr>
        <w:t>б утверждении основных направлений</w:t>
      </w:r>
      <w:r w:rsidR="004628DC">
        <w:rPr>
          <w:rFonts w:ascii="Times New Roman" w:hAnsi="Times New Roman" w:cs="Times New Roman"/>
          <w:sz w:val="28"/>
          <w:szCs w:val="28"/>
        </w:rPr>
        <w:t xml:space="preserve"> бюджетной </w:t>
      </w:r>
      <w:r w:rsidR="004027D3">
        <w:rPr>
          <w:rFonts w:ascii="Times New Roman" w:hAnsi="Times New Roman" w:cs="Times New Roman"/>
          <w:sz w:val="28"/>
          <w:szCs w:val="28"/>
        </w:rPr>
        <w:t>и</w:t>
      </w:r>
      <w:r w:rsidR="004628DC">
        <w:rPr>
          <w:rFonts w:ascii="Times New Roman" w:hAnsi="Times New Roman" w:cs="Times New Roman"/>
          <w:sz w:val="28"/>
          <w:szCs w:val="28"/>
        </w:rPr>
        <w:t xml:space="preserve"> налоговой политики </w:t>
      </w:r>
      <w:r w:rsidR="004027D3">
        <w:rPr>
          <w:rFonts w:ascii="Times New Roman" w:hAnsi="Times New Roman" w:cs="Times New Roman"/>
          <w:sz w:val="28"/>
          <w:szCs w:val="28"/>
        </w:rPr>
        <w:t>городского округа Пелым на 201</w:t>
      </w:r>
      <w:r w:rsidR="005F6D43">
        <w:rPr>
          <w:rFonts w:ascii="Times New Roman" w:hAnsi="Times New Roman" w:cs="Times New Roman"/>
          <w:sz w:val="28"/>
          <w:szCs w:val="28"/>
        </w:rPr>
        <w:t>8</w:t>
      </w:r>
      <w:r w:rsidR="004628DC">
        <w:rPr>
          <w:rFonts w:ascii="Times New Roman" w:hAnsi="Times New Roman" w:cs="Times New Roman"/>
          <w:sz w:val="28"/>
          <w:szCs w:val="28"/>
        </w:rPr>
        <w:t xml:space="preserve"> -2020 </w:t>
      </w:r>
      <w:r w:rsidR="004027D3">
        <w:rPr>
          <w:rFonts w:ascii="Times New Roman" w:hAnsi="Times New Roman" w:cs="Times New Roman"/>
          <w:sz w:val="28"/>
          <w:szCs w:val="28"/>
        </w:rPr>
        <w:t>год</w:t>
      </w:r>
      <w:r w:rsidR="004628DC">
        <w:rPr>
          <w:rFonts w:ascii="Times New Roman" w:hAnsi="Times New Roman" w:cs="Times New Roman"/>
          <w:sz w:val="28"/>
          <w:szCs w:val="28"/>
        </w:rPr>
        <w:t>ы</w:t>
      </w:r>
      <w:r w:rsidR="006B7970" w:rsidRPr="004146BD">
        <w:rPr>
          <w:rFonts w:ascii="Times New Roman" w:hAnsi="Times New Roman" w:cs="Times New Roman"/>
          <w:sz w:val="28"/>
          <w:szCs w:val="28"/>
        </w:rPr>
        <w:t xml:space="preserve"> </w:t>
      </w:r>
    </w:p>
    <w:tbl>
      <w:tblPr>
        <w:tblW w:w="0" w:type="auto"/>
        <w:tblLook w:val="04A0"/>
      </w:tblPr>
      <w:tblGrid>
        <w:gridCol w:w="4785"/>
        <w:gridCol w:w="4786"/>
      </w:tblGrid>
      <w:tr w:rsidR="004027D3" w:rsidRPr="00FB033A" w:rsidTr="00E47D54">
        <w:tc>
          <w:tcPr>
            <w:tcW w:w="4785" w:type="dxa"/>
          </w:tcPr>
          <w:p w:rsidR="004027D3" w:rsidRPr="00FB033A" w:rsidRDefault="004027D3" w:rsidP="00E47D54">
            <w:pPr>
              <w:rPr>
                <w:sz w:val="28"/>
                <w:szCs w:val="28"/>
              </w:rPr>
            </w:pPr>
          </w:p>
        </w:tc>
        <w:tc>
          <w:tcPr>
            <w:tcW w:w="4786" w:type="dxa"/>
          </w:tcPr>
          <w:p w:rsidR="004027D3" w:rsidRPr="00FB033A" w:rsidRDefault="004027D3" w:rsidP="004027D3">
            <w:pPr>
              <w:rPr>
                <w:sz w:val="28"/>
                <w:szCs w:val="28"/>
              </w:rPr>
            </w:pPr>
          </w:p>
        </w:tc>
      </w:tr>
    </w:tbl>
    <w:p w:rsidR="004027D3" w:rsidRPr="004027D3" w:rsidRDefault="004027D3" w:rsidP="004027D3">
      <w:pPr>
        <w:ind w:firstLine="567"/>
        <w:jc w:val="both"/>
        <w:rPr>
          <w:rStyle w:val="af1"/>
          <w:i w:val="0"/>
          <w:color w:val="000000" w:themeColor="text1"/>
          <w:sz w:val="28"/>
          <w:szCs w:val="28"/>
        </w:rPr>
      </w:pPr>
      <w:r w:rsidRPr="004027D3">
        <w:rPr>
          <w:rStyle w:val="af1"/>
          <w:i w:val="0"/>
          <w:color w:val="000000" w:themeColor="text1"/>
          <w:sz w:val="28"/>
          <w:szCs w:val="28"/>
        </w:rPr>
        <w:t xml:space="preserve">В соответствии со статьей 172 Бюджетного кодекса Российской Федерации, </w:t>
      </w:r>
      <w:hyperlink r:id="rId8" w:tooltip="Решение Первоуральской городской Думы от 28.04.2011 N 351 (ред. от 27.09.2012) &quot;Об утверждении Положения &quot;О бюджетном устройстве и бюджетном процессе в городском округе Первоуральск&quot;------------ Утратил силу{КонсультантПлюс}" w:history="1">
        <w:r w:rsidRPr="004027D3">
          <w:rPr>
            <w:rStyle w:val="af1"/>
            <w:i w:val="0"/>
            <w:color w:val="000000" w:themeColor="text1"/>
            <w:sz w:val="28"/>
            <w:szCs w:val="28"/>
          </w:rPr>
          <w:t xml:space="preserve">статьей </w:t>
        </w:r>
      </w:hyperlink>
      <w:r w:rsidRPr="004027D3">
        <w:rPr>
          <w:rStyle w:val="af1"/>
          <w:i w:val="0"/>
          <w:color w:val="000000" w:themeColor="text1"/>
          <w:sz w:val="28"/>
          <w:szCs w:val="28"/>
        </w:rPr>
        <w:t>8 Положения о бюджетном процессе в городском округе Пелым, утвержденного решением Д</w:t>
      </w:r>
      <w:r w:rsidR="00B00B72">
        <w:rPr>
          <w:rStyle w:val="af1"/>
          <w:i w:val="0"/>
          <w:color w:val="000000" w:themeColor="text1"/>
          <w:sz w:val="28"/>
          <w:szCs w:val="28"/>
        </w:rPr>
        <w:t>умы городского округа Пелым от 19.06.</w:t>
      </w:r>
      <w:r w:rsidRPr="004027D3">
        <w:rPr>
          <w:rStyle w:val="af1"/>
          <w:i w:val="0"/>
          <w:color w:val="000000" w:themeColor="text1"/>
          <w:sz w:val="28"/>
          <w:szCs w:val="28"/>
        </w:rPr>
        <w:t>201</w:t>
      </w:r>
      <w:r w:rsidR="00B00B72">
        <w:rPr>
          <w:rStyle w:val="af1"/>
          <w:i w:val="0"/>
          <w:color w:val="000000" w:themeColor="text1"/>
          <w:sz w:val="28"/>
          <w:szCs w:val="28"/>
        </w:rPr>
        <w:t xml:space="preserve">2 </w:t>
      </w:r>
      <w:r w:rsidRPr="004027D3">
        <w:rPr>
          <w:rStyle w:val="af1"/>
          <w:i w:val="0"/>
          <w:color w:val="000000" w:themeColor="text1"/>
          <w:sz w:val="28"/>
          <w:szCs w:val="28"/>
        </w:rPr>
        <w:t xml:space="preserve">№ </w:t>
      </w:r>
      <w:r w:rsidR="00B00B72">
        <w:rPr>
          <w:rStyle w:val="af1"/>
          <w:i w:val="0"/>
          <w:color w:val="000000" w:themeColor="text1"/>
          <w:sz w:val="28"/>
          <w:szCs w:val="28"/>
        </w:rPr>
        <w:t>27/3</w:t>
      </w:r>
      <w:r w:rsidRPr="004027D3">
        <w:rPr>
          <w:rStyle w:val="af1"/>
          <w:i w:val="0"/>
          <w:color w:val="000000" w:themeColor="text1"/>
          <w:sz w:val="28"/>
          <w:szCs w:val="28"/>
        </w:rPr>
        <w:t>,</w:t>
      </w:r>
      <w:r w:rsidR="00B00B72">
        <w:rPr>
          <w:rStyle w:val="af1"/>
          <w:i w:val="0"/>
          <w:color w:val="000000" w:themeColor="text1"/>
          <w:sz w:val="28"/>
          <w:szCs w:val="28"/>
        </w:rPr>
        <w:t xml:space="preserve"> руководствуясь статьей 31 Устава городского округа Пелым, администрация городского округа Пелым</w:t>
      </w:r>
    </w:p>
    <w:p w:rsidR="004027D3" w:rsidRPr="004027D3" w:rsidRDefault="004027D3" w:rsidP="004628DC">
      <w:pPr>
        <w:jc w:val="both"/>
        <w:rPr>
          <w:rStyle w:val="af1"/>
          <w:b/>
          <w:i w:val="0"/>
          <w:color w:val="000000" w:themeColor="text1"/>
          <w:sz w:val="28"/>
          <w:szCs w:val="28"/>
        </w:rPr>
      </w:pPr>
      <w:r w:rsidRPr="004027D3">
        <w:rPr>
          <w:rStyle w:val="af1"/>
          <w:b/>
          <w:i w:val="0"/>
          <w:color w:val="000000" w:themeColor="text1"/>
          <w:sz w:val="28"/>
          <w:szCs w:val="28"/>
        </w:rPr>
        <w:t>ПОСТАНОВЛЯЕТ:</w:t>
      </w:r>
    </w:p>
    <w:p w:rsidR="004628DC" w:rsidRPr="00DF1388" w:rsidRDefault="004027D3" w:rsidP="00BF4D10">
      <w:pPr>
        <w:widowControl w:val="0"/>
        <w:adjustRightInd w:val="0"/>
        <w:ind w:firstLine="714"/>
        <w:jc w:val="both"/>
        <w:rPr>
          <w:sz w:val="28"/>
          <w:szCs w:val="28"/>
        </w:rPr>
      </w:pPr>
      <w:r w:rsidRPr="004027D3">
        <w:rPr>
          <w:rStyle w:val="af1"/>
          <w:i w:val="0"/>
          <w:color w:val="000000" w:themeColor="text1"/>
          <w:sz w:val="28"/>
          <w:szCs w:val="28"/>
        </w:rPr>
        <w:t xml:space="preserve">1. </w:t>
      </w:r>
      <w:r w:rsidR="004628DC" w:rsidRPr="00DF1388">
        <w:rPr>
          <w:sz w:val="28"/>
          <w:szCs w:val="28"/>
        </w:rPr>
        <w:t xml:space="preserve">Утвердить </w:t>
      </w:r>
      <w:r w:rsidR="004628DC">
        <w:rPr>
          <w:sz w:val="28"/>
          <w:szCs w:val="28"/>
        </w:rPr>
        <w:t>о</w:t>
      </w:r>
      <w:r w:rsidR="004628DC" w:rsidRPr="00DF1388">
        <w:rPr>
          <w:sz w:val="28"/>
          <w:szCs w:val="28"/>
        </w:rPr>
        <w:t xml:space="preserve">сновные </w:t>
      </w:r>
      <w:hyperlink r:id="rId9" w:anchor="Par33" w:tooltip="Ссылка на текущий документ" w:history="1">
        <w:r w:rsidR="004628DC" w:rsidRPr="00DF1388">
          <w:rPr>
            <w:sz w:val="28"/>
            <w:szCs w:val="28"/>
          </w:rPr>
          <w:t>направления</w:t>
        </w:r>
      </w:hyperlink>
      <w:r w:rsidR="004628DC" w:rsidRPr="00DF1388">
        <w:rPr>
          <w:sz w:val="28"/>
          <w:szCs w:val="28"/>
        </w:rPr>
        <w:t xml:space="preserve"> бюджетной и налоговой политики городского округа Пе</w:t>
      </w:r>
      <w:r w:rsidR="004628DC">
        <w:rPr>
          <w:sz w:val="28"/>
          <w:szCs w:val="28"/>
        </w:rPr>
        <w:t>лым</w:t>
      </w:r>
      <w:r w:rsidR="004628DC" w:rsidRPr="00DF1388">
        <w:rPr>
          <w:sz w:val="28"/>
          <w:szCs w:val="28"/>
        </w:rPr>
        <w:t xml:space="preserve"> на 2018 - 2020 годы (прил</w:t>
      </w:r>
      <w:r w:rsidR="00BF4D10">
        <w:rPr>
          <w:sz w:val="28"/>
          <w:szCs w:val="28"/>
        </w:rPr>
        <w:t>агается</w:t>
      </w:r>
      <w:r w:rsidR="004628DC" w:rsidRPr="00DF1388">
        <w:rPr>
          <w:sz w:val="28"/>
          <w:szCs w:val="28"/>
        </w:rPr>
        <w:t>).</w:t>
      </w:r>
    </w:p>
    <w:p w:rsidR="004628DC" w:rsidRPr="00DF1388" w:rsidRDefault="004628DC" w:rsidP="00BF4D10">
      <w:pPr>
        <w:widowControl w:val="0"/>
        <w:adjustRightInd w:val="0"/>
        <w:ind w:firstLine="714"/>
        <w:jc w:val="both"/>
        <w:rPr>
          <w:sz w:val="28"/>
          <w:szCs w:val="28"/>
        </w:rPr>
      </w:pPr>
      <w:r>
        <w:rPr>
          <w:rStyle w:val="af1"/>
          <w:i w:val="0"/>
          <w:color w:val="000000" w:themeColor="text1"/>
          <w:sz w:val="28"/>
          <w:szCs w:val="28"/>
        </w:rPr>
        <w:t>2</w:t>
      </w:r>
      <w:r w:rsidR="004027D3" w:rsidRPr="004027D3">
        <w:rPr>
          <w:rStyle w:val="af1"/>
          <w:i w:val="0"/>
          <w:color w:val="000000" w:themeColor="text1"/>
          <w:sz w:val="28"/>
          <w:szCs w:val="28"/>
        </w:rPr>
        <w:t xml:space="preserve">. </w:t>
      </w:r>
      <w:r>
        <w:rPr>
          <w:sz w:val="28"/>
          <w:szCs w:val="28"/>
        </w:rPr>
        <w:t>Финансовому отделу</w:t>
      </w:r>
      <w:r w:rsidRPr="00DF1388">
        <w:rPr>
          <w:sz w:val="28"/>
          <w:szCs w:val="28"/>
        </w:rPr>
        <w:t xml:space="preserve"> </w:t>
      </w:r>
      <w:r>
        <w:rPr>
          <w:sz w:val="28"/>
          <w:szCs w:val="28"/>
        </w:rPr>
        <w:t>а</w:t>
      </w:r>
      <w:r w:rsidRPr="00DF1388">
        <w:rPr>
          <w:sz w:val="28"/>
          <w:szCs w:val="28"/>
        </w:rPr>
        <w:t>дм</w:t>
      </w:r>
      <w:r>
        <w:rPr>
          <w:sz w:val="28"/>
          <w:szCs w:val="28"/>
        </w:rPr>
        <w:t>инистрации городского округа Пелым</w:t>
      </w:r>
      <w:r w:rsidRPr="00DF1388">
        <w:rPr>
          <w:sz w:val="28"/>
          <w:szCs w:val="28"/>
        </w:rPr>
        <w:t xml:space="preserve"> (</w:t>
      </w:r>
      <w:r>
        <w:rPr>
          <w:sz w:val="28"/>
          <w:szCs w:val="28"/>
        </w:rPr>
        <w:t>Е.А. Смертина</w:t>
      </w:r>
      <w:r w:rsidRPr="00DF1388">
        <w:rPr>
          <w:sz w:val="28"/>
          <w:szCs w:val="28"/>
        </w:rPr>
        <w:t xml:space="preserve">) учесть </w:t>
      </w:r>
      <w:r>
        <w:rPr>
          <w:sz w:val="28"/>
          <w:szCs w:val="28"/>
        </w:rPr>
        <w:t>о</w:t>
      </w:r>
      <w:r w:rsidRPr="00DF1388">
        <w:rPr>
          <w:sz w:val="28"/>
          <w:szCs w:val="28"/>
        </w:rPr>
        <w:t xml:space="preserve">сновные </w:t>
      </w:r>
      <w:hyperlink r:id="rId10" w:anchor="Par33" w:tooltip="Ссылка на текущий документ" w:history="1">
        <w:r w:rsidRPr="00DF1388">
          <w:rPr>
            <w:sz w:val="28"/>
            <w:szCs w:val="28"/>
          </w:rPr>
          <w:t>направления</w:t>
        </w:r>
      </w:hyperlink>
      <w:r w:rsidRPr="00DF1388">
        <w:rPr>
          <w:sz w:val="28"/>
          <w:szCs w:val="28"/>
        </w:rPr>
        <w:t xml:space="preserve"> бюджетной и налоговой политики городского округа Пе</w:t>
      </w:r>
      <w:r>
        <w:rPr>
          <w:sz w:val="28"/>
          <w:szCs w:val="28"/>
        </w:rPr>
        <w:t>лым</w:t>
      </w:r>
      <w:r w:rsidRPr="00DF1388">
        <w:rPr>
          <w:sz w:val="28"/>
          <w:szCs w:val="28"/>
        </w:rPr>
        <w:t xml:space="preserve"> на 2018 - 2020 годы при разработке проекта бюджета городского округа на 2018 год и плановый период 2019 и 2020 годов.</w:t>
      </w:r>
    </w:p>
    <w:p w:rsidR="004027D3" w:rsidRPr="004027D3" w:rsidRDefault="004628DC" w:rsidP="00BF4D10">
      <w:pPr>
        <w:ind w:firstLine="714"/>
        <w:jc w:val="both"/>
        <w:rPr>
          <w:rStyle w:val="af1"/>
          <w:i w:val="0"/>
          <w:color w:val="000000" w:themeColor="text1"/>
          <w:sz w:val="28"/>
          <w:szCs w:val="28"/>
        </w:rPr>
      </w:pPr>
      <w:r>
        <w:rPr>
          <w:rStyle w:val="af1"/>
          <w:i w:val="0"/>
          <w:color w:val="000000" w:themeColor="text1"/>
          <w:sz w:val="28"/>
          <w:szCs w:val="28"/>
        </w:rPr>
        <w:t>3</w:t>
      </w:r>
      <w:r w:rsidR="004027D3" w:rsidRPr="004027D3">
        <w:rPr>
          <w:rStyle w:val="af1"/>
          <w:i w:val="0"/>
          <w:color w:val="000000" w:themeColor="text1"/>
          <w:sz w:val="28"/>
          <w:szCs w:val="28"/>
        </w:rPr>
        <w:t xml:space="preserve">. Настоящее постановление опубликовать  в </w:t>
      </w:r>
      <w:r w:rsidR="00B00B72">
        <w:rPr>
          <w:rStyle w:val="af1"/>
          <w:i w:val="0"/>
          <w:color w:val="000000" w:themeColor="text1"/>
          <w:sz w:val="28"/>
          <w:szCs w:val="28"/>
        </w:rPr>
        <w:t>информационной г</w:t>
      </w:r>
      <w:r w:rsidR="004027D3" w:rsidRPr="004027D3">
        <w:rPr>
          <w:rStyle w:val="af1"/>
          <w:i w:val="0"/>
          <w:color w:val="000000" w:themeColor="text1"/>
          <w:sz w:val="28"/>
          <w:szCs w:val="28"/>
        </w:rPr>
        <w:t>азете «Пелымский вестник» и разместить на официальном сайте городского округа Пелым в информационно-телекоммуникационной сети «Интернет».</w:t>
      </w:r>
    </w:p>
    <w:p w:rsidR="004027D3" w:rsidRPr="004027D3" w:rsidRDefault="004628DC" w:rsidP="00BF4D10">
      <w:pPr>
        <w:ind w:firstLine="714"/>
        <w:jc w:val="both"/>
        <w:rPr>
          <w:rStyle w:val="af1"/>
          <w:i w:val="0"/>
          <w:color w:val="000000" w:themeColor="text1"/>
          <w:sz w:val="28"/>
          <w:szCs w:val="28"/>
        </w:rPr>
      </w:pPr>
      <w:r>
        <w:rPr>
          <w:rStyle w:val="af1"/>
          <w:i w:val="0"/>
          <w:color w:val="000000" w:themeColor="text1"/>
          <w:sz w:val="28"/>
          <w:szCs w:val="28"/>
        </w:rPr>
        <w:t>4</w:t>
      </w:r>
      <w:r w:rsidR="004027D3" w:rsidRPr="004027D3">
        <w:rPr>
          <w:rStyle w:val="af1"/>
          <w:i w:val="0"/>
          <w:color w:val="000000" w:themeColor="text1"/>
          <w:sz w:val="28"/>
          <w:szCs w:val="28"/>
        </w:rPr>
        <w:t>. Контроль исполнения настоящего постановления возложить</w:t>
      </w:r>
      <w:r w:rsidR="004027D3" w:rsidRPr="004628DC">
        <w:rPr>
          <w:rStyle w:val="af1"/>
          <w:b/>
          <w:i w:val="0"/>
          <w:color w:val="000000" w:themeColor="text1"/>
          <w:sz w:val="28"/>
          <w:szCs w:val="28"/>
        </w:rPr>
        <w:t xml:space="preserve"> </w:t>
      </w:r>
      <w:r w:rsidR="004027D3" w:rsidRPr="004027D3">
        <w:rPr>
          <w:rStyle w:val="af1"/>
          <w:i w:val="0"/>
          <w:color w:val="000000" w:themeColor="text1"/>
          <w:sz w:val="28"/>
          <w:szCs w:val="28"/>
        </w:rPr>
        <w:t>на заместителя главы администрации городского округа Пелым Е.А. Смертину.</w:t>
      </w:r>
    </w:p>
    <w:p w:rsidR="004027D3" w:rsidRDefault="004027D3" w:rsidP="00BF4D10">
      <w:pPr>
        <w:ind w:firstLine="714"/>
        <w:jc w:val="both"/>
        <w:rPr>
          <w:rFonts w:eastAsia="Calibri"/>
          <w:sz w:val="28"/>
          <w:szCs w:val="28"/>
          <w:lang w:eastAsia="en-US"/>
        </w:rPr>
      </w:pPr>
    </w:p>
    <w:p w:rsidR="00BF4D10" w:rsidRDefault="00BF4D10" w:rsidP="00BF4D10">
      <w:pPr>
        <w:ind w:firstLine="714"/>
        <w:jc w:val="both"/>
        <w:rPr>
          <w:rFonts w:eastAsia="Calibri"/>
          <w:sz w:val="28"/>
          <w:szCs w:val="28"/>
          <w:lang w:eastAsia="en-US"/>
        </w:rPr>
      </w:pPr>
    </w:p>
    <w:p w:rsidR="00BF4D10" w:rsidRPr="00BF4D10" w:rsidRDefault="00BF4D10" w:rsidP="00BF4D10">
      <w:pPr>
        <w:ind w:firstLine="714"/>
        <w:jc w:val="both"/>
        <w:rPr>
          <w:rFonts w:eastAsia="Calibri"/>
          <w:sz w:val="28"/>
          <w:szCs w:val="28"/>
          <w:lang w:eastAsia="en-US"/>
        </w:rPr>
      </w:pPr>
    </w:p>
    <w:p w:rsidR="004027D3" w:rsidRPr="004027D3" w:rsidRDefault="004027D3" w:rsidP="004027D3">
      <w:pPr>
        <w:widowControl w:val="0"/>
        <w:adjustRightInd w:val="0"/>
        <w:ind w:firstLine="708"/>
        <w:contextualSpacing/>
        <w:jc w:val="both"/>
        <w:rPr>
          <w:rFonts w:eastAsia="Calibri"/>
          <w:sz w:val="28"/>
          <w:szCs w:val="28"/>
          <w:lang w:eastAsia="en-US"/>
        </w:rPr>
      </w:pPr>
    </w:p>
    <w:p w:rsidR="004027D3" w:rsidRDefault="002A2A68" w:rsidP="004027D3">
      <w:pPr>
        <w:widowControl w:val="0"/>
        <w:adjustRightInd w:val="0"/>
        <w:contextualSpacing/>
        <w:jc w:val="both"/>
        <w:rPr>
          <w:rFonts w:eastAsia="Calibri"/>
          <w:sz w:val="28"/>
          <w:szCs w:val="28"/>
          <w:lang w:eastAsia="en-US"/>
        </w:rPr>
      </w:pPr>
      <w:r>
        <w:rPr>
          <w:rFonts w:eastAsia="Calibri"/>
          <w:sz w:val="28"/>
          <w:szCs w:val="28"/>
          <w:lang w:eastAsia="en-US"/>
        </w:rPr>
        <w:t>Глав</w:t>
      </w:r>
      <w:r w:rsidR="004027D3" w:rsidRPr="004027D3">
        <w:rPr>
          <w:rFonts w:eastAsia="Calibri"/>
          <w:sz w:val="28"/>
          <w:szCs w:val="28"/>
          <w:lang w:eastAsia="en-US"/>
        </w:rPr>
        <w:t>а</w:t>
      </w:r>
      <w:r>
        <w:rPr>
          <w:rFonts w:eastAsia="Calibri"/>
          <w:sz w:val="28"/>
          <w:szCs w:val="28"/>
          <w:lang w:eastAsia="en-US"/>
        </w:rPr>
        <w:t xml:space="preserve"> </w:t>
      </w:r>
      <w:r w:rsidR="004027D3" w:rsidRPr="004027D3">
        <w:rPr>
          <w:rFonts w:eastAsia="Calibri"/>
          <w:sz w:val="28"/>
          <w:szCs w:val="28"/>
          <w:lang w:eastAsia="en-US"/>
        </w:rPr>
        <w:t>городского окр</w:t>
      </w:r>
      <w:r w:rsidR="00BF4D10">
        <w:rPr>
          <w:rFonts w:eastAsia="Calibri"/>
          <w:sz w:val="28"/>
          <w:szCs w:val="28"/>
          <w:lang w:eastAsia="en-US"/>
        </w:rPr>
        <w:t xml:space="preserve">уга Пелым                                                           </w:t>
      </w:r>
      <w:r>
        <w:rPr>
          <w:rFonts w:eastAsia="Calibri"/>
          <w:sz w:val="28"/>
          <w:szCs w:val="28"/>
          <w:lang w:eastAsia="en-US"/>
        </w:rPr>
        <w:t xml:space="preserve">   Ш.Т. Алиев</w:t>
      </w:r>
    </w:p>
    <w:p w:rsidR="002A2A68" w:rsidRDefault="002A2A68" w:rsidP="004027D3">
      <w:pPr>
        <w:widowControl w:val="0"/>
        <w:adjustRightInd w:val="0"/>
        <w:contextualSpacing/>
        <w:jc w:val="both"/>
        <w:rPr>
          <w:rFonts w:eastAsia="Calibri"/>
          <w:sz w:val="28"/>
          <w:szCs w:val="28"/>
          <w:lang w:eastAsia="en-US"/>
        </w:rPr>
      </w:pPr>
    </w:p>
    <w:p w:rsidR="002A2A68" w:rsidRPr="004027D3" w:rsidRDefault="002A2A68" w:rsidP="004027D3">
      <w:pPr>
        <w:widowControl w:val="0"/>
        <w:adjustRightInd w:val="0"/>
        <w:contextualSpacing/>
        <w:jc w:val="both"/>
        <w:rPr>
          <w:rFonts w:eastAsia="Calibri"/>
          <w:sz w:val="28"/>
          <w:szCs w:val="28"/>
          <w:lang w:eastAsia="en-US"/>
        </w:rPr>
      </w:pPr>
    </w:p>
    <w:p w:rsidR="004027D3" w:rsidRPr="004027D3" w:rsidRDefault="004027D3" w:rsidP="004027D3">
      <w:pPr>
        <w:tabs>
          <w:tab w:val="left" w:pos="7020"/>
        </w:tabs>
        <w:ind w:right="31"/>
        <w:jc w:val="both"/>
        <w:outlineLvl w:val="0"/>
        <w:rPr>
          <w:sz w:val="28"/>
          <w:szCs w:val="28"/>
        </w:rPr>
      </w:pPr>
    </w:p>
    <w:p w:rsidR="004027D3" w:rsidRDefault="004027D3" w:rsidP="004027D3">
      <w:pPr>
        <w:jc w:val="center"/>
        <w:rPr>
          <w:sz w:val="28"/>
          <w:szCs w:val="28"/>
        </w:rPr>
      </w:pPr>
    </w:p>
    <w:p w:rsidR="004027D3" w:rsidRDefault="004027D3" w:rsidP="004027D3">
      <w:pPr>
        <w:jc w:val="center"/>
        <w:rPr>
          <w:sz w:val="28"/>
          <w:szCs w:val="28"/>
        </w:rPr>
      </w:pPr>
    </w:p>
    <w:p w:rsidR="004027D3" w:rsidRDefault="004027D3" w:rsidP="004027D3">
      <w:pPr>
        <w:jc w:val="center"/>
        <w:rPr>
          <w:sz w:val="28"/>
          <w:szCs w:val="28"/>
        </w:rPr>
      </w:pPr>
    </w:p>
    <w:p w:rsidR="004027D3" w:rsidRDefault="004027D3" w:rsidP="004027D3">
      <w:pPr>
        <w:jc w:val="center"/>
        <w:rPr>
          <w:sz w:val="28"/>
          <w:szCs w:val="28"/>
        </w:rPr>
      </w:pPr>
    </w:p>
    <w:p w:rsidR="004027D3" w:rsidRDefault="004027D3" w:rsidP="004027D3">
      <w:pPr>
        <w:jc w:val="center"/>
        <w:rPr>
          <w:sz w:val="28"/>
          <w:szCs w:val="28"/>
        </w:rPr>
      </w:pPr>
    </w:p>
    <w:p w:rsidR="004628DC" w:rsidRDefault="004628DC" w:rsidP="004027D3">
      <w:pPr>
        <w:jc w:val="center"/>
        <w:rPr>
          <w:sz w:val="28"/>
          <w:szCs w:val="28"/>
        </w:rPr>
      </w:pPr>
    </w:p>
    <w:tbl>
      <w:tblPr>
        <w:tblW w:w="10020" w:type="dxa"/>
        <w:tblLayout w:type="fixed"/>
        <w:tblLook w:val="0000"/>
      </w:tblPr>
      <w:tblGrid>
        <w:gridCol w:w="5778"/>
        <w:gridCol w:w="4242"/>
      </w:tblGrid>
      <w:tr w:rsidR="004628DC" w:rsidRPr="00182D61" w:rsidTr="00BF4D10">
        <w:tc>
          <w:tcPr>
            <w:tcW w:w="5778" w:type="dxa"/>
            <w:shd w:val="clear" w:color="auto" w:fill="auto"/>
          </w:tcPr>
          <w:p w:rsidR="004628DC" w:rsidRPr="00182D61" w:rsidRDefault="004628DC" w:rsidP="004628DC">
            <w:pPr>
              <w:snapToGrid w:val="0"/>
              <w:jc w:val="both"/>
              <w:rPr>
                <w:sz w:val="28"/>
                <w:szCs w:val="28"/>
              </w:rPr>
            </w:pPr>
          </w:p>
          <w:p w:rsidR="004628DC" w:rsidRPr="00182D61" w:rsidRDefault="004628DC" w:rsidP="004628DC">
            <w:pPr>
              <w:jc w:val="both"/>
              <w:rPr>
                <w:sz w:val="28"/>
                <w:szCs w:val="28"/>
              </w:rPr>
            </w:pPr>
          </w:p>
        </w:tc>
        <w:tc>
          <w:tcPr>
            <w:tcW w:w="4242" w:type="dxa"/>
            <w:shd w:val="clear" w:color="auto" w:fill="auto"/>
          </w:tcPr>
          <w:p w:rsidR="004628DC" w:rsidRPr="00182D61" w:rsidRDefault="00BF4D10" w:rsidP="00C078E5">
            <w:pPr>
              <w:ind w:firstLine="34"/>
              <w:rPr>
                <w:sz w:val="28"/>
                <w:szCs w:val="28"/>
              </w:rPr>
            </w:pPr>
            <w:r>
              <w:rPr>
                <w:sz w:val="28"/>
                <w:szCs w:val="28"/>
              </w:rPr>
              <w:t>УТВЕЖДЕНО:</w:t>
            </w:r>
          </w:p>
          <w:p w:rsidR="004628DC" w:rsidRPr="00182D61" w:rsidRDefault="004628DC" w:rsidP="00C078E5">
            <w:pPr>
              <w:ind w:firstLine="34"/>
              <w:rPr>
                <w:sz w:val="28"/>
                <w:szCs w:val="28"/>
              </w:rPr>
            </w:pPr>
            <w:r w:rsidRPr="00182D61">
              <w:rPr>
                <w:sz w:val="28"/>
                <w:szCs w:val="28"/>
              </w:rPr>
              <w:t xml:space="preserve">постановлением </w:t>
            </w:r>
            <w:r>
              <w:rPr>
                <w:sz w:val="28"/>
                <w:szCs w:val="28"/>
              </w:rPr>
              <w:t>а</w:t>
            </w:r>
            <w:r w:rsidRPr="00182D61">
              <w:rPr>
                <w:sz w:val="28"/>
                <w:szCs w:val="28"/>
              </w:rPr>
              <w:t>дминистрации городского округа Пе</w:t>
            </w:r>
            <w:r>
              <w:rPr>
                <w:sz w:val="28"/>
                <w:szCs w:val="28"/>
              </w:rPr>
              <w:t>лым</w:t>
            </w:r>
          </w:p>
          <w:p w:rsidR="004628DC" w:rsidRPr="00182D61" w:rsidRDefault="00BF4D10" w:rsidP="00BF4D10">
            <w:pPr>
              <w:ind w:left="-792" w:firstLine="34"/>
              <w:rPr>
                <w:sz w:val="28"/>
                <w:szCs w:val="28"/>
              </w:rPr>
            </w:pPr>
            <w:r>
              <w:rPr>
                <w:sz w:val="28"/>
                <w:szCs w:val="28"/>
              </w:rPr>
              <w:t xml:space="preserve">от _     </w:t>
            </w:r>
            <w:proofErr w:type="gramStart"/>
            <w:r w:rsidR="004628DC">
              <w:rPr>
                <w:sz w:val="28"/>
                <w:szCs w:val="28"/>
              </w:rPr>
              <w:t>от</w:t>
            </w:r>
            <w:proofErr w:type="gramEnd"/>
            <w:r w:rsidR="004628DC">
              <w:rPr>
                <w:sz w:val="28"/>
                <w:szCs w:val="28"/>
              </w:rPr>
              <w:t xml:space="preserve"> </w:t>
            </w:r>
            <w:r>
              <w:rPr>
                <w:sz w:val="28"/>
                <w:szCs w:val="28"/>
                <w:u w:val="single"/>
              </w:rPr>
              <w:t>14.</w:t>
            </w:r>
            <w:r w:rsidR="004628DC" w:rsidRPr="004628DC">
              <w:rPr>
                <w:sz w:val="28"/>
                <w:szCs w:val="28"/>
                <w:u w:val="single"/>
              </w:rPr>
              <w:t>11.2017</w:t>
            </w:r>
            <w:r w:rsidR="004628DC" w:rsidRPr="00182D61">
              <w:rPr>
                <w:sz w:val="28"/>
                <w:szCs w:val="28"/>
              </w:rPr>
              <w:t xml:space="preserve"> </w:t>
            </w:r>
            <w:r w:rsidR="004628DC">
              <w:rPr>
                <w:sz w:val="28"/>
                <w:szCs w:val="28"/>
              </w:rPr>
              <w:t xml:space="preserve"> </w:t>
            </w:r>
            <w:r w:rsidR="004628DC" w:rsidRPr="00182D61">
              <w:rPr>
                <w:sz w:val="28"/>
                <w:szCs w:val="28"/>
              </w:rPr>
              <w:t>№</w:t>
            </w:r>
            <w:r w:rsidR="004628DC">
              <w:rPr>
                <w:sz w:val="28"/>
                <w:szCs w:val="28"/>
              </w:rPr>
              <w:t xml:space="preserve"> </w:t>
            </w:r>
            <w:r w:rsidRPr="00BF4D10">
              <w:rPr>
                <w:sz w:val="28"/>
                <w:szCs w:val="28"/>
                <w:u w:val="single"/>
              </w:rPr>
              <w:t>349</w:t>
            </w:r>
          </w:p>
        </w:tc>
      </w:tr>
    </w:tbl>
    <w:p w:rsidR="004628DC" w:rsidRPr="00182D61" w:rsidRDefault="004628DC" w:rsidP="004628DC">
      <w:pPr>
        <w:jc w:val="right"/>
        <w:rPr>
          <w:sz w:val="28"/>
          <w:szCs w:val="28"/>
        </w:rPr>
      </w:pPr>
    </w:p>
    <w:p w:rsidR="004628DC" w:rsidRPr="00182D61" w:rsidRDefault="004628DC" w:rsidP="004628DC">
      <w:pPr>
        <w:jc w:val="center"/>
        <w:rPr>
          <w:b/>
          <w:sz w:val="28"/>
          <w:szCs w:val="28"/>
        </w:rPr>
      </w:pPr>
      <w:r w:rsidRPr="00182D61">
        <w:rPr>
          <w:b/>
          <w:sz w:val="28"/>
          <w:szCs w:val="28"/>
        </w:rPr>
        <w:t>Основные направления бюджетной и налоговой политики</w:t>
      </w:r>
    </w:p>
    <w:p w:rsidR="004628DC" w:rsidRPr="00182D61" w:rsidRDefault="004628DC" w:rsidP="004628DC">
      <w:pPr>
        <w:jc w:val="center"/>
        <w:rPr>
          <w:b/>
          <w:sz w:val="28"/>
          <w:szCs w:val="28"/>
        </w:rPr>
      </w:pPr>
      <w:r w:rsidRPr="00182D61">
        <w:rPr>
          <w:b/>
          <w:sz w:val="28"/>
          <w:szCs w:val="28"/>
        </w:rPr>
        <w:t>городского округа Пе</w:t>
      </w:r>
      <w:r>
        <w:rPr>
          <w:b/>
          <w:sz w:val="28"/>
          <w:szCs w:val="28"/>
        </w:rPr>
        <w:t>лым</w:t>
      </w:r>
    </w:p>
    <w:p w:rsidR="004628DC" w:rsidRPr="00182D61" w:rsidRDefault="004628DC" w:rsidP="004628DC">
      <w:pPr>
        <w:jc w:val="center"/>
        <w:rPr>
          <w:b/>
          <w:sz w:val="28"/>
          <w:szCs w:val="28"/>
        </w:rPr>
      </w:pPr>
      <w:r w:rsidRPr="00182D61">
        <w:rPr>
          <w:b/>
          <w:sz w:val="28"/>
          <w:szCs w:val="28"/>
        </w:rPr>
        <w:t>на 2018 – 2020 годы</w:t>
      </w:r>
    </w:p>
    <w:p w:rsidR="00146056" w:rsidRDefault="00146056" w:rsidP="004027D3">
      <w:pPr>
        <w:tabs>
          <w:tab w:val="left" w:pos="10065"/>
        </w:tabs>
        <w:ind w:right="-1"/>
        <w:jc w:val="both"/>
        <w:rPr>
          <w:color w:val="000000"/>
          <w:sz w:val="28"/>
          <w:szCs w:val="28"/>
        </w:rPr>
      </w:pPr>
    </w:p>
    <w:p w:rsidR="004628DC" w:rsidRPr="00FB6D53" w:rsidRDefault="004628DC" w:rsidP="004628DC">
      <w:pPr>
        <w:pStyle w:val="ConsPlusNormal"/>
        <w:ind w:firstLine="709"/>
        <w:jc w:val="both"/>
        <w:rPr>
          <w:rFonts w:ascii="Times New Roman" w:hAnsi="Times New Roman" w:cs="Times New Roman"/>
          <w:color w:val="000000" w:themeColor="text1"/>
          <w:sz w:val="28"/>
          <w:szCs w:val="28"/>
        </w:rPr>
      </w:pPr>
      <w:r w:rsidRPr="00FB6D53">
        <w:rPr>
          <w:rFonts w:ascii="Times New Roman" w:hAnsi="Times New Roman" w:cs="Times New Roman"/>
          <w:color w:val="000000" w:themeColor="text1"/>
          <w:sz w:val="28"/>
          <w:szCs w:val="28"/>
        </w:rPr>
        <w:t xml:space="preserve">Основные направления бюджетной и налоговой политики городского округа Пелым на 2018-2020 годы (далее - основные направления бюджетной и налоговой политики) разработаны в соответствии со статьей 172 </w:t>
      </w:r>
      <w:hyperlink r:id="rId11" w:history="1">
        <w:r w:rsidRPr="00FB6D53">
          <w:rPr>
            <w:rStyle w:val="aa"/>
            <w:rFonts w:ascii="Times New Roman" w:hAnsi="Times New Roman" w:cs="Times New Roman"/>
            <w:color w:val="000000" w:themeColor="text1"/>
            <w:sz w:val="28"/>
            <w:szCs w:val="28"/>
          </w:rPr>
          <w:t>Бюджетного кодекса Российской Федерации</w:t>
        </w:r>
      </w:hyperlink>
      <w:r w:rsidRPr="00FB6D53">
        <w:rPr>
          <w:rFonts w:ascii="Times New Roman" w:hAnsi="Times New Roman" w:cs="Times New Roman"/>
          <w:color w:val="000000" w:themeColor="text1"/>
          <w:sz w:val="28"/>
          <w:szCs w:val="28"/>
        </w:rPr>
        <w:t>.</w:t>
      </w:r>
    </w:p>
    <w:p w:rsidR="004628DC" w:rsidRPr="00FB6D53" w:rsidRDefault="004628DC" w:rsidP="004628DC">
      <w:pPr>
        <w:spacing w:line="100" w:lineRule="atLeast"/>
        <w:ind w:firstLine="540"/>
        <w:jc w:val="both"/>
        <w:rPr>
          <w:i/>
          <w:iCs/>
          <w:color w:val="000000" w:themeColor="text1"/>
          <w:sz w:val="28"/>
          <w:szCs w:val="28"/>
        </w:rPr>
      </w:pPr>
      <w:r w:rsidRPr="00FB6D53">
        <w:rPr>
          <w:color w:val="000000" w:themeColor="text1"/>
          <w:sz w:val="28"/>
          <w:szCs w:val="28"/>
        </w:rPr>
        <w:t xml:space="preserve"> При подготовке Основных направлений бюджетной и налоговой политики были учтены положения Послания Президента Российской Федерации Федеральному Собранию от 01 декабря 2016 года, указов Президента Российской Федерации, Основных направлений бюджетной, налоговой и </w:t>
      </w:r>
      <w:proofErr w:type="spellStart"/>
      <w:r w:rsidRPr="00FB6D53">
        <w:rPr>
          <w:color w:val="000000" w:themeColor="text1"/>
          <w:sz w:val="28"/>
          <w:szCs w:val="28"/>
        </w:rPr>
        <w:t>таможенно-тарифной</w:t>
      </w:r>
      <w:proofErr w:type="spellEnd"/>
      <w:r w:rsidRPr="00FB6D53">
        <w:rPr>
          <w:color w:val="000000" w:themeColor="text1"/>
          <w:sz w:val="28"/>
          <w:szCs w:val="28"/>
        </w:rPr>
        <w:t xml:space="preserve"> политики Российской Федерации на 2018 год и на плановый период 2019 и 2020 годов.</w:t>
      </w:r>
      <w:r w:rsidRPr="00FB6D53">
        <w:rPr>
          <w:i/>
          <w:iCs/>
          <w:color w:val="000000" w:themeColor="text1"/>
          <w:sz w:val="28"/>
          <w:szCs w:val="28"/>
        </w:rPr>
        <w:t xml:space="preserve"> </w:t>
      </w:r>
    </w:p>
    <w:p w:rsidR="004628DC" w:rsidRPr="00FB6D53" w:rsidRDefault="004628DC" w:rsidP="004628DC">
      <w:pPr>
        <w:spacing w:line="100" w:lineRule="atLeast"/>
        <w:ind w:firstLine="709"/>
        <w:jc w:val="both"/>
        <w:rPr>
          <w:color w:val="000000" w:themeColor="text1"/>
          <w:sz w:val="28"/>
          <w:szCs w:val="28"/>
        </w:rPr>
      </w:pPr>
      <w:proofErr w:type="gramStart"/>
      <w:r w:rsidRPr="00FB6D53">
        <w:rPr>
          <w:color w:val="000000" w:themeColor="text1"/>
          <w:sz w:val="28"/>
          <w:szCs w:val="28"/>
        </w:rPr>
        <w:t>Целью Основных направлений бюджетной и налоговой политики является определение условий, используемых при составлении проекта бюджета городского округа Пелым на 2018 год и плановый период 2019 и 2020 годов (далее — бюджет городского округа Пелым), подходов к его формированию, основных характеристик и прогнозируемых параметров бюджета городского округа, а также обеспечение прозрачности и открытости бюджетного планирования.</w:t>
      </w:r>
      <w:proofErr w:type="gramEnd"/>
    </w:p>
    <w:p w:rsidR="004628DC" w:rsidRPr="00FB6D53" w:rsidRDefault="004628DC" w:rsidP="004628DC">
      <w:pPr>
        <w:spacing w:before="28" w:after="28" w:line="100" w:lineRule="atLeast"/>
        <w:ind w:firstLine="709"/>
        <w:jc w:val="both"/>
        <w:rPr>
          <w:color w:val="000000" w:themeColor="text1"/>
          <w:sz w:val="28"/>
          <w:szCs w:val="28"/>
        </w:rPr>
      </w:pPr>
      <w:r w:rsidRPr="00FB6D53">
        <w:rPr>
          <w:color w:val="000000" w:themeColor="text1"/>
          <w:sz w:val="28"/>
          <w:szCs w:val="28"/>
        </w:rPr>
        <w:t>Бюджетная политика городского округа Пелым на среднесрочную перспективу обеспечивает преемственность целей и задач бюджетной политики предыдущего планового периода и ориентирована, в первую очередь, на достижение стратегической цели – повышение качества жизни населения городского округа Пелым.</w:t>
      </w:r>
    </w:p>
    <w:p w:rsidR="004628DC" w:rsidRPr="00FB6D53" w:rsidRDefault="004628DC" w:rsidP="004628DC">
      <w:pPr>
        <w:spacing w:line="100" w:lineRule="atLeast"/>
        <w:ind w:firstLine="709"/>
        <w:jc w:val="both"/>
        <w:rPr>
          <w:color w:val="000000" w:themeColor="text1"/>
          <w:sz w:val="28"/>
          <w:szCs w:val="28"/>
        </w:rPr>
      </w:pPr>
      <w:r w:rsidRPr="00FB6D53">
        <w:rPr>
          <w:color w:val="000000" w:themeColor="text1"/>
          <w:sz w:val="28"/>
          <w:szCs w:val="28"/>
        </w:rPr>
        <w:t>Основные цели бюджетной и налоговой политики на 2018–2020 годы:</w:t>
      </w:r>
    </w:p>
    <w:p w:rsidR="004628DC" w:rsidRPr="00FB6D53" w:rsidRDefault="004628DC" w:rsidP="001745A6">
      <w:pPr>
        <w:pStyle w:val="af5"/>
        <w:spacing w:after="0"/>
        <w:ind w:firstLine="567"/>
        <w:jc w:val="both"/>
        <w:rPr>
          <w:color w:val="000000" w:themeColor="text1"/>
          <w:sz w:val="28"/>
          <w:szCs w:val="28"/>
        </w:rPr>
      </w:pPr>
      <w:r w:rsidRPr="00FB6D53">
        <w:rPr>
          <w:color w:val="000000" w:themeColor="text1"/>
          <w:sz w:val="28"/>
          <w:szCs w:val="28"/>
        </w:rPr>
        <w:t>- обеспечение сбалансированности и устойчивости бюджета городского округа;</w:t>
      </w:r>
    </w:p>
    <w:p w:rsidR="004628DC" w:rsidRPr="00FB6D53" w:rsidRDefault="004628DC" w:rsidP="001745A6">
      <w:pPr>
        <w:pStyle w:val="af5"/>
        <w:spacing w:after="0"/>
        <w:ind w:firstLine="567"/>
        <w:jc w:val="both"/>
        <w:rPr>
          <w:color w:val="000000" w:themeColor="text1"/>
          <w:sz w:val="28"/>
          <w:szCs w:val="28"/>
        </w:rPr>
      </w:pPr>
      <w:r w:rsidRPr="00FB6D53">
        <w:rPr>
          <w:color w:val="000000" w:themeColor="text1"/>
          <w:sz w:val="28"/>
          <w:szCs w:val="28"/>
        </w:rPr>
        <w:t>- повышение качества и эффективности реализации муниципальных  программ, внедрение принципов проектного управления;</w:t>
      </w:r>
    </w:p>
    <w:p w:rsidR="004628DC" w:rsidRPr="00FB6D53" w:rsidRDefault="004628DC" w:rsidP="001745A6">
      <w:pPr>
        <w:pStyle w:val="af5"/>
        <w:spacing w:after="0"/>
        <w:ind w:firstLine="567"/>
        <w:jc w:val="both"/>
        <w:rPr>
          <w:color w:val="000000" w:themeColor="text1"/>
          <w:sz w:val="28"/>
          <w:szCs w:val="28"/>
        </w:rPr>
      </w:pPr>
      <w:proofErr w:type="gramStart"/>
      <w:r w:rsidRPr="00FB6D53">
        <w:rPr>
          <w:color w:val="000000" w:themeColor="text1"/>
          <w:sz w:val="28"/>
          <w:szCs w:val="28"/>
        </w:rPr>
        <w:t>- реализация оптимальных форм поддержки реального сектора экономики при финансовой поддержке из федерального и областного бюджетов;</w:t>
      </w:r>
      <w:proofErr w:type="gramEnd"/>
    </w:p>
    <w:p w:rsidR="004628DC" w:rsidRPr="00FB6D53" w:rsidRDefault="004628DC" w:rsidP="001745A6">
      <w:pPr>
        <w:pStyle w:val="af5"/>
        <w:spacing w:after="0"/>
        <w:ind w:firstLine="567"/>
        <w:jc w:val="both"/>
        <w:rPr>
          <w:color w:val="000000" w:themeColor="text1"/>
          <w:sz w:val="28"/>
          <w:szCs w:val="28"/>
        </w:rPr>
      </w:pPr>
      <w:r w:rsidRPr="00FB6D53">
        <w:rPr>
          <w:color w:val="000000" w:themeColor="text1"/>
          <w:sz w:val="28"/>
          <w:szCs w:val="28"/>
        </w:rPr>
        <w:t>- повышение эффективности использования муниципальной собственности;</w:t>
      </w:r>
    </w:p>
    <w:p w:rsidR="004628DC" w:rsidRPr="00FB6D53" w:rsidRDefault="004628DC" w:rsidP="001745A6">
      <w:pPr>
        <w:pStyle w:val="af5"/>
        <w:spacing w:after="0"/>
        <w:ind w:firstLine="567"/>
        <w:jc w:val="both"/>
        <w:rPr>
          <w:color w:val="000000" w:themeColor="text1"/>
          <w:sz w:val="28"/>
          <w:szCs w:val="28"/>
        </w:rPr>
      </w:pPr>
      <w:r w:rsidRPr="00FB6D53">
        <w:rPr>
          <w:color w:val="000000" w:themeColor="text1"/>
          <w:sz w:val="28"/>
          <w:szCs w:val="28"/>
        </w:rPr>
        <w:t>- повышение доступности и качества муниципальных услуг;</w:t>
      </w:r>
    </w:p>
    <w:p w:rsidR="004628DC" w:rsidRPr="00FB6D53" w:rsidRDefault="004628DC" w:rsidP="001745A6">
      <w:pPr>
        <w:pStyle w:val="af5"/>
        <w:spacing w:after="0"/>
        <w:ind w:firstLine="567"/>
        <w:jc w:val="both"/>
        <w:rPr>
          <w:color w:val="000000" w:themeColor="text1"/>
          <w:sz w:val="28"/>
          <w:szCs w:val="28"/>
        </w:rPr>
      </w:pPr>
      <w:r w:rsidRPr="00FB6D53">
        <w:rPr>
          <w:color w:val="000000" w:themeColor="text1"/>
          <w:sz w:val="28"/>
          <w:szCs w:val="28"/>
        </w:rPr>
        <w:t>- обеспечение прозрачности и открытости бюджетного процесса для граждан.</w:t>
      </w:r>
    </w:p>
    <w:p w:rsidR="004628DC" w:rsidRPr="00FB6D53" w:rsidRDefault="004628DC" w:rsidP="004628DC">
      <w:pPr>
        <w:widowControl w:val="0"/>
        <w:spacing w:line="100" w:lineRule="atLeast"/>
        <w:ind w:firstLine="709"/>
        <w:jc w:val="both"/>
        <w:rPr>
          <w:color w:val="000000" w:themeColor="text1"/>
          <w:sz w:val="28"/>
          <w:szCs w:val="28"/>
        </w:rPr>
      </w:pPr>
      <w:r w:rsidRPr="00FB6D53">
        <w:rPr>
          <w:color w:val="000000" w:themeColor="text1"/>
          <w:sz w:val="28"/>
          <w:szCs w:val="28"/>
        </w:rPr>
        <w:t xml:space="preserve">Разработка Основных направлений бюджетной и налоговой политики </w:t>
      </w:r>
      <w:r w:rsidRPr="00FB6D53">
        <w:rPr>
          <w:color w:val="000000" w:themeColor="text1"/>
          <w:sz w:val="28"/>
          <w:szCs w:val="28"/>
        </w:rPr>
        <w:lastRenderedPageBreak/>
        <w:t>проходит в условиях сохранения умеренных тенденций изменения внешних факторов, в том числе в части социальных обязательств государства.</w:t>
      </w:r>
    </w:p>
    <w:p w:rsidR="004628DC" w:rsidRPr="001745A6" w:rsidRDefault="004628DC" w:rsidP="004027D3">
      <w:pPr>
        <w:pStyle w:val="Default"/>
        <w:ind w:firstLine="709"/>
        <w:jc w:val="both"/>
        <w:rPr>
          <w:color w:val="FF0000"/>
          <w:sz w:val="28"/>
          <w:szCs w:val="28"/>
        </w:rPr>
      </w:pPr>
    </w:p>
    <w:p w:rsidR="004628DC" w:rsidRPr="004628DC" w:rsidRDefault="004628DC" w:rsidP="004027D3">
      <w:pPr>
        <w:ind w:firstLine="708"/>
        <w:jc w:val="center"/>
        <w:rPr>
          <w:color w:val="000000" w:themeColor="text1"/>
          <w:sz w:val="28"/>
          <w:szCs w:val="28"/>
        </w:rPr>
      </w:pPr>
    </w:p>
    <w:p w:rsidR="001745A6" w:rsidRDefault="001745A6" w:rsidP="001745A6">
      <w:pPr>
        <w:spacing w:line="100" w:lineRule="atLeast"/>
        <w:ind w:left="360"/>
        <w:jc w:val="center"/>
        <w:rPr>
          <w:b/>
          <w:sz w:val="28"/>
          <w:szCs w:val="28"/>
        </w:rPr>
      </w:pPr>
      <w:r w:rsidRPr="00182D61">
        <w:rPr>
          <w:b/>
          <w:sz w:val="28"/>
          <w:szCs w:val="28"/>
        </w:rPr>
        <w:t>Итоги бюджетной политики в 2016 году и 1 половине 2017 года</w:t>
      </w:r>
    </w:p>
    <w:p w:rsidR="001745A6" w:rsidRPr="00182D61" w:rsidRDefault="001745A6" w:rsidP="001745A6">
      <w:pPr>
        <w:spacing w:line="100" w:lineRule="atLeast"/>
        <w:ind w:left="360"/>
        <w:jc w:val="center"/>
        <w:rPr>
          <w:b/>
          <w:sz w:val="28"/>
          <w:szCs w:val="28"/>
        </w:rPr>
      </w:pPr>
    </w:p>
    <w:p w:rsidR="001745A6" w:rsidRPr="001745A6" w:rsidRDefault="001745A6" w:rsidP="001745A6">
      <w:pPr>
        <w:pStyle w:val="ac"/>
        <w:ind w:firstLine="567"/>
        <w:jc w:val="both"/>
        <w:rPr>
          <w:rFonts w:ascii="Times New Roman" w:hAnsi="Times New Roman"/>
          <w:sz w:val="28"/>
          <w:szCs w:val="28"/>
        </w:rPr>
      </w:pPr>
      <w:r w:rsidRPr="001745A6">
        <w:rPr>
          <w:rFonts w:ascii="Times New Roman" w:hAnsi="Times New Roman"/>
          <w:sz w:val="28"/>
          <w:szCs w:val="28"/>
        </w:rPr>
        <w:t>Характеризуя экономическую ситуацию в городском округе Пелым, следует отметить, что в 2016 году  наблюдало</w:t>
      </w:r>
      <w:r w:rsidR="00FB6D53">
        <w:rPr>
          <w:rFonts w:ascii="Times New Roman" w:hAnsi="Times New Roman"/>
          <w:sz w:val="28"/>
          <w:szCs w:val="28"/>
        </w:rPr>
        <w:t>сь падение уровня производства</w:t>
      </w:r>
      <w:r w:rsidRPr="001745A6">
        <w:rPr>
          <w:rFonts w:ascii="Times New Roman" w:hAnsi="Times New Roman"/>
          <w:sz w:val="28"/>
          <w:szCs w:val="28"/>
        </w:rPr>
        <w:t xml:space="preserve">.     </w:t>
      </w:r>
    </w:p>
    <w:p w:rsidR="001745A6" w:rsidRPr="001745A6" w:rsidRDefault="001745A6" w:rsidP="001745A6">
      <w:pPr>
        <w:pStyle w:val="ac"/>
        <w:ind w:firstLine="567"/>
        <w:jc w:val="both"/>
        <w:rPr>
          <w:rFonts w:ascii="Times New Roman" w:hAnsi="Times New Roman"/>
          <w:sz w:val="28"/>
          <w:szCs w:val="28"/>
        </w:rPr>
      </w:pPr>
      <w:r w:rsidRPr="001745A6">
        <w:rPr>
          <w:rFonts w:ascii="Times New Roman" w:hAnsi="Times New Roman"/>
          <w:sz w:val="28"/>
          <w:szCs w:val="28"/>
        </w:rPr>
        <w:t>Оборот организаций по всем видам экономической деятельности (без субъектов малого предпринимательства) в 2016 году составил 227,7 млн. руб.  (70 % к уровню 2015 года):</w:t>
      </w:r>
    </w:p>
    <w:p w:rsidR="001745A6" w:rsidRPr="001745A6" w:rsidRDefault="001745A6" w:rsidP="001745A6">
      <w:pPr>
        <w:pStyle w:val="ac"/>
        <w:ind w:firstLine="567"/>
        <w:jc w:val="both"/>
        <w:rPr>
          <w:rFonts w:ascii="Times New Roman" w:hAnsi="Times New Roman"/>
          <w:sz w:val="28"/>
          <w:szCs w:val="28"/>
        </w:rPr>
      </w:pPr>
      <w:r w:rsidRPr="001745A6">
        <w:rPr>
          <w:rFonts w:ascii="Times New Roman" w:hAnsi="Times New Roman"/>
          <w:spacing w:val="-2"/>
          <w:sz w:val="28"/>
          <w:szCs w:val="28"/>
        </w:rPr>
        <w:t>- организации обрабатывающих производств  на сумму 182,04 млн. руб. (на  30 % меньше, чем в 2015 году);</w:t>
      </w:r>
    </w:p>
    <w:p w:rsidR="001745A6" w:rsidRPr="001745A6" w:rsidRDefault="001745A6" w:rsidP="001745A6">
      <w:pPr>
        <w:pStyle w:val="ac"/>
        <w:ind w:firstLine="567"/>
        <w:jc w:val="both"/>
        <w:rPr>
          <w:rFonts w:ascii="Times New Roman" w:hAnsi="Times New Roman"/>
          <w:spacing w:val="-2"/>
          <w:sz w:val="28"/>
          <w:szCs w:val="28"/>
        </w:rPr>
      </w:pPr>
      <w:r w:rsidRPr="001745A6">
        <w:rPr>
          <w:rFonts w:ascii="Times New Roman" w:hAnsi="Times New Roman"/>
          <w:spacing w:val="-2"/>
          <w:sz w:val="28"/>
          <w:szCs w:val="28"/>
        </w:rPr>
        <w:t xml:space="preserve">- </w:t>
      </w:r>
      <w:r w:rsidRPr="001745A6">
        <w:rPr>
          <w:rFonts w:ascii="Times New Roman" w:hAnsi="Times New Roman"/>
          <w:sz w:val="28"/>
          <w:szCs w:val="28"/>
        </w:rPr>
        <w:t>производство и распределение газа и воды - 15,7 млн. руб.  (</w:t>
      </w:r>
      <w:r w:rsidRPr="001745A6">
        <w:rPr>
          <w:rFonts w:ascii="Times New Roman" w:hAnsi="Times New Roman"/>
          <w:spacing w:val="-2"/>
          <w:sz w:val="28"/>
          <w:szCs w:val="28"/>
        </w:rPr>
        <w:t>на 2,6 % больше, чем в 2015 году).</w:t>
      </w:r>
    </w:p>
    <w:p w:rsidR="001745A6" w:rsidRPr="00F965BF" w:rsidRDefault="001745A6" w:rsidP="001745A6">
      <w:pPr>
        <w:pStyle w:val="ac"/>
        <w:ind w:firstLine="567"/>
        <w:jc w:val="both"/>
        <w:rPr>
          <w:rFonts w:ascii="Times New Roman" w:hAnsi="Times New Roman"/>
          <w:color w:val="000000" w:themeColor="text1"/>
          <w:spacing w:val="-2"/>
          <w:sz w:val="28"/>
          <w:szCs w:val="28"/>
        </w:rPr>
      </w:pPr>
      <w:r w:rsidRPr="00F965BF">
        <w:rPr>
          <w:rFonts w:ascii="Times New Roman" w:hAnsi="Times New Roman"/>
          <w:color w:val="000000" w:themeColor="text1"/>
          <w:spacing w:val="-2"/>
          <w:sz w:val="28"/>
          <w:szCs w:val="28"/>
        </w:rPr>
        <w:t>Объем инвестиций в основной капитал по крупным организациям городского округа  Пелым в 2016 году составил 151  млн. рублей (116 % к уровню 2015 года</w:t>
      </w:r>
      <w:r w:rsidRPr="00F965BF">
        <w:rPr>
          <w:rFonts w:ascii="Times New Roman" w:hAnsi="Times New Roman"/>
          <w:b/>
          <w:color w:val="000000" w:themeColor="text1"/>
          <w:spacing w:val="-2"/>
          <w:sz w:val="28"/>
          <w:szCs w:val="28"/>
        </w:rPr>
        <w:t>)</w:t>
      </w:r>
      <w:r w:rsidRPr="00F965BF">
        <w:rPr>
          <w:rFonts w:ascii="Times New Roman" w:hAnsi="Times New Roman"/>
          <w:color w:val="000000" w:themeColor="text1"/>
          <w:spacing w:val="-2"/>
          <w:sz w:val="28"/>
          <w:szCs w:val="28"/>
        </w:rPr>
        <w:t xml:space="preserve">. </w:t>
      </w:r>
    </w:p>
    <w:p w:rsidR="001745A6" w:rsidRPr="00182D61" w:rsidRDefault="001745A6" w:rsidP="00950986">
      <w:pPr>
        <w:pStyle w:val="Style3"/>
        <w:widowControl/>
        <w:spacing w:line="240" w:lineRule="auto"/>
        <w:ind w:firstLine="567"/>
        <w:rPr>
          <w:spacing w:val="-2"/>
          <w:sz w:val="28"/>
          <w:szCs w:val="28"/>
        </w:rPr>
      </w:pPr>
      <w:r w:rsidRPr="00182D61">
        <w:rPr>
          <w:spacing w:val="-2"/>
          <w:sz w:val="28"/>
          <w:szCs w:val="28"/>
        </w:rPr>
        <w:t xml:space="preserve">В 2016 году продано товаров в розничной сети на  сумму </w:t>
      </w:r>
      <w:r>
        <w:rPr>
          <w:spacing w:val="-2"/>
          <w:sz w:val="28"/>
          <w:szCs w:val="28"/>
        </w:rPr>
        <w:t>168</w:t>
      </w:r>
      <w:r w:rsidRPr="00182D61">
        <w:rPr>
          <w:spacing w:val="-2"/>
          <w:sz w:val="28"/>
          <w:szCs w:val="28"/>
        </w:rPr>
        <w:t xml:space="preserve"> мл</w:t>
      </w:r>
      <w:r>
        <w:rPr>
          <w:spacing w:val="-2"/>
          <w:sz w:val="28"/>
          <w:szCs w:val="28"/>
        </w:rPr>
        <w:t>н</w:t>
      </w:r>
      <w:r w:rsidRPr="00182D61">
        <w:rPr>
          <w:spacing w:val="-2"/>
          <w:sz w:val="28"/>
          <w:szCs w:val="28"/>
        </w:rPr>
        <w:t>. руб. (рост о</w:t>
      </w:r>
      <w:r>
        <w:rPr>
          <w:spacing w:val="-2"/>
          <w:sz w:val="28"/>
          <w:szCs w:val="28"/>
        </w:rPr>
        <w:t xml:space="preserve">борота розничной торговли - на </w:t>
      </w:r>
      <w:r w:rsidR="00FB6D53">
        <w:rPr>
          <w:spacing w:val="-2"/>
          <w:sz w:val="28"/>
          <w:szCs w:val="28"/>
        </w:rPr>
        <w:t>4</w:t>
      </w:r>
      <w:r w:rsidRPr="00182D61">
        <w:rPr>
          <w:spacing w:val="-2"/>
          <w:sz w:val="28"/>
          <w:szCs w:val="28"/>
        </w:rPr>
        <w:t xml:space="preserve"> % по сравнению с 2015 годом). </w:t>
      </w:r>
    </w:p>
    <w:p w:rsidR="001745A6" w:rsidRDefault="001745A6" w:rsidP="00950986">
      <w:pPr>
        <w:pStyle w:val="Style3"/>
        <w:widowControl/>
        <w:spacing w:line="240" w:lineRule="auto"/>
        <w:ind w:firstLine="567"/>
        <w:rPr>
          <w:spacing w:val="-2"/>
          <w:sz w:val="28"/>
          <w:szCs w:val="28"/>
        </w:rPr>
      </w:pPr>
      <w:r w:rsidRPr="00182D61">
        <w:rPr>
          <w:spacing w:val="-2"/>
          <w:sz w:val="28"/>
          <w:szCs w:val="28"/>
        </w:rPr>
        <w:t>По итогам 2016 года  оборот общественного питания составил 1</w:t>
      </w:r>
      <w:r w:rsidR="00E33F2B">
        <w:rPr>
          <w:spacing w:val="-2"/>
          <w:sz w:val="28"/>
          <w:szCs w:val="28"/>
        </w:rPr>
        <w:t>3,20 млн</w:t>
      </w:r>
      <w:r w:rsidRPr="00182D61">
        <w:rPr>
          <w:spacing w:val="-2"/>
          <w:sz w:val="28"/>
          <w:szCs w:val="28"/>
        </w:rPr>
        <w:t>. руб. (</w:t>
      </w:r>
      <w:r w:rsidR="00E33F2B">
        <w:rPr>
          <w:spacing w:val="-2"/>
          <w:sz w:val="28"/>
          <w:szCs w:val="28"/>
        </w:rPr>
        <w:t>увеличение</w:t>
      </w:r>
      <w:r w:rsidRPr="00182D61">
        <w:rPr>
          <w:spacing w:val="-2"/>
          <w:sz w:val="28"/>
          <w:szCs w:val="28"/>
        </w:rPr>
        <w:t xml:space="preserve"> оборота общественного питания  - на </w:t>
      </w:r>
      <w:r w:rsidR="00E33F2B">
        <w:rPr>
          <w:spacing w:val="-2"/>
          <w:sz w:val="28"/>
          <w:szCs w:val="28"/>
        </w:rPr>
        <w:t>10</w:t>
      </w:r>
      <w:r w:rsidRPr="00182D61">
        <w:rPr>
          <w:spacing w:val="-2"/>
          <w:sz w:val="28"/>
          <w:szCs w:val="28"/>
        </w:rPr>
        <w:t xml:space="preserve"> %). </w:t>
      </w:r>
    </w:p>
    <w:p w:rsidR="001745A6" w:rsidRPr="00182D61" w:rsidRDefault="001745A6" w:rsidP="00950986">
      <w:pPr>
        <w:pStyle w:val="Style3"/>
        <w:widowControl/>
        <w:spacing w:line="240" w:lineRule="auto"/>
        <w:ind w:firstLine="567"/>
        <w:rPr>
          <w:sz w:val="28"/>
          <w:szCs w:val="28"/>
        </w:rPr>
      </w:pPr>
      <w:r w:rsidRPr="00182D61">
        <w:rPr>
          <w:sz w:val="28"/>
          <w:szCs w:val="28"/>
        </w:rPr>
        <w:t>Уровень  зарегистрированной безработицы к экономически активному населению  по состояни</w:t>
      </w:r>
      <w:r w:rsidR="00E33F2B">
        <w:rPr>
          <w:sz w:val="28"/>
          <w:szCs w:val="28"/>
        </w:rPr>
        <w:t>ю  на 31 декабря 2016 года увеличился</w:t>
      </w:r>
      <w:r w:rsidRPr="00182D61">
        <w:rPr>
          <w:sz w:val="28"/>
          <w:szCs w:val="28"/>
        </w:rPr>
        <w:t xml:space="preserve"> по сравнению с  2015 год</w:t>
      </w:r>
      <w:r w:rsidR="0098691D">
        <w:rPr>
          <w:sz w:val="28"/>
          <w:szCs w:val="28"/>
        </w:rPr>
        <w:t>ом</w:t>
      </w:r>
      <w:r w:rsidRPr="00182D61">
        <w:rPr>
          <w:sz w:val="28"/>
          <w:szCs w:val="28"/>
        </w:rPr>
        <w:t xml:space="preserve"> на </w:t>
      </w:r>
      <w:r w:rsidR="00E33F2B">
        <w:rPr>
          <w:sz w:val="28"/>
          <w:szCs w:val="28"/>
        </w:rPr>
        <w:t>13 проценто</w:t>
      </w:r>
      <w:r w:rsidRPr="00182D61">
        <w:rPr>
          <w:sz w:val="28"/>
          <w:szCs w:val="28"/>
        </w:rPr>
        <w:t>в и составил -  1,0</w:t>
      </w:r>
      <w:r w:rsidR="00E33F2B">
        <w:rPr>
          <w:sz w:val="28"/>
          <w:szCs w:val="28"/>
        </w:rPr>
        <w:t>9</w:t>
      </w:r>
      <w:r w:rsidRPr="00182D61">
        <w:rPr>
          <w:sz w:val="28"/>
          <w:szCs w:val="28"/>
        </w:rPr>
        <w:t xml:space="preserve"> %.</w:t>
      </w:r>
    </w:p>
    <w:p w:rsidR="001745A6" w:rsidRPr="00182D61" w:rsidRDefault="001745A6" w:rsidP="00950986">
      <w:pPr>
        <w:pStyle w:val="Style3"/>
        <w:widowControl/>
        <w:spacing w:line="240" w:lineRule="auto"/>
        <w:ind w:firstLine="567"/>
        <w:rPr>
          <w:sz w:val="28"/>
          <w:szCs w:val="28"/>
        </w:rPr>
      </w:pPr>
      <w:r w:rsidRPr="00182D61">
        <w:rPr>
          <w:sz w:val="28"/>
          <w:szCs w:val="28"/>
        </w:rPr>
        <w:t xml:space="preserve">Среднемесячная начисленная заработная плата работников крупных и средних организаций в 2016 году составила </w:t>
      </w:r>
      <w:r w:rsidR="00E33F2B">
        <w:rPr>
          <w:sz w:val="28"/>
          <w:szCs w:val="28"/>
        </w:rPr>
        <w:t>52 381</w:t>
      </w:r>
      <w:r w:rsidRPr="00182D61">
        <w:rPr>
          <w:sz w:val="28"/>
          <w:szCs w:val="28"/>
        </w:rPr>
        <w:t xml:space="preserve"> руб., или 10</w:t>
      </w:r>
      <w:r w:rsidR="00E33F2B">
        <w:rPr>
          <w:sz w:val="28"/>
          <w:szCs w:val="28"/>
        </w:rPr>
        <w:t xml:space="preserve">5,5 </w:t>
      </w:r>
      <w:r w:rsidRPr="00182D61">
        <w:rPr>
          <w:sz w:val="28"/>
          <w:szCs w:val="28"/>
        </w:rPr>
        <w:t xml:space="preserve">% к уровню 2015 года. </w:t>
      </w:r>
    </w:p>
    <w:p w:rsidR="00950986" w:rsidRDefault="001745A6" w:rsidP="00950986">
      <w:pPr>
        <w:pStyle w:val="Style3"/>
        <w:widowControl/>
        <w:spacing w:line="240" w:lineRule="auto"/>
        <w:ind w:firstLine="567"/>
        <w:rPr>
          <w:sz w:val="28"/>
          <w:szCs w:val="28"/>
        </w:rPr>
      </w:pPr>
      <w:r w:rsidRPr="00182D61">
        <w:rPr>
          <w:sz w:val="28"/>
          <w:szCs w:val="28"/>
        </w:rPr>
        <w:t xml:space="preserve">Численность населения городского округа </w:t>
      </w:r>
      <w:r w:rsidR="00950986">
        <w:rPr>
          <w:sz w:val="28"/>
          <w:szCs w:val="28"/>
        </w:rPr>
        <w:t xml:space="preserve">увеличилась </w:t>
      </w:r>
      <w:r w:rsidRPr="00182D61">
        <w:rPr>
          <w:sz w:val="28"/>
          <w:szCs w:val="28"/>
        </w:rPr>
        <w:t xml:space="preserve"> на 1 января 2017 года  и  составляла  </w:t>
      </w:r>
      <w:r w:rsidR="0098691D">
        <w:rPr>
          <w:sz w:val="28"/>
          <w:szCs w:val="28"/>
        </w:rPr>
        <w:t>3</w:t>
      </w:r>
      <w:r w:rsidR="00950986">
        <w:rPr>
          <w:sz w:val="28"/>
          <w:szCs w:val="28"/>
        </w:rPr>
        <w:t>953</w:t>
      </w:r>
      <w:r w:rsidRPr="00182D61">
        <w:rPr>
          <w:sz w:val="28"/>
          <w:szCs w:val="28"/>
        </w:rPr>
        <w:t xml:space="preserve"> че</w:t>
      </w:r>
      <w:r w:rsidR="00950986">
        <w:rPr>
          <w:sz w:val="28"/>
          <w:szCs w:val="28"/>
        </w:rPr>
        <w:t>ловек (на 1 января 2016 года – 3948</w:t>
      </w:r>
      <w:r w:rsidRPr="00182D61">
        <w:rPr>
          <w:sz w:val="28"/>
          <w:szCs w:val="28"/>
        </w:rPr>
        <w:t xml:space="preserve"> чел</w:t>
      </w:r>
      <w:r w:rsidR="0098691D">
        <w:rPr>
          <w:sz w:val="28"/>
          <w:szCs w:val="28"/>
        </w:rPr>
        <w:t>овек</w:t>
      </w:r>
      <w:r w:rsidRPr="00182D61">
        <w:rPr>
          <w:sz w:val="28"/>
          <w:szCs w:val="28"/>
        </w:rPr>
        <w:t>)</w:t>
      </w:r>
      <w:r w:rsidR="00950986">
        <w:rPr>
          <w:sz w:val="28"/>
          <w:szCs w:val="28"/>
        </w:rPr>
        <w:t>.</w:t>
      </w:r>
    </w:p>
    <w:p w:rsidR="00950986" w:rsidRPr="00F459DD" w:rsidRDefault="001745A6" w:rsidP="00FB6D53">
      <w:pPr>
        <w:pStyle w:val="Style3"/>
        <w:widowControl/>
        <w:spacing w:line="240" w:lineRule="auto"/>
        <w:ind w:firstLine="567"/>
        <w:rPr>
          <w:color w:val="000000" w:themeColor="text1"/>
          <w:sz w:val="28"/>
          <w:szCs w:val="28"/>
        </w:rPr>
      </w:pPr>
      <w:r w:rsidRPr="00FB6D53">
        <w:rPr>
          <w:color w:val="FF0000"/>
          <w:sz w:val="28"/>
          <w:szCs w:val="28"/>
        </w:rPr>
        <w:t xml:space="preserve"> </w:t>
      </w:r>
      <w:r w:rsidR="00950986" w:rsidRPr="00F459DD">
        <w:rPr>
          <w:color w:val="000000" w:themeColor="text1"/>
          <w:sz w:val="28"/>
          <w:szCs w:val="28"/>
        </w:rPr>
        <w:t>В течение 2017 года напряженность на рынке труда по сравнению январем -  июнем 2016 года уменьшилась.</w:t>
      </w:r>
    </w:p>
    <w:p w:rsidR="00950986" w:rsidRPr="00F459DD" w:rsidRDefault="00950986" w:rsidP="00950986">
      <w:pPr>
        <w:pStyle w:val="Style3"/>
        <w:widowControl/>
        <w:spacing w:line="240" w:lineRule="auto"/>
        <w:ind w:firstLine="708"/>
        <w:rPr>
          <w:color w:val="000000" w:themeColor="text1"/>
          <w:sz w:val="28"/>
          <w:szCs w:val="28"/>
        </w:rPr>
      </w:pPr>
      <w:r w:rsidRPr="00F459DD">
        <w:rPr>
          <w:bCs/>
          <w:color w:val="000000" w:themeColor="text1"/>
          <w:sz w:val="28"/>
          <w:szCs w:val="28"/>
        </w:rPr>
        <w:t>Ч</w:t>
      </w:r>
      <w:r w:rsidRPr="00F459DD">
        <w:rPr>
          <w:color w:val="000000" w:themeColor="text1"/>
          <w:sz w:val="28"/>
          <w:szCs w:val="28"/>
        </w:rPr>
        <w:t xml:space="preserve">исленность безработных граждан, состоящих на учете в </w:t>
      </w:r>
      <w:proofErr w:type="spellStart"/>
      <w:r w:rsidR="00F459DD" w:rsidRPr="00F459DD">
        <w:rPr>
          <w:color w:val="000000" w:themeColor="text1"/>
          <w:sz w:val="28"/>
          <w:szCs w:val="28"/>
        </w:rPr>
        <w:t>Ивдельском</w:t>
      </w:r>
      <w:proofErr w:type="spellEnd"/>
      <w:r w:rsidR="00F459DD" w:rsidRPr="00F459DD">
        <w:rPr>
          <w:color w:val="000000" w:themeColor="text1"/>
          <w:sz w:val="28"/>
          <w:szCs w:val="28"/>
        </w:rPr>
        <w:t xml:space="preserve"> центре занятости</w:t>
      </w:r>
      <w:r w:rsidRPr="00F459DD">
        <w:rPr>
          <w:color w:val="000000" w:themeColor="text1"/>
          <w:sz w:val="28"/>
          <w:szCs w:val="28"/>
        </w:rPr>
        <w:t xml:space="preserve">,  на конец  июня 2017 года составляла </w:t>
      </w:r>
      <w:r w:rsidR="00F459DD" w:rsidRPr="00F459DD">
        <w:rPr>
          <w:color w:val="000000" w:themeColor="text1"/>
          <w:sz w:val="28"/>
          <w:szCs w:val="28"/>
        </w:rPr>
        <w:t>18</w:t>
      </w:r>
      <w:r w:rsidRPr="00F459DD">
        <w:rPr>
          <w:color w:val="000000" w:themeColor="text1"/>
          <w:sz w:val="28"/>
          <w:szCs w:val="28"/>
        </w:rPr>
        <w:t xml:space="preserve"> человек (на конец июня 2016 года  - </w:t>
      </w:r>
      <w:r w:rsidR="00F459DD" w:rsidRPr="00F459DD">
        <w:rPr>
          <w:color w:val="000000" w:themeColor="text1"/>
          <w:sz w:val="28"/>
          <w:szCs w:val="28"/>
        </w:rPr>
        <w:t>21</w:t>
      </w:r>
      <w:r w:rsidRPr="00F459DD">
        <w:rPr>
          <w:color w:val="000000" w:themeColor="text1"/>
          <w:sz w:val="28"/>
          <w:szCs w:val="28"/>
        </w:rPr>
        <w:t xml:space="preserve"> человек).  </w:t>
      </w:r>
    </w:p>
    <w:p w:rsidR="00950986" w:rsidRDefault="00950986" w:rsidP="00950986">
      <w:pPr>
        <w:pStyle w:val="Style3"/>
        <w:widowControl/>
        <w:spacing w:line="240" w:lineRule="auto"/>
        <w:ind w:firstLine="708"/>
        <w:rPr>
          <w:color w:val="000000" w:themeColor="text1"/>
          <w:sz w:val="28"/>
          <w:szCs w:val="28"/>
        </w:rPr>
      </w:pPr>
      <w:r w:rsidRPr="00F459DD">
        <w:rPr>
          <w:color w:val="000000" w:themeColor="text1"/>
          <w:sz w:val="28"/>
          <w:szCs w:val="28"/>
        </w:rPr>
        <w:t>Уровень регистрируемой безработицы на конец июня 2017 года –</w:t>
      </w:r>
      <w:r w:rsidR="0098691D">
        <w:rPr>
          <w:color w:val="000000" w:themeColor="text1"/>
          <w:sz w:val="28"/>
          <w:szCs w:val="28"/>
        </w:rPr>
        <w:t xml:space="preserve"> </w:t>
      </w:r>
      <w:r w:rsidR="00F459DD" w:rsidRPr="00F459DD">
        <w:rPr>
          <w:color w:val="000000" w:themeColor="text1"/>
          <w:sz w:val="28"/>
          <w:szCs w:val="28"/>
        </w:rPr>
        <w:t>0,95 %  (на конец июня 2016 года – 0,91</w:t>
      </w:r>
      <w:r w:rsidR="00F965BF">
        <w:rPr>
          <w:color w:val="000000" w:themeColor="text1"/>
          <w:sz w:val="28"/>
          <w:szCs w:val="28"/>
        </w:rPr>
        <w:t xml:space="preserve"> %)</w:t>
      </w:r>
      <w:r w:rsidRPr="00F459DD">
        <w:rPr>
          <w:color w:val="000000" w:themeColor="text1"/>
          <w:sz w:val="28"/>
          <w:szCs w:val="28"/>
        </w:rPr>
        <w:t xml:space="preserve">.  </w:t>
      </w:r>
    </w:p>
    <w:p w:rsidR="00950986" w:rsidRPr="00182D61" w:rsidRDefault="00950986" w:rsidP="00950986">
      <w:pPr>
        <w:ind w:firstLine="720"/>
        <w:jc w:val="both"/>
        <w:rPr>
          <w:sz w:val="28"/>
          <w:szCs w:val="28"/>
        </w:rPr>
      </w:pPr>
      <w:r w:rsidRPr="00280CB2">
        <w:rPr>
          <w:color w:val="000000" w:themeColor="text1"/>
          <w:sz w:val="28"/>
          <w:szCs w:val="28"/>
        </w:rPr>
        <w:t>В 2018 году ожидается у</w:t>
      </w:r>
      <w:r w:rsidR="00205591" w:rsidRPr="00280CB2">
        <w:rPr>
          <w:color w:val="000000" w:themeColor="text1"/>
          <w:sz w:val="28"/>
          <w:szCs w:val="28"/>
        </w:rPr>
        <w:t>величение</w:t>
      </w:r>
      <w:r w:rsidRPr="00280CB2">
        <w:rPr>
          <w:color w:val="000000" w:themeColor="text1"/>
          <w:sz w:val="28"/>
          <w:szCs w:val="28"/>
        </w:rPr>
        <w:t xml:space="preserve"> объема отгруженных товаров</w:t>
      </w:r>
      <w:r w:rsidRPr="00182D61">
        <w:rPr>
          <w:sz w:val="28"/>
          <w:szCs w:val="28"/>
        </w:rPr>
        <w:t xml:space="preserve"> собственного производства, выполненных работ и услуг организациями, относящимися к промышленному производству,  по сравнению с 2017 годом в сопоставимой оценке на </w:t>
      </w:r>
      <w:r w:rsidR="00205591">
        <w:rPr>
          <w:sz w:val="28"/>
          <w:szCs w:val="28"/>
        </w:rPr>
        <w:t>6,4</w:t>
      </w:r>
      <w:r w:rsidRPr="00182D61">
        <w:rPr>
          <w:sz w:val="28"/>
          <w:szCs w:val="28"/>
        </w:rPr>
        <w:t xml:space="preserve">%. </w:t>
      </w:r>
    </w:p>
    <w:p w:rsidR="00950986" w:rsidRPr="00182D61" w:rsidRDefault="00950986" w:rsidP="00950986">
      <w:pPr>
        <w:ind w:firstLine="720"/>
        <w:jc w:val="both"/>
        <w:rPr>
          <w:sz w:val="28"/>
          <w:szCs w:val="28"/>
        </w:rPr>
      </w:pPr>
      <w:r w:rsidRPr="00182D61">
        <w:rPr>
          <w:sz w:val="28"/>
          <w:szCs w:val="28"/>
        </w:rPr>
        <w:t>На 2019 - 2020 годы прогнозируется среднегодовой темп промышленного производства в сопоставимой оценке  -  1</w:t>
      </w:r>
      <w:r w:rsidR="00280CB2">
        <w:rPr>
          <w:sz w:val="28"/>
          <w:szCs w:val="28"/>
        </w:rPr>
        <w:t>01,5</w:t>
      </w:r>
      <w:r w:rsidRPr="00182D61">
        <w:rPr>
          <w:sz w:val="28"/>
          <w:szCs w:val="28"/>
        </w:rPr>
        <w:t>%.</w:t>
      </w:r>
    </w:p>
    <w:p w:rsidR="00950986" w:rsidRPr="00182D61" w:rsidRDefault="00950986" w:rsidP="00950986">
      <w:pPr>
        <w:spacing w:line="100" w:lineRule="atLeast"/>
        <w:ind w:firstLine="708"/>
        <w:jc w:val="both"/>
        <w:rPr>
          <w:sz w:val="28"/>
          <w:szCs w:val="28"/>
        </w:rPr>
      </w:pPr>
      <w:r w:rsidRPr="00182D61">
        <w:rPr>
          <w:sz w:val="28"/>
          <w:szCs w:val="28"/>
        </w:rPr>
        <w:t xml:space="preserve">В 2018 - 2020 годах ожидается снижение инвестиционной активности организаций городского округа. </w:t>
      </w:r>
    </w:p>
    <w:p w:rsidR="00950986" w:rsidRPr="00182D61" w:rsidRDefault="00950986" w:rsidP="00950986">
      <w:pPr>
        <w:spacing w:line="100" w:lineRule="atLeast"/>
        <w:ind w:firstLine="720"/>
        <w:jc w:val="both"/>
        <w:rPr>
          <w:sz w:val="28"/>
          <w:szCs w:val="28"/>
        </w:rPr>
      </w:pPr>
      <w:r w:rsidRPr="00182D61">
        <w:rPr>
          <w:sz w:val="28"/>
          <w:szCs w:val="28"/>
        </w:rPr>
        <w:lastRenderedPageBreak/>
        <w:t xml:space="preserve">В 2018 году темп прироста инвестиций в основной капитал замедлится (до </w:t>
      </w:r>
      <w:r w:rsidR="00205591">
        <w:rPr>
          <w:sz w:val="28"/>
          <w:szCs w:val="28"/>
        </w:rPr>
        <w:t>50</w:t>
      </w:r>
      <w:r w:rsidRPr="00182D61">
        <w:rPr>
          <w:sz w:val="28"/>
          <w:szCs w:val="28"/>
        </w:rPr>
        <w:t xml:space="preserve"> %  в сопоставимой оценке по сравнению с 2017 годом).  </w:t>
      </w:r>
    </w:p>
    <w:p w:rsidR="0098691D" w:rsidRDefault="00950986" w:rsidP="00D34AE5">
      <w:pPr>
        <w:tabs>
          <w:tab w:val="left" w:pos="720"/>
        </w:tabs>
        <w:jc w:val="both"/>
        <w:rPr>
          <w:color w:val="000000" w:themeColor="text1"/>
          <w:sz w:val="28"/>
          <w:szCs w:val="28"/>
        </w:rPr>
      </w:pPr>
      <w:r w:rsidRPr="00182D61">
        <w:rPr>
          <w:sz w:val="28"/>
          <w:szCs w:val="28"/>
        </w:rPr>
        <w:tab/>
      </w:r>
      <w:r w:rsidR="00C078E5" w:rsidRPr="002A0F7F">
        <w:rPr>
          <w:color w:val="000000" w:themeColor="text1"/>
          <w:sz w:val="28"/>
          <w:szCs w:val="28"/>
        </w:rPr>
        <w:t>В</w:t>
      </w:r>
      <w:r w:rsidRPr="002A0F7F">
        <w:rPr>
          <w:color w:val="000000" w:themeColor="text1"/>
          <w:sz w:val="28"/>
          <w:szCs w:val="28"/>
        </w:rPr>
        <w:t xml:space="preserve"> период 2018 - 2020 годов, прогнозируемые </w:t>
      </w:r>
      <w:r w:rsidR="00205591" w:rsidRPr="002A0F7F">
        <w:rPr>
          <w:color w:val="000000" w:themeColor="text1"/>
          <w:sz w:val="28"/>
          <w:szCs w:val="28"/>
        </w:rPr>
        <w:t xml:space="preserve">среднегодовые </w:t>
      </w:r>
      <w:r w:rsidRPr="002A0F7F">
        <w:rPr>
          <w:color w:val="000000" w:themeColor="text1"/>
          <w:sz w:val="28"/>
          <w:szCs w:val="28"/>
        </w:rPr>
        <w:t xml:space="preserve">темпы роста среднемесячной начисленной заработной платы работников будут </w:t>
      </w:r>
      <w:r w:rsidR="00205591" w:rsidRPr="002A0F7F">
        <w:rPr>
          <w:color w:val="000000" w:themeColor="text1"/>
          <w:sz w:val="28"/>
          <w:szCs w:val="28"/>
        </w:rPr>
        <w:t xml:space="preserve">составлять </w:t>
      </w:r>
    </w:p>
    <w:p w:rsidR="00950986" w:rsidRPr="002A0F7F" w:rsidRDefault="00205591" w:rsidP="00D34AE5">
      <w:pPr>
        <w:tabs>
          <w:tab w:val="left" w:pos="720"/>
        </w:tabs>
        <w:jc w:val="both"/>
        <w:rPr>
          <w:color w:val="000000" w:themeColor="text1"/>
          <w:sz w:val="28"/>
          <w:szCs w:val="28"/>
        </w:rPr>
      </w:pPr>
      <w:r w:rsidRPr="002A0F7F">
        <w:rPr>
          <w:color w:val="000000" w:themeColor="text1"/>
          <w:sz w:val="28"/>
          <w:szCs w:val="28"/>
        </w:rPr>
        <w:t>10</w:t>
      </w:r>
      <w:r w:rsidR="002A0F7F" w:rsidRPr="002A0F7F">
        <w:rPr>
          <w:color w:val="000000" w:themeColor="text1"/>
          <w:sz w:val="28"/>
          <w:szCs w:val="28"/>
        </w:rPr>
        <w:t>8</w:t>
      </w:r>
      <w:r w:rsidRPr="002A0F7F">
        <w:rPr>
          <w:color w:val="000000" w:themeColor="text1"/>
          <w:sz w:val="28"/>
          <w:szCs w:val="28"/>
        </w:rPr>
        <w:t>,</w:t>
      </w:r>
      <w:r w:rsidR="002A0F7F" w:rsidRPr="002A0F7F">
        <w:rPr>
          <w:color w:val="000000" w:themeColor="text1"/>
          <w:sz w:val="28"/>
          <w:szCs w:val="28"/>
        </w:rPr>
        <w:t>1</w:t>
      </w:r>
      <w:r w:rsidRPr="002A0F7F">
        <w:rPr>
          <w:color w:val="000000" w:themeColor="text1"/>
          <w:sz w:val="28"/>
          <w:szCs w:val="28"/>
        </w:rPr>
        <w:t>%.</w:t>
      </w:r>
      <w:r w:rsidR="00950986" w:rsidRPr="002A0F7F">
        <w:rPr>
          <w:color w:val="000000" w:themeColor="text1"/>
          <w:sz w:val="28"/>
          <w:szCs w:val="28"/>
        </w:rPr>
        <w:t xml:space="preserve">  </w:t>
      </w:r>
      <w:r w:rsidR="00950986" w:rsidRPr="002A0F7F">
        <w:rPr>
          <w:color w:val="000000" w:themeColor="text1"/>
          <w:sz w:val="28"/>
          <w:szCs w:val="28"/>
        </w:rPr>
        <w:tab/>
      </w:r>
    </w:p>
    <w:p w:rsidR="00950986" w:rsidRPr="00D34AE5" w:rsidRDefault="00950986" w:rsidP="00950986">
      <w:pPr>
        <w:widowControl w:val="0"/>
        <w:ind w:firstLine="708"/>
        <w:jc w:val="both"/>
        <w:rPr>
          <w:color w:val="000000" w:themeColor="text1"/>
          <w:sz w:val="28"/>
          <w:szCs w:val="28"/>
        </w:rPr>
      </w:pPr>
      <w:r w:rsidRPr="00D34AE5">
        <w:rPr>
          <w:color w:val="000000" w:themeColor="text1"/>
          <w:sz w:val="28"/>
          <w:szCs w:val="28"/>
        </w:rPr>
        <w:t xml:space="preserve">В 2018 году планируется повышение заработной платы работникам бюджетной сферы (иные работники, </w:t>
      </w:r>
      <w:proofErr w:type="gramStart"/>
      <w:r w:rsidRPr="00D34AE5">
        <w:rPr>
          <w:color w:val="000000" w:themeColor="text1"/>
          <w:sz w:val="28"/>
          <w:szCs w:val="28"/>
        </w:rPr>
        <w:t>размер оплаты труда</w:t>
      </w:r>
      <w:proofErr w:type="gramEnd"/>
      <w:r w:rsidRPr="00D34AE5">
        <w:rPr>
          <w:color w:val="000000" w:themeColor="text1"/>
          <w:sz w:val="28"/>
          <w:szCs w:val="28"/>
        </w:rPr>
        <w:t xml:space="preserve"> которых определяется в соответствии с положениями об оплате труда и не регулируется Указами Президента Российской Федерации) на 4</w:t>
      </w:r>
      <w:r w:rsidR="00D34AE5" w:rsidRPr="00D34AE5">
        <w:rPr>
          <w:color w:val="000000" w:themeColor="text1"/>
          <w:sz w:val="28"/>
          <w:szCs w:val="28"/>
        </w:rPr>
        <w:t>,5 %</w:t>
      </w:r>
      <w:r w:rsidRPr="00D34AE5">
        <w:rPr>
          <w:color w:val="000000" w:themeColor="text1"/>
          <w:sz w:val="28"/>
          <w:szCs w:val="28"/>
        </w:rPr>
        <w:t xml:space="preserve">. </w:t>
      </w:r>
    </w:p>
    <w:p w:rsidR="008E0EA2" w:rsidRPr="00C50D94" w:rsidRDefault="008E0EA2" w:rsidP="008E0EA2">
      <w:pPr>
        <w:ind w:firstLine="567"/>
        <w:jc w:val="both"/>
        <w:rPr>
          <w:color w:val="000000"/>
          <w:sz w:val="28"/>
          <w:szCs w:val="28"/>
        </w:rPr>
      </w:pPr>
      <w:r w:rsidRPr="00C50D94">
        <w:rPr>
          <w:color w:val="000000"/>
          <w:sz w:val="28"/>
          <w:szCs w:val="28"/>
        </w:rPr>
        <w:t>В городском округе Пелым функционирует одно дошкольное образовательное учреждение, 2 здания.</w:t>
      </w:r>
    </w:p>
    <w:p w:rsidR="008E0EA2" w:rsidRPr="00C50D94" w:rsidRDefault="008E0EA2" w:rsidP="008E0EA2">
      <w:pPr>
        <w:ind w:firstLine="567"/>
        <w:jc w:val="both"/>
        <w:rPr>
          <w:color w:val="000000"/>
          <w:sz w:val="28"/>
          <w:szCs w:val="28"/>
        </w:rPr>
      </w:pPr>
      <w:r w:rsidRPr="00C50D94">
        <w:rPr>
          <w:color w:val="000000"/>
          <w:sz w:val="28"/>
          <w:szCs w:val="28"/>
        </w:rPr>
        <w:t>В городском округе Пелым на 01.0</w:t>
      </w:r>
      <w:r w:rsidR="003B5143">
        <w:rPr>
          <w:color w:val="000000"/>
          <w:sz w:val="28"/>
          <w:szCs w:val="28"/>
        </w:rPr>
        <w:t>7</w:t>
      </w:r>
      <w:r w:rsidRPr="00C50D94">
        <w:rPr>
          <w:color w:val="000000"/>
          <w:sz w:val="28"/>
          <w:szCs w:val="28"/>
        </w:rPr>
        <w:t>.201</w:t>
      </w:r>
      <w:r w:rsidR="003B5143">
        <w:rPr>
          <w:color w:val="000000"/>
          <w:sz w:val="28"/>
          <w:szCs w:val="28"/>
        </w:rPr>
        <w:t>7</w:t>
      </w:r>
      <w:r w:rsidRPr="00C50D94">
        <w:rPr>
          <w:color w:val="000000"/>
          <w:sz w:val="28"/>
          <w:szCs w:val="28"/>
        </w:rPr>
        <w:t xml:space="preserve"> года проживает 347 детей в возрасте  от 0 до 7 лет, из них  291 ребенок  подлежит охвату услугами ДОУ (возраст от 1,5 до 7 лет), в сравнении с 201</w:t>
      </w:r>
      <w:r w:rsidR="003B5143">
        <w:rPr>
          <w:color w:val="000000"/>
          <w:sz w:val="28"/>
          <w:szCs w:val="28"/>
        </w:rPr>
        <w:t>6</w:t>
      </w:r>
      <w:r w:rsidRPr="00C50D94">
        <w:rPr>
          <w:color w:val="000000"/>
          <w:sz w:val="28"/>
          <w:szCs w:val="28"/>
        </w:rPr>
        <w:t xml:space="preserve"> годом показатель вырос на 19 детей.</w:t>
      </w:r>
    </w:p>
    <w:p w:rsidR="008E0EA2" w:rsidRPr="00C50D94" w:rsidRDefault="008E0EA2" w:rsidP="008E0EA2">
      <w:pPr>
        <w:ind w:firstLine="567"/>
        <w:jc w:val="both"/>
        <w:rPr>
          <w:color w:val="000000"/>
          <w:sz w:val="28"/>
          <w:szCs w:val="28"/>
        </w:rPr>
      </w:pPr>
      <w:r w:rsidRPr="00C50D94">
        <w:rPr>
          <w:color w:val="000000"/>
          <w:sz w:val="28"/>
          <w:szCs w:val="28"/>
        </w:rPr>
        <w:t xml:space="preserve">Всего в городском округе Пелым мест для получения услуг дошкольного образования 220, загружены детские сады на 86,4 % . </w:t>
      </w:r>
    </w:p>
    <w:p w:rsidR="008E0EA2" w:rsidRPr="00C50D94" w:rsidRDefault="008E0EA2" w:rsidP="008E0EA2">
      <w:pPr>
        <w:ind w:firstLine="567"/>
        <w:jc w:val="both"/>
        <w:rPr>
          <w:color w:val="000000"/>
          <w:sz w:val="28"/>
          <w:szCs w:val="28"/>
        </w:rPr>
      </w:pPr>
      <w:proofErr w:type="gramStart"/>
      <w:r w:rsidRPr="00C50D94">
        <w:rPr>
          <w:color w:val="000000"/>
          <w:sz w:val="28"/>
          <w:szCs w:val="28"/>
          <w:shd w:val="clear" w:color="auto" w:fill="FFFFFF"/>
        </w:rPr>
        <w:t xml:space="preserve">В целях реализации Указов Президента Российской Федерации от 07 мая 2012 года </w:t>
      </w:r>
      <w:r w:rsidRPr="00C50D94">
        <w:rPr>
          <w:color w:val="000000"/>
          <w:sz w:val="28"/>
          <w:szCs w:val="28"/>
        </w:rPr>
        <w:t>№ 599 «</w:t>
      </w:r>
      <w:r w:rsidRPr="00C50D94">
        <w:rPr>
          <w:rFonts w:eastAsia="Calibri"/>
          <w:bCs/>
          <w:color w:val="000000"/>
          <w:sz w:val="28"/>
          <w:szCs w:val="28"/>
        </w:rPr>
        <w:t>О мерах по реализации государственной политики в области образования и науки</w:t>
      </w:r>
      <w:r w:rsidRPr="00C50D94">
        <w:rPr>
          <w:color w:val="000000"/>
          <w:sz w:val="28"/>
          <w:szCs w:val="28"/>
        </w:rPr>
        <w:t>» дошкольные образовательные учреждения посещают 190 детей, что составляет 65,3 % от числа детей подлежащих охвату дошкольным образованием, по сравнению с показателями на 01 января 2016 года  количество посещающих детей детский сад увеличилось на 9 человек.</w:t>
      </w:r>
      <w:proofErr w:type="gramEnd"/>
    </w:p>
    <w:p w:rsidR="008E0EA2" w:rsidRPr="00C50D94" w:rsidRDefault="008E0EA2" w:rsidP="008E0EA2">
      <w:pPr>
        <w:ind w:firstLine="567"/>
        <w:jc w:val="both"/>
        <w:rPr>
          <w:color w:val="000000"/>
          <w:sz w:val="28"/>
          <w:szCs w:val="28"/>
        </w:rPr>
      </w:pPr>
      <w:r w:rsidRPr="00C50D94">
        <w:rPr>
          <w:color w:val="000000"/>
          <w:sz w:val="28"/>
          <w:szCs w:val="28"/>
        </w:rPr>
        <w:t>В дошкольном образовании работает 53 сотрудника из них педагогических работников 22 человека. Средняя заработная плата в учреждениях дошкольного образования</w:t>
      </w:r>
      <w:r w:rsidR="00BA31D5">
        <w:rPr>
          <w:color w:val="000000"/>
          <w:sz w:val="28"/>
          <w:szCs w:val="28"/>
        </w:rPr>
        <w:t xml:space="preserve"> на 01.07.2017 года составляет 20 640 рублей, средняя заработная плата у воспитателей 32 823 рублей.</w:t>
      </w:r>
    </w:p>
    <w:p w:rsidR="008E0EA2" w:rsidRPr="00C50D94" w:rsidRDefault="008E0EA2" w:rsidP="008E0EA2">
      <w:pPr>
        <w:ind w:firstLine="567"/>
        <w:jc w:val="both"/>
        <w:rPr>
          <w:color w:val="000000"/>
          <w:sz w:val="28"/>
          <w:szCs w:val="28"/>
        </w:rPr>
      </w:pPr>
      <w:proofErr w:type="gramStart"/>
      <w:r w:rsidRPr="00C50D94">
        <w:rPr>
          <w:color w:val="000000"/>
          <w:sz w:val="28"/>
          <w:szCs w:val="28"/>
        </w:rPr>
        <w:t>Численность обучающихся в общеобразовательных учреждениях по сравнению с 201</w:t>
      </w:r>
      <w:r w:rsidR="00620B47">
        <w:rPr>
          <w:color w:val="000000"/>
          <w:sz w:val="28"/>
          <w:szCs w:val="28"/>
        </w:rPr>
        <w:t>6 годом увеличивается</w:t>
      </w:r>
      <w:r w:rsidRPr="00C50D94">
        <w:rPr>
          <w:color w:val="000000"/>
          <w:sz w:val="28"/>
          <w:szCs w:val="28"/>
        </w:rPr>
        <w:t>.</w:t>
      </w:r>
      <w:proofErr w:type="gramEnd"/>
      <w:r w:rsidRPr="00C50D94">
        <w:rPr>
          <w:color w:val="000000"/>
          <w:sz w:val="28"/>
          <w:szCs w:val="28"/>
        </w:rPr>
        <w:t xml:space="preserve"> По состоянию на 01.0</w:t>
      </w:r>
      <w:r w:rsidR="00620B47">
        <w:rPr>
          <w:color w:val="000000"/>
          <w:sz w:val="28"/>
          <w:szCs w:val="28"/>
        </w:rPr>
        <w:t>7</w:t>
      </w:r>
      <w:r w:rsidRPr="00C50D94">
        <w:rPr>
          <w:color w:val="000000"/>
          <w:sz w:val="28"/>
          <w:szCs w:val="28"/>
        </w:rPr>
        <w:t>.2017 года в школах обуча</w:t>
      </w:r>
      <w:r w:rsidR="00BA31D5">
        <w:rPr>
          <w:color w:val="000000"/>
          <w:sz w:val="28"/>
          <w:szCs w:val="28"/>
        </w:rPr>
        <w:t>ется 4</w:t>
      </w:r>
      <w:r w:rsidR="00620B47">
        <w:rPr>
          <w:color w:val="000000"/>
          <w:sz w:val="28"/>
          <w:szCs w:val="28"/>
        </w:rPr>
        <w:t>42</w:t>
      </w:r>
      <w:r w:rsidR="00BA31D5">
        <w:rPr>
          <w:color w:val="000000"/>
          <w:sz w:val="28"/>
          <w:szCs w:val="28"/>
        </w:rPr>
        <w:t xml:space="preserve"> человек</w:t>
      </w:r>
      <w:r w:rsidR="00620B47">
        <w:rPr>
          <w:color w:val="000000"/>
          <w:sz w:val="28"/>
          <w:szCs w:val="28"/>
        </w:rPr>
        <w:t>а</w:t>
      </w:r>
      <w:r w:rsidR="00BA31D5">
        <w:rPr>
          <w:color w:val="000000"/>
          <w:sz w:val="28"/>
          <w:szCs w:val="28"/>
        </w:rPr>
        <w:t xml:space="preserve"> по очной форме</w:t>
      </w:r>
      <w:r w:rsidRPr="00C50D94">
        <w:rPr>
          <w:color w:val="000000"/>
          <w:sz w:val="28"/>
          <w:szCs w:val="28"/>
        </w:rPr>
        <w:t>.</w:t>
      </w:r>
    </w:p>
    <w:p w:rsidR="008E0EA2" w:rsidRPr="00C50D94" w:rsidRDefault="008E0EA2" w:rsidP="008E0EA2">
      <w:pPr>
        <w:ind w:firstLine="567"/>
        <w:jc w:val="both"/>
        <w:rPr>
          <w:color w:val="000000"/>
          <w:sz w:val="28"/>
          <w:szCs w:val="28"/>
        </w:rPr>
      </w:pPr>
      <w:r w:rsidRPr="00C50D94">
        <w:rPr>
          <w:color w:val="000000"/>
          <w:sz w:val="28"/>
          <w:szCs w:val="28"/>
        </w:rPr>
        <w:t>Общая численность работников общеобразова</w:t>
      </w:r>
      <w:r w:rsidR="00BA31D5">
        <w:rPr>
          <w:color w:val="000000"/>
          <w:sz w:val="28"/>
          <w:szCs w:val="28"/>
        </w:rPr>
        <w:t>тельных учреждений составляет 74</w:t>
      </w:r>
      <w:r w:rsidRPr="00C50D94">
        <w:rPr>
          <w:color w:val="000000"/>
          <w:sz w:val="28"/>
          <w:szCs w:val="28"/>
        </w:rPr>
        <w:t xml:space="preserve"> человек</w:t>
      </w:r>
      <w:r w:rsidR="00620B47">
        <w:rPr>
          <w:color w:val="000000"/>
          <w:sz w:val="28"/>
          <w:szCs w:val="28"/>
        </w:rPr>
        <w:t>а</w:t>
      </w:r>
      <w:r w:rsidRPr="00C50D94">
        <w:rPr>
          <w:color w:val="000000"/>
          <w:sz w:val="28"/>
          <w:szCs w:val="28"/>
        </w:rPr>
        <w:t xml:space="preserve">. Педагогических работников </w:t>
      </w:r>
      <w:r w:rsidR="00620B47">
        <w:rPr>
          <w:color w:val="000000"/>
          <w:sz w:val="28"/>
          <w:szCs w:val="28"/>
        </w:rPr>
        <w:t xml:space="preserve">- </w:t>
      </w:r>
      <w:r w:rsidRPr="00C50D94">
        <w:rPr>
          <w:color w:val="000000"/>
          <w:sz w:val="28"/>
          <w:szCs w:val="28"/>
        </w:rPr>
        <w:t>3</w:t>
      </w:r>
      <w:r w:rsidR="00BA31D5">
        <w:rPr>
          <w:color w:val="000000"/>
          <w:sz w:val="28"/>
          <w:szCs w:val="28"/>
        </w:rPr>
        <w:t>1</w:t>
      </w:r>
      <w:r w:rsidRPr="00C50D94">
        <w:rPr>
          <w:color w:val="000000"/>
          <w:sz w:val="28"/>
          <w:szCs w:val="28"/>
        </w:rPr>
        <w:t xml:space="preserve"> человек, что составляет 4</w:t>
      </w:r>
      <w:r w:rsidR="00BA31D5">
        <w:rPr>
          <w:color w:val="000000"/>
          <w:sz w:val="28"/>
          <w:szCs w:val="28"/>
        </w:rPr>
        <w:t>2</w:t>
      </w:r>
      <w:r w:rsidRPr="00C50D94">
        <w:rPr>
          <w:color w:val="000000"/>
          <w:sz w:val="28"/>
          <w:szCs w:val="28"/>
        </w:rPr>
        <w:t xml:space="preserve"> % от общего количества работников.</w:t>
      </w:r>
    </w:p>
    <w:p w:rsidR="008E0EA2" w:rsidRPr="00C50D94" w:rsidRDefault="008E0EA2" w:rsidP="008E0EA2">
      <w:pPr>
        <w:ind w:firstLine="567"/>
        <w:jc w:val="both"/>
        <w:rPr>
          <w:color w:val="000000"/>
          <w:sz w:val="28"/>
          <w:szCs w:val="28"/>
        </w:rPr>
      </w:pPr>
      <w:r w:rsidRPr="00C50D94">
        <w:rPr>
          <w:color w:val="000000"/>
          <w:sz w:val="28"/>
          <w:szCs w:val="28"/>
        </w:rPr>
        <w:t>Средняя заработная плата  в общеобразовательных учреждениях на 01.0</w:t>
      </w:r>
      <w:r w:rsidR="00BA31D5">
        <w:rPr>
          <w:color w:val="000000"/>
          <w:sz w:val="28"/>
          <w:szCs w:val="28"/>
        </w:rPr>
        <w:t>7</w:t>
      </w:r>
      <w:r w:rsidRPr="00C50D94">
        <w:rPr>
          <w:color w:val="000000"/>
          <w:sz w:val="28"/>
          <w:szCs w:val="28"/>
        </w:rPr>
        <w:t>.2017 года составляет 27</w:t>
      </w:r>
      <w:r w:rsidR="00BA31D5">
        <w:rPr>
          <w:color w:val="000000"/>
          <w:sz w:val="28"/>
          <w:szCs w:val="28"/>
        </w:rPr>
        <w:t> 210</w:t>
      </w:r>
      <w:r w:rsidRPr="00C50D94">
        <w:rPr>
          <w:color w:val="000000"/>
          <w:sz w:val="28"/>
          <w:szCs w:val="28"/>
        </w:rPr>
        <w:t xml:space="preserve"> рублей, средняя заработна</w:t>
      </w:r>
      <w:r w:rsidR="00BA31D5">
        <w:rPr>
          <w:color w:val="000000"/>
          <w:sz w:val="28"/>
          <w:szCs w:val="28"/>
        </w:rPr>
        <w:t>я плата у учителей составляет 30</w:t>
      </w:r>
      <w:r w:rsidRPr="00C50D94">
        <w:rPr>
          <w:color w:val="000000"/>
          <w:sz w:val="28"/>
          <w:szCs w:val="28"/>
        </w:rPr>
        <w:t xml:space="preserve"> </w:t>
      </w:r>
      <w:r w:rsidR="00BA31D5">
        <w:rPr>
          <w:color w:val="000000"/>
          <w:sz w:val="28"/>
          <w:szCs w:val="28"/>
        </w:rPr>
        <w:t>673</w:t>
      </w:r>
      <w:r w:rsidRPr="00C50D94">
        <w:rPr>
          <w:color w:val="000000"/>
          <w:sz w:val="28"/>
          <w:szCs w:val="28"/>
        </w:rPr>
        <w:t xml:space="preserve"> руб. </w:t>
      </w:r>
    </w:p>
    <w:p w:rsidR="00C50D94" w:rsidRPr="00C50D94" w:rsidRDefault="00C50D94" w:rsidP="00C50D94">
      <w:pPr>
        <w:pStyle w:val="ConsPlusNormal"/>
        <w:jc w:val="both"/>
        <w:rPr>
          <w:rFonts w:ascii="Times New Roman" w:hAnsi="Times New Roman" w:cs="Times New Roman"/>
          <w:sz w:val="28"/>
          <w:szCs w:val="28"/>
        </w:rPr>
      </w:pPr>
      <w:r w:rsidRPr="00C50D94">
        <w:rPr>
          <w:rFonts w:ascii="Times New Roman" w:hAnsi="Times New Roman" w:cs="Times New Roman"/>
          <w:sz w:val="28"/>
          <w:szCs w:val="28"/>
        </w:rPr>
        <w:t xml:space="preserve">Основными результатами реализации бюджетной политики в 2016 году и 1 полугодие 2017 года стали: </w:t>
      </w:r>
    </w:p>
    <w:p w:rsidR="00C50D94" w:rsidRPr="00C50D94" w:rsidRDefault="00C50D94" w:rsidP="00C50D94">
      <w:pPr>
        <w:pStyle w:val="ConsPlusNormal"/>
        <w:ind w:firstLine="708"/>
        <w:jc w:val="both"/>
        <w:rPr>
          <w:rFonts w:ascii="Times New Roman" w:hAnsi="Times New Roman" w:cs="Times New Roman"/>
          <w:sz w:val="28"/>
          <w:szCs w:val="28"/>
        </w:rPr>
      </w:pPr>
      <w:r w:rsidRPr="00C50D94">
        <w:rPr>
          <w:rFonts w:ascii="Times New Roman" w:hAnsi="Times New Roman" w:cs="Times New Roman"/>
          <w:sz w:val="28"/>
          <w:szCs w:val="28"/>
        </w:rPr>
        <w:t>- своевременное и полное исполнение социальных бюджетных обязательств, исполнение Указов Президента Российской Федерации социальной направленности;</w:t>
      </w:r>
    </w:p>
    <w:p w:rsidR="00C50D94" w:rsidRPr="00C50D94" w:rsidRDefault="00C50D94" w:rsidP="00C50D94">
      <w:pPr>
        <w:pStyle w:val="ConsPlusNormal"/>
        <w:ind w:firstLine="708"/>
        <w:jc w:val="both"/>
        <w:rPr>
          <w:rFonts w:ascii="Times New Roman" w:hAnsi="Times New Roman" w:cs="Times New Roman"/>
          <w:sz w:val="28"/>
          <w:szCs w:val="28"/>
        </w:rPr>
      </w:pPr>
      <w:r w:rsidRPr="00C50D94">
        <w:rPr>
          <w:rFonts w:ascii="Times New Roman" w:hAnsi="Times New Roman" w:cs="Times New Roman"/>
          <w:sz w:val="28"/>
          <w:szCs w:val="28"/>
        </w:rPr>
        <w:t>- планирование и исполнение бюджета городского округа Пелым на основе муниципальных программ, во взаимосвязи с документами стратегического планирования;</w:t>
      </w:r>
    </w:p>
    <w:p w:rsidR="00C50D94" w:rsidRPr="00182D61" w:rsidRDefault="00C50D94" w:rsidP="00C50D94">
      <w:pPr>
        <w:pStyle w:val="ConsPlusNormal"/>
        <w:ind w:firstLine="708"/>
        <w:jc w:val="both"/>
        <w:rPr>
          <w:rFonts w:ascii="Times New Roman" w:hAnsi="Times New Roman" w:cs="Times New Roman"/>
          <w:sz w:val="28"/>
          <w:szCs w:val="28"/>
        </w:rPr>
      </w:pPr>
      <w:r w:rsidRPr="00182D61">
        <w:rPr>
          <w:rFonts w:ascii="Times New Roman" w:hAnsi="Times New Roman" w:cs="Times New Roman"/>
          <w:sz w:val="28"/>
          <w:szCs w:val="28"/>
        </w:rPr>
        <w:t>- повышение эффективности и оптимизация расход</w:t>
      </w:r>
      <w:r>
        <w:rPr>
          <w:rFonts w:ascii="Times New Roman" w:hAnsi="Times New Roman" w:cs="Times New Roman"/>
          <w:sz w:val="28"/>
          <w:szCs w:val="28"/>
        </w:rPr>
        <w:t xml:space="preserve">ов бюджета </w:t>
      </w:r>
      <w:r>
        <w:rPr>
          <w:rFonts w:ascii="Times New Roman" w:hAnsi="Times New Roman" w:cs="Times New Roman"/>
          <w:sz w:val="28"/>
          <w:szCs w:val="28"/>
        </w:rPr>
        <w:lastRenderedPageBreak/>
        <w:t>городского округа Пелым</w:t>
      </w:r>
      <w:r w:rsidRPr="00182D61">
        <w:rPr>
          <w:rFonts w:ascii="Times New Roman" w:hAnsi="Times New Roman" w:cs="Times New Roman"/>
          <w:sz w:val="28"/>
          <w:szCs w:val="28"/>
        </w:rPr>
        <w:t xml:space="preserve">; </w:t>
      </w:r>
    </w:p>
    <w:p w:rsidR="00C50D94" w:rsidRDefault="00C50D94" w:rsidP="00C50D94">
      <w:pPr>
        <w:pStyle w:val="ConsPlusNormal"/>
        <w:ind w:firstLine="708"/>
        <w:jc w:val="both"/>
        <w:rPr>
          <w:rFonts w:ascii="Times New Roman" w:hAnsi="Times New Roman" w:cs="Times New Roman"/>
          <w:sz w:val="28"/>
          <w:szCs w:val="28"/>
        </w:rPr>
      </w:pPr>
      <w:r w:rsidRPr="00182D61">
        <w:rPr>
          <w:rFonts w:ascii="Times New Roman" w:hAnsi="Times New Roman" w:cs="Times New Roman"/>
          <w:sz w:val="28"/>
          <w:szCs w:val="28"/>
        </w:rPr>
        <w:t>- повышение эффективности работы по дополнительной мобилизации доходов бюджета городского округа Пе</w:t>
      </w:r>
      <w:r>
        <w:rPr>
          <w:rFonts w:ascii="Times New Roman" w:hAnsi="Times New Roman" w:cs="Times New Roman"/>
          <w:sz w:val="28"/>
          <w:szCs w:val="28"/>
        </w:rPr>
        <w:t>лым</w:t>
      </w:r>
      <w:r w:rsidRPr="00182D61">
        <w:rPr>
          <w:rFonts w:ascii="Times New Roman" w:hAnsi="Times New Roman" w:cs="Times New Roman"/>
          <w:sz w:val="28"/>
          <w:szCs w:val="28"/>
        </w:rPr>
        <w:t xml:space="preserve">. </w:t>
      </w:r>
    </w:p>
    <w:p w:rsidR="008E0EA2" w:rsidRDefault="008E0EA2" w:rsidP="00F912BB">
      <w:pPr>
        <w:ind w:firstLine="567"/>
        <w:jc w:val="both"/>
        <w:rPr>
          <w:color w:val="000000"/>
          <w:sz w:val="28"/>
          <w:szCs w:val="28"/>
        </w:rPr>
      </w:pPr>
    </w:p>
    <w:p w:rsidR="00DF74DA" w:rsidRPr="00182D61" w:rsidRDefault="00DF74DA" w:rsidP="00DF74DA">
      <w:pPr>
        <w:jc w:val="center"/>
        <w:rPr>
          <w:sz w:val="28"/>
          <w:szCs w:val="28"/>
        </w:rPr>
      </w:pPr>
      <w:r w:rsidRPr="00182D61">
        <w:rPr>
          <w:sz w:val="28"/>
          <w:szCs w:val="28"/>
        </w:rPr>
        <w:t xml:space="preserve">ПРИОРИТЕТНЫЕ НАПРАВЛЕНИЯ </w:t>
      </w:r>
    </w:p>
    <w:p w:rsidR="00DF74DA" w:rsidRPr="00182D61" w:rsidRDefault="00DF74DA" w:rsidP="00DF74DA">
      <w:pPr>
        <w:jc w:val="center"/>
        <w:rPr>
          <w:sz w:val="28"/>
          <w:szCs w:val="28"/>
        </w:rPr>
      </w:pPr>
      <w:r w:rsidRPr="00182D61">
        <w:rPr>
          <w:sz w:val="28"/>
          <w:szCs w:val="28"/>
        </w:rPr>
        <w:t>БЮДЖЕТНОЙ ПОЛИТИКИ</w:t>
      </w:r>
    </w:p>
    <w:p w:rsidR="00DF74DA" w:rsidRPr="00182D61" w:rsidRDefault="00DF74DA" w:rsidP="00DF74DA">
      <w:pPr>
        <w:spacing w:line="100" w:lineRule="atLeast"/>
        <w:jc w:val="center"/>
        <w:rPr>
          <w:sz w:val="28"/>
          <w:szCs w:val="28"/>
        </w:rPr>
      </w:pPr>
      <w:r w:rsidRPr="00182D61">
        <w:rPr>
          <w:sz w:val="28"/>
          <w:szCs w:val="28"/>
        </w:rPr>
        <w:t xml:space="preserve"> В 2018 ГОДУ И ПЛАНОВОМ ПЕРИОДЕ 2019 </w:t>
      </w:r>
      <w:r w:rsidR="001670EF">
        <w:rPr>
          <w:sz w:val="28"/>
          <w:szCs w:val="28"/>
        </w:rPr>
        <w:t>и</w:t>
      </w:r>
      <w:r w:rsidRPr="00182D61">
        <w:rPr>
          <w:sz w:val="28"/>
          <w:szCs w:val="28"/>
        </w:rPr>
        <w:t xml:space="preserve"> 2020 ГОДОВ</w:t>
      </w:r>
    </w:p>
    <w:p w:rsidR="00DF74DA" w:rsidRPr="00182D61" w:rsidRDefault="00DF74DA" w:rsidP="00DF74DA">
      <w:pPr>
        <w:spacing w:line="100" w:lineRule="atLeast"/>
        <w:jc w:val="center"/>
        <w:rPr>
          <w:sz w:val="28"/>
          <w:szCs w:val="28"/>
        </w:rPr>
      </w:pPr>
    </w:p>
    <w:p w:rsidR="00DF74DA" w:rsidRDefault="00DF74DA" w:rsidP="00DF74DA">
      <w:pPr>
        <w:pStyle w:val="ConsPlusNormal"/>
        <w:spacing w:line="100" w:lineRule="atLeast"/>
        <w:ind w:firstLine="708"/>
        <w:jc w:val="both"/>
        <w:rPr>
          <w:rFonts w:ascii="Times New Roman" w:hAnsi="Times New Roman" w:cs="Times New Roman"/>
          <w:sz w:val="28"/>
          <w:szCs w:val="28"/>
        </w:rPr>
      </w:pPr>
      <w:r w:rsidRPr="00182D61">
        <w:rPr>
          <w:rFonts w:ascii="Times New Roman" w:hAnsi="Times New Roman" w:cs="Times New Roman"/>
          <w:sz w:val="28"/>
          <w:szCs w:val="28"/>
        </w:rPr>
        <w:t>Бюджетная политика в период 2018 - 2020 годов должна соответствовать критериям последовательности, реалистичности, эффективности и </w:t>
      </w:r>
      <w:proofErr w:type="spellStart"/>
      <w:r w:rsidRPr="00182D61">
        <w:rPr>
          <w:rFonts w:ascii="Times New Roman" w:hAnsi="Times New Roman" w:cs="Times New Roman"/>
          <w:sz w:val="28"/>
          <w:szCs w:val="28"/>
        </w:rPr>
        <w:t>адресности</w:t>
      </w:r>
      <w:proofErr w:type="spellEnd"/>
      <w:r w:rsidRPr="00182D61">
        <w:rPr>
          <w:rFonts w:ascii="Times New Roman" w:hAnsi="Times New Roman" w:cs="Times New Roman"/>
          <w:sz w:val="28"/>
          <w:szCs w:val="28"/>
        </w:rPr>
        <w:t>.</w:t>
      </w:r>
      <w:r>
        <w:rPr>
          <w:rFonts w:ascii="Times New Roman" w:hAnsi="Times New Roman" w:cs="Times New Roman"/>
          <w:sz w:val="28"/>
          <w:szCs w:val="28"/>
        </w:rPr>
        <w:t xml:space="preserve"> </w:t>
      </w:r>
    </w:p>
    <w:p w:rsidR="00DF74DA" w:rsidRPr="00DF74DA" w:rsidRDefault="00DF74DA" w:rsidP="00DF74DA">
      <w:pPr>
        <w:pStyle w:val="4"/>
        <w:numPr>
          <w:ilvl w:val="3"/>
          <w:numId w:val="0"/>
        </w:numPr>
        <w:shd w:val="clear" w:color="auto" w:fill="FFFFFF"/>
        <w:tabs>
          <w:tab w:val="num" w:pos="0"/>
        </w:tabs>
        <w:suppressAutoHyphens/>
        <w:spacing w:before="0" w:after="0"/>
        <w:ind w:firstLine="709"/>
        <w:jc w:val="both"/>
        <w:textAlignment w:val="baseline"/>
        <w:rPr>
          <w:b w:val="0"/>
          <w:color w:val="FF0000"/>
        </w:rPr>
      </w:pPr>
      <w:r w:rsidRPr="00C3202F">
        <w:rPr>
          <w:b w:val="0"/>
        </w:rPr>
        <w:t xml:space="preserve">Проект местного бюджета на 2018 год и плановый период 2019 и 2020 годов сформирован в разрезе муниципальных программ, что предполагает увязку бюджетных ассигнований и конкретных мероприятий, направленных на достижение приоритетных целей стратегического и социально-экономического развития.  </w:t>
      </w:r>
    </w:p>
    <w:p w:rsidR="00DF74DA" w:rsidRDefault="00DF74DA" w:rsidP="00DF74DA">
      <w:pPr>
        <w:pStyle w:val="ConsPlusNormal"/>
        <w:ind w:firstLine="708"/>
        <w:jc w:val="both"/>
        <w:rPr>
          <w:rFonts w:ascii="Times New Roman" w:hAnsi="Times New Roman" w:cs="Times New Roman"/>
          <w:sz w:val="28"/>
          <w:szCs w:val="28"/>
        </w:rPr>
      </w:pPr>
      <w:r w:rsidRPr="00182D61">
        <w:rPr>
          <w:rFonts w:ascii="Times New Roman" w:hAnsi="Times New Roman" w:cs="Times New Roman"/>
          <w:sz w:val="28"/>
          <w:szCs w:val="28"/>
        </w:rPr>
        <w:t xml:space="preserve">Основными задачами бюджетной политики на 2018 – 2020 годы являются: </w:t>
      </w:r>
    </w:p>
    <w:p w:rsidR="00DF74DA" w:rsidRDefault="00DF74DA" w:rsidP="00DF74DA">
      <w:pPr>
        <w:pStyle w:val="ConsPlusNormal"/>
        <w:ind w:firstLine="708"/>
        <w:jc w:val="both"/>
        <w:rPr>
          <w:rFonts w:ascii="Times New Roman" w:hAnsi="Times New Roman" w:cs="Times New Roman"/>
          <w:sz w:val="28"/>
          <w:szCs w:val="28"/>
        </w:rPr>
      </w:pPr>
      <w:r w:rsidRPr="00182D61">
        <w:rPr>
          <w:rFonts w:ascii="Times New Roman" w:hAnsi="Times New Roman" w:cs="Times New Roman"/>
          <w:sz w:val="28"/>
          <w:szCs w:val="28"/>
        </w:rPr>
        <w:t>обеспечение сбалансированности бюджета городского округа Пе</w:t>
      </w:r>
      <w:r>
        <w:rPr>
          <w:rFonts w:ascii="Times New Roman" w:hAnsi="Times New Roman" w:cs="Times New Roman"/>
          <w:sz w:val="28"/>
          <w:szCs w:val="28"/>
        </w:rPr>
        <w:t>лым</w:t>
      </w:r>
      <w:r w:rsidRPr="00182D61">
        <w:rPr>
          <w:rFonts w:ascii="Times New Roman" w:hAnsi="Times New Roman" w:cs="Times New Roman"/>
          <w:sz w:val="28"/>
          <w:szCs w:val="28"/>
        </w:rPr>
        <w:t>;</w:t>
      </w:r>
      <w:r>
        <w:rPr>
          <w:rFonts w:ascii="Times New Roman" w:hAnsi="Times New Roman" w:cs="Times New Roman"/>
          <w:sz w:val="28"/>
          <w:szCs w:val="28"/>
        </w:rPr>
        <w:t xml:space="preserve"> </w:t>
      </w:r>
    </w:p>
    <w:p w:rsidR="00DF74DA" w:rsidRDefault="00DF74DA" w:rsidP="00DF74DA">
      <w:pPr>
        <w:pStyle w:val="ConsPlusNormal"/>
        <w:ind w:firstLine="708"/>
        <w:jc w:val="both"/>
        <w:rPr>
          <w:rFonts w:ascii="Times New Roman" w:hAnsi="Times New Roman" w:cs="Times New Roman"/>
          <w:sz w:val="28"/>
          <w:szCs w:val="28"/>
        </w:rPr>
      </w:pPr>
      <w:r w:rsidRPr="00182D61">
        <w:rPr>
          <w:rFonts w:ascii="Times New Roman" w:hAnsi="Times New Roman" w:cs="Times New Roman"/>
          <w:sz w:val="28"/>
          <w:szCs w:val="28"/>
        </w:rPr>
        <w:t>повышение качества управления бюджетным процессом главным</w:t>
      </w:r>
      <w:r>
        <w:rPr>
          <w:rFonts w:ascii="Times New Roman" w:hAnsi="Times New Roman" w:cs="Times New Roman"/>
          <w:sz w:val="28"/>
          <w:szCs w:val="28"/>
        </w:rPr>
        <w:t xml:space="preserve"> распорядителем </w:t>
      </w:r>
      <w:r w:rsidRPr="00182D61">
        <w:rPr>
          <w:rFonts w:ascii="Times New Roman" w:hAnsi="Times New Roman" w:cs="Times New Roman"/>
          <w:sz w:val="28"/>
          <w:szCs w:val="28"/>
        </w:rPr>
        <w:t xml:space="preserve"> бюджетных средств, оптимизация структуры расходов бюджета городского округа Пе</w:t>
      </w:r>
      <w:r>
        <w:rPr>
          <w:rFonts w:ascii="Times New Roman" w:hAnsi="Times New Roman" w:cs="Times New Roman"/>
          <w:sz w:val="28"/>
          <w:szCs w:val="28"/>
        </w:rPr>
        <w:t>лым</w:t>
      </w:r>
      <w:r w:rsidRPr="00182D61">
        <w:rPr>
          <w:rFonts w:ascii="Times New Roman" w:hAnsi="Times New Roman" w:cs="Times New Roman"/>
          <w:sz w:val="28"/>
          <w:szCs w:val="28"/>
        </w:rPr>
        <w:t xml:space="preserve">; </w:t>
      </w:r>
    </w:p>
    <w:p w:rsidR="00DF74DA" w:rsidRDefault="00DF74DA" w:rsidP="00DF74DA">
      <w:pPr>
        <w:pStyle w:val="ConsPlusNormal"/>
        <w:ind w:firstLine="708"/>
        <w:jc w:val="both"/>
        <w:rPr>
          <w:rFonts w:ascii="Times New Roman" w:hAnsi="Times New Roman" w:cs="Times New Roman"/>
          <w:sz w:val="28"/>
          <w:szCs w:val="28"/>
        </w:rPr>
      </w:pPr>
      <w:r w:rsidRPr="00182D61">
        <w:rPr>
          <w:rFonts w:ascii="Times New Roman" w:hAnsi="Times New Roman" w:cs="Times New Roman"/>
          <w:sz w:val="28"/>
          <w:szCs w:val="28"/>
        </w:rPr>
        <w:t>повышение эффективности бюджетных расходов, в том числе за счет оптимизации закупок, максимально эффективного использования субсидий;</w:t>
      </w:r>
    </w:p>
    <w:p w:rsidR="00DF74DA" w:rsidRDefault="00DF74DA" w:rsidP="00DF74DA">
      <w:pPr>
        <w:pStyle w:val="ConsPlusNormal"/>
        <w:ind w:firstLine="708"/>
        <w:jc w:val="both"/>
        <w:rPr>
          <w:rFonts w:ascii="Times New Roman" w:hAnsi="Times New Roman" w:cs="Times New Roman"/>
          <w:sz w:val="28"/>
          <w:szCs w:val="28"/>
        </w:rPr>
      </w:pPr>
      <w:r w:rsidRPr="00C3202F">
        <w:rPr>
          <w:rFonts w:ascii="Times New Roman" w:hAnsi="Times New Roman" w:cs="Times New Roman"/>
          <w:sz w:val="28"/>
          <w:szCs w:val="28"/>
        </w:rPr>
        <w:t>концентрация усилий на основных направлениях стратегического развития городского округа Пе</w:t>
      </w:r>
      <w:r>
        <w:rPr>
          <w:rFonts w:ascii="Times New Roman" w:hAnsi="Times New Roman" w:cs="Times New Roman"/>
          <w:sz w:val="28"/>
          <w:szCs w:val="28"/>
        </w:rPr>
        <w:t>лым</w:t>
      </w:r>
      <w:r w:rsidRPr="00C3202F">
        <w:rPr>
          <w:rFonts w:ascii="Times New Roman" w:hAnsi="Times New Roman" w:cs="Times New Roman"/>
          <w:sz w:val="28"/>
          <w:szCs w:val="28"/>
        </w:rPr>
        <w:t xml:space="preserve">; </w:t>
      </w:r>
    </w:p>
    <w:p w:rsidR="00DF74DA" w:rsidRDefault="00DF74DA" w:rsidP="00DF74DA">
      <w:pPr>
        <w:pStyle w:val="ConsPlusNormal"/>
        <w:ind w:firstLine="708"/>
        <w:jc w:val="both"/>
        <w:rPr>
          <w:rFonts w:ascii="Times New Roman" w:hAnsi="Times New Roman" w:cs="Times New Roman"/>
          <w:sz w:val="28"/>
          <w:szCs w:val="28"/>
        </w:rPr>
      </w:pPr>
      <w:r w:rsidRPr="00C3202F">
        <w:rPr>
          <w:rFonts w:ascii="Times New Roman" w:hAnsi="Times New Roman" w:cs="Times New Roman"/>
          <w:sz w:val="28"/>
          <w:szCs w:val="28"/>
        </w:rPr>
        <w:t xml:space="preserve">обеспечение открытости планирования бюджета городского округа для граждан. </w:t>
      </w:r>
    </w:p>
    <w:p w:rsidR="00DF74DA" w:rsidRDefault="00DF74DA" w:rsidP="00DF74DA">
      <w:pPr>
        <w:pStyle w:val="ConsPlusNormal"/>
        <w:ind w:firstLine="708"/>
        <w:jc w:val="both"/>
        <w:rPr>
          <w:rFonts w:ascii="Times New Roman" w:hAnsi="Times New Roman" w:cs="Times New Roman"/>
          <w:sz w:val="28"/>
          <w:szCs w:val="28"/>
        </w:rPr>
      </w:pPr>
      <w:r w:rsidRPr="00C3202F">
        <w:rPr>
          <w:rFonts w:ascii="Times New Roman" w:hAnsi="Times New Roman" w:cs="Times New Roman"/>
          <w:sz w:val="28"/>
          <w:szCs w:val="28"/>
        </w:rPr>
        <w:t>Для повышения эффективности использование бюджетных сре</w:t>
      </w:r>
      <w:proofErr w:type="gramStart"/>
      <w:r w:rsidRPr="00C3202F">
        <w:rPr>
          <w:rFonts w:ascii="Times New Roman" w:hAnsi="Times New Roman" w:cs="Times New Roman"/>
          <w:sz w:val="28"/>
          <w:szCs w:val="28"/>
        </w:rPr>
        <w:t>дств тр</w:t>
      </w:r>
      <w:proofErr w:type="gramEnd"/>
      <w:r w:rsidRPr="00C3202F">
        <w:rPr>
          <w:rFonts w:ascii="Times New Roman" w:hAnsi="Times New Roman" w:cs="Times New Roman"/>
          <w:sz w:val="28"/>
          <w:szCs w:val="28"/>
        </w:rPr>
        <w:t>ебуется</w:t>
      </w:r>
      <w:r>
        <w:rPr>
          <w:rFonts w:ascii="Times New Roman" w:hAnsi="Times New Roman" w:cs="Times New Roman"/>
          <w:sz w:val="28"/>
          <w:szCs w:val="28"/>
        </w:rPr>
        <w:t xml:space="preserve"> </w:t>
      </w:r>
      <w:r w:rsidRPr="00182D61">
        <w:rPr>
          <w:rFonts w:ascii="Times New Roman" w:hAnsi="Times New Roman" w:cs="Times New Roman"/>
          <w:sz w:val="28"/>
          <w:szCs w:val="28"/>
        </w:rPr>
        <w:t>смещение акцента на оценку обоснованности бюджетных решений.</w:t>
      </w:r>
      <w:r>
        <w:rPr>
          <w:rFonts w:ascii="Times New Roman" w:hAnsi="Times New Roman" w:cs="Times New Roman"/>
          <w:sz w:val="28"/>
          <w:szCs w:val="28"/>
        </w:rPr>
        <w:t xml:space="preserve"> </w:t>
      </w:r>
    </w:p>
    <w:p w:rsidR="00DF74DA" w:rsidRDefault="00DF74DA" w:rsidP="00DF74DA">
      <w:pPr>
        <w:pStyle w:val="ConsPlusNormal"/>
        <w:ind w:firstLine="708"/>
        <w:jc w:val="both"/>
        <w:rPr>
          <w:rFonts w:ascii="Times New Roman" w:hAnsi="Times New Roman" w:cs="Times New Roman"/>
          <w:sz w:val="28"/>
          <w:szCs w:val="28"/>
        </w:rPr>
      </w:pPr>
      <w:r w:rsidRPr="00182D61">
        <w:rPr>
          <w:rFonts w:ascii="Times New Roman" w:hAnsi="Times New Roman" w:cs="Times New Roman"/>
          <w:sz w:val="28"/>
          <w:szCs w:val="28"/>
        </w:rPr>
        <w:t xml:space="preserve">Необходимо активно использовать оценку эффективности бюджетных расходов уже на этапе планирования расходов. </w:t>
      </w:r>
    </w:p>
    <w:p w:rsidR="00DF74DA" w:rsidRDefault="00DF74DA" w:rsidP="00DF74DA">
      <w:pPr>
        <w:pStyle w:val="ConsPlusNormal"/>
        <w:ind w:firstLine="708"/>
        <w:jc w:val="both"/>
        <w:rPr>
          <w:rFonts w:ascii="Times New Roman" w:hAnsi="Times New Roman" w:cs="Times New Roman"/>
          <w:sz w:val="28"/>
          <w:szCs w:val="28"/>
        </w:rPr>
      </w:pPr>
      <w:r w:rsidRPr="00182D61">
        <w:rPr>
          <w:rFonts w:ascii="Times New Roman" w:hAnsi="Times New Roman" w:cs="Times New Roman"/>
          <w:sz w:val="28"/>
          <w:szCs w:val="28"/>
        </w:rPr>
        <w:t xml:space="preserve">Основными задачами по повышению эффективности бюджетных расходов являются: </w:t>
      </w:r>
    </w:p>
    <w:p w:rsidR="00DF74DA" w:rsidRDefault="00DF74DA" w:rsidP="00DF74DA">
      <w:pPr>
        <w:pStyle w:val="ConsPlusNormal"/>
        <w:ind w:firstLine="708"/>
        <w:jc w:val="both"/>
        <w:rPr>
          <w:rFonts w:ascii="Times New Roman" w:hAnsi="Times New Roman" w:cs="Times New Roman"/>
          <w:sz w:val="28"/>
          <w:szCs w:val="28"/>
        </w:rPr>
      </w:pPr>
      <w:r w:rsidRPr="00182D61">
        <w:rPr>
          <w:rFonts w:ascii="Times New Roman" w:hAnsi="Times New Roman" w:cs="Times New Roman"/>
          <w:sz w:val="28"/>
          <w:szCs w:val="28"/>
        </w:rPr>
        <w:t xml:space="preserve">- повышение эффективности и результативности имеющихся инструментов программно-целевого управления и </w:t>
      </w:r>
      <w:proofErr w:type="spellStart"/>
      <w:r w:rsidRPr="00182D61">
        <w:rPr>
          <w:rFonts w:ascii="Times New Roman" w:hAnsi="Times New Roman" w:cs="Times New Roman"/>
          <w:sz w:val="28"/>
          <w:szCs w:val="28"/>
        </w:rPr>
        <w:t>бюджетирования</w:t>
      </w:r>
      <w:proofErr w:type="spellEnd"/>
      <w:r w:rsidRPr="00182D61">
        <w:rPr>
          <w:rFonts w:ascii="Times New Roman" w:hAnsi="Times New Roman" w:cs="Times New Roman"/>
          <w:sz w:val="28"/>
          <w:szCs w:val="28"/>
        </w:rPr>
        <w:t>;</w:t>
      </w:r>
      <w:r>
        <w:rPr>
          <w:rFonts w:ascii="Times New Roman" w:hAnsi="Times New Roman" w:cs="Times New Roman"/>
          <w:sz w:val="28"/>
          <w:szCs w:val="28"/>
        </w:rPr>
        <w:t xml:space="preserve"> </w:t>
      </w:r>
    </w:p>
    <w:p w:rsidR="00DF74DA" w:rsidRDefault="00DF74DA" w:rsidP="00DF74DA">
      <w:pPr>
        <w:pStyle w:val="ConsPlusNormal"/>
        <w:ind w:firstLine="708"/>
        <w:jc w:val="both"/>
        <w:rPr>
          <w:rFonts w:ascii="Times New Roman" w:hAnsi="Times New Roman" w:cs="Times New Roman"/>
          <w:sz w:val="28"/>
          <w:szCs w:val="28"/>
        </w:rPr>
      </w:pPr>
      <w:r w:rsidRPr="00182D61">
        <w:rPr>
          <w:rFonts w:ascii="Times New Roman" w:hAnsi="Times New Roman" w:cs="Times New Roman"/>
          <w:sz w:val="28"/>
          <w:szCs w:val="28"/>
        </w:rPr>
        <w:t xml:space="preserve">- создание условий для повышения качества предоставления муниципальных услуг; </w:t>
      </w:r>
    </w:p>
    <w:p w:rsidR="00DF74DA" w:rsidRDefault="00DF74DA" w:rsidP="00DF74DA">
      <w:pPr>
        <w:pStyle w:val="ConsPlusNormal"/>
        <w:ind w:firstLine="708"/>
        <w:jc w:val="both"/>
        <w:rPr>
          <w:rFonts w:ascii="Times New Roman" w:hAnsi="Times New Roman" w:cs="Times New Roman"/>
          <w:sz w:val="28"/>
          <w:szCs w:val="28"/>
        </w:rPr>
      </w:pPr>
      <w:r w:rsidRPr="00182D61">
        <w:rPr>
          <w:rFonts w:ascii="Times New Roman" w:hAnsi="Times New Roman" w:cs="Times New Roman"/>
          <w:sz w:val="28"/>
          <w:szCs w:val="28"/>
        </w:rPr>
        <w:t>- повышение эффективности процедур проведения муниципальных закупок;</w:t>
      </w:r>
      <w:r>
        <w:rPr>
          <w:rFonts w:ascii="Times New Roman" w:hAnsi="Times New Roman" w:cs="Times New Roman"/>
          <w:sz w:val="28"/>
          <w:szCs w:val="28"/>
        </w:rPr>
        <w:t xml:space="preserve"> </w:t>
      </w:r>
    </w:p>
    <w:p w:rsidR="00DF74DA" w:rsidRPr="00182D61" w:rsidRDefault="00DF74DA" w:rsidP="00DF74DA">
      <w:pPr>
        <w:pStyle w:val="ConsPlusNormal"/>
        <w:ind w:firstLine="708"/>
        <w:jc w:val="both"/>
        <w:rPr>
          <w:rFonts w:ascii="Times New Roman" w:hAnsi="Times New Roman" w:cs="Times New Roman"/>
          <w:sz w:val="28"/>
          <w:szCs w:val="28"/>
        </w:rPr>
      </w:pPr>
      <w:r w:rsidRPr="00182D61">
        <w:rPr>
          <w:rFonts w:ascii="Times New Roman" w:hAnsi="Times New Roman" w:cs="Times New Roman"/>
          <w:sz w:val="28"/>
          <w:szCs w:val="28"/>
        </w:rPr>
        <w:t xml:space="preserve">- совершенствование процедур предварительного и последующего контролей, в том числе уточнение порядка применения мер принуждения к нарушителям в финансово-бюджетной сфере; </w:t>
      </w:r>
    </w:p>
    <w:p w:rsidR="00DF74DA" w:rsidRDefault="00DF74DA" w:rsidP="00943F33">
      <w:pPr>
        <w:widowControl w:val="0"/>
        <w:numPr>
          <w:ilvl w:val="0"/>
          <w:numId w:val="2"/>
        </w:numPr>
        <w:suppressAutoHyphens/>
        <w:autoSpaceDN/>
        <w:spacing w:line="100" w:lineRule="atLeast"/>
        <w:ind w:left="0" w:firstLine="708"/>
        <w:jc w:val="both"/>
        <w:rPr>
          <w:sz w:val="28"/>
          <w:szCs w:val="28"/>
        </w:rPr>
      </w:pPr>
      <w:r w:rsidRPr="00C3202F">
        <w:rPr>
          <w:sz w:val="28"/>
          <w:szCs w:val="28"/>
        </w:rPr>
        <w:t>-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B44017" w:rsidRDefault="00B44017" w:rsidP="00B44017">
      <w:pPr>
        <w:widowControl w:val="0"/>
        <w:suppressAutoHyphens/>
        <w:autoSpaceDN/>
        <w:spacing w:line="100" w:lineRule="atLeast"/>
        <w:jc w:val="both"/>
        <w:rPr>
          <w:sz w:val="28"/>
          <w:szCs w:val="28"/>
        </w:rPr>
      </w:pPr>
    </w:p>
    <w:p w:rsidR="00DE5538" w:rsidRDefault="00DE5538" w:rsidP="00DE5538">
      <w:pPr>
        <w:widowControl w:val="0"/>
        <w:ind w:firstLine="708"/>
        <w:jc w:val="both"/>
        <w:rPr>
          <w:sz w:val="28"/>
          <w:szCs w:val="28"/>
        </w:rPr>
      </w:pPr>
      <w:r w:rsidRPr="00C3202F">
        <w:rPr>
          <w:sz w:val="28"/>
          <w:szCs w:val="28"/>
        </w:rPr>
        <w:t xml:space="preserve">Основными направлениями по расходованию бюджетных средств в </w:t>
      </w:r>
      <w:r w:rsidR="0098691D">
        <w:rPr>
          <w:sz w:val="28"/>
          <w:szCs w:val="28"/>
        </w:rPr>
        <w:t xml:space="preserve">2018 году </w:t>
      </w:r>
      <w:r w:rsidRPr="00C3202F">
        <w:rPr>
          <w:sz w:val="28"/>
          <w:szCs w:val="28"/>
        </w:rPr>
        <w:t>являются:</w:t>
      </w:r>
    </w:p>
    <w:p w:rsidR="00241A6C" w:rsidRDefault="00241A6C" w:rsidP="00DE5538">
      <w:pPr>
        <w:widowControl w:val="0"/>
        <w:ind w:firstLine="708"/>
        <w:jc w:val="both"/>
        <w:rPr>
          <w:sz w:val="28"/>
          <w:szCs w:val="28"/>
        </w:rPr>
      </w:pPr>
    </w:p>
    <w:p w:rsidR="00DE5538" w:rsidRPr="00A41857" w:rsidRDefault="00DE5538" w:rsidP="00943F33">
      <w:pPr>
        <w:numPr>
          <w:ilvl w:val="0"/>
          <w:numId w:val="3"/>
        </w:numPr>
        <w:jc w:val="both"/>
        <w:rPr>
          <w:sz w:val="28"/>
          <w:szCs w:val="28"/>
          <w:u w:val="single"/>
        </w:rPr>
      </w:pPr>
      <w:r w:rsidRPr="00A41857">
        <w:rPr>
          <w:sz w:val="28"/>
          <w:szCs w:val="28"/>
          <w:u w:val="single"/>
        </w:rPr>
        <w:t>Образование</w:t>
      </w:r>
    </w:p>
    <w:p w:rsidR="00DE5538" w:rsidRDefault="00DE5538" w:rsidP="00241A6C">
      <w:pPr>
        <w:ind w:firstLine="708"/>
        <w:jc w:val="both"/>
        <w:rPr>
          <w:sz w:val="28"/>
          <w:szCs w:val="28"/>
        </w:rPr>
      </w:pPr>
      <w:r w:rsidRPr="00241A6C">
        <w:rPr>
          <w:sz w:val="28"/>
          <w:szCs w:val="28"/>
        </w:rPr>
        <w:t>По прогнозной оценке наибольший удельный вес в структуре расходов бюджета городского округа Пе</w:t>
      </w:r>
      <w:r w:rsidR="00C63792" w:rsidRPr="00241A6C">
        <w:rPr>
          <w:sz w:val="28"/>
          <w:szCs w:val="28"/>
        </w:rPr>
        <w:t xml:space="preserve">лым </w:t>
      </w:r>
      <w:r w:rsidRPr="00241A6C">
        <w:rPr>
          <w:sz w:val="28"/>
          <w:szCs w:val="28"/>
        </w:rPr>
        <w:t xml:space="preserve">в 2018 год приходится на образование -  </w:t>
      </w:r>
      <w:r w:rsidR="00C63792" w:rsidRPr="00241A6C">
        <w:rPr>
          <w:sz w:val="28"/>
          <w:szCs w:val="28"/>
        </w:rPr>
        <w:t>47,6</w:t>
      </w:r>
      <w:r w:rsidRPr="00241A6C">
        <w:rPr>
          <w:sz w:val="28"/>
          <w:szCs w:val="28"/>
        </w:rPr>
        <w:t>%</w:t>
      </w:r>
      <w:r w:rsidRPr="00C3202F">
        <w:rPr>
          <w:sz w:val="28"/>
          <w:szCs w:val="28"/>
        </w:rPr>
        <w:t xml:space="preserve">  от общего объема расходов или  </w:t>
      </w:r>
      <w:r w:rsidR="00C63792">
        <w:rPr>
          <w:sz w:val="28"/>
          <w:szCs w:val="28"/>
        </w:rPr>
        <w:t xml:space="preserve">75 907 тыс. </w:t>
      </w:r>
      <w:r w:rsidRPr="00C3202F">
        <w:rPr>
          <w:sz w:val="28"/>
          <w:szCs w:val="28"/>
        </w:rPr>
        <w:t xml:space="preserve">руб., </w:t>
      </w:r>
      <w:r w:rsidR="00B078B0" w:rsidRPr="00B078B0">
        <w:rPr>
          <w:color w:val="000000" w:themeColor="text1"/>
          <w:sz w:val="28"/>
          <w:szCs w:val="28"/>
        </w:rPr>
        <w:t>что на 4,4% меньше</w:t>
      </w:r>
      <w:r w:rsidRPr="00B078B0">
        <w:rPr>
          <w:color w:val="000000" w:themeColor="text1"/>
          <w:sz w:val="28"/>
          <w:szCs w:val="28"/>
        </w:rPr>
        <w:t xml:space="preserve"> расходов</w:t>
      </w:r>
      <w:r w:rsidRPr="00C3202F">
        <w:rPr>
          <w:sz w:val="28"/>
          <w:szCs w:val="28"/>
        </w:rPr>
        <w:t xml:space="preserve"> 2017 года, предусмотренных на образование в </w:t>
      </w:r>
      <w:r w:rsidR="00B078B0">
        <w:rPr>
          <w:sz w:val="28"/>
          <w:szCs w:val="28"/>
        </w:rPr>
        <w:t>бюджете</w:t>
      </w:r>
      <w:r w:rsidRPr="00C3202F">
        <w:rPr>
          <w:sz w:val="28"/>
          <w:szCs w:val="28"/>
        </w:rPr>
        <w:t xml:space="preserve"> городского округа Пе</w:t>
      </w:r>
      <w:r w:rsidR="00241A6C">
        <w:rPr>
          <w:sz w:val="28"/>
          <w:szCs w:val="28"/>
        </w:rPr>
        <w:t>лым</w:t>
      </w:r>
      <w:r w:rsidRPr="00C3202F">
        <w:rPr>
          <w:sz w:val="28"/>
          <w:szCs w:val="28"/>
        </w:rPr>
        <w:t xml:space="preserve">. </w:t>
      </w:r>
    </w:p>
    <w:p w:rsidR="00B078B0" w:rsidRDefault="00B078B0" w:rsidP="00241A6C">
      <w:pPr>
        <w:ind w:firstLine="708"/>
        <w:jc w:val="both"/>
        <w:rPr>
          <w:sz w:val="28"/>
          <w:szCs w:val="28"/>
        </w:rPr>
      </w:pPr>
    </w:p>
    <w:p w:rsidR="00B078B0" w:rsidRPr="00A41857" w:rsidRDefault="00B078B0" w:rsidP="00B078B0">
      <w:pPr>
        <w:widowControl w:val="0"/>
        <w:adjustRightInd w:val="0"/>
        <w:ind w:firstLine="708"/>
        <w:jc w:val="both"/>
        <w:rPr>
          <w:sz w:val="28"/>
          <w:szCs w:val="28"/>
          <w:u w:val="single"/>
        </w:rPr>
      </w:pPr>
      <w:r w:rsidRPr="00A41857">
        <w:rPr>
          <w:sz w:val="28"/>
          <w:szCs w:val="28"/>
          <w:u w:val="single"/>
        </w:rPr>
        <w:t>2. Жилищно-коммунальное хозяйство</w:t>
      </w:r>
    </w:p>
    <w:p w:rsidR="00B078B0" w:rsidRPr="009860FF" w:rsidRDefault="00B078B0" w:rsidP="00B078B0">
      <w:pPr>
        <w:ind w:right="-143" w:firstLine="708"/>
        <w:jc w:val="both"/>
        <w:rPr>
          <w:sz w:val="28"/>
          <w:szCs w:val="28"/>
        </w:rPr>
      </w:pPr>
      <w:r w:rsidRPr="009860FF">
        <w:rPr>
          <w:sz w:val="28"/>
          <w:szCs w:val="28"/>
        </w:rPr>
        <w:t>Вторым значимым направлением в 2018 году являются расходы на жилищно-коммунальное хозяйство – 1</w:t>
      </w:r>
      <w:r w:rsidR="0059031C">
        <w:rPr>
          <w:sz w:val="28"/>
          <w:szCs w:val="28"/>
        </w:rPr>
        <w:t>1,1</w:t>
      </w:r>
      <w:r w:rsidRPr="009860FF">
        <w:rPr>
          <w:sz w:val="28"/>
          <w:szCs w:val="28"/>
        </w:rPr>
        <w:t>% от общего объема</w:t>
      </w:r>
      <w:r w:rsidR="00E65AC9">
        <w:rPr>
          <w:sz w:val="28"/>
          <w:szCs w:val="28"/>
        </w:rPr>
        <w:t xml:space="preserve"> расходов местного бюджета или 1</w:t>
      </w:r>
      <w:r w:rsidR="0059031C">
        <w:rPr>
          <w:sz w:val="28"/>
          <w:szCs w:val="28"/>
        </w:rPr>
        <w:t>7,671</w:t>
      </w:r>
      <w:r w:rsidRPr="009860FF">
        <w:rPr>
          <w:sz w:val="28"/>
          <w:szCs w:val="28"/>
        </w:rPr>
        <w:t xml:space="preserve"> млн</w:t>
      </w:r>
      <w:proofErr w:type="gramStart"/>
      <w:r w:rsidRPr="009860FF">
        <w:rPr>
          <w:sz w:val="28"/>
          <w:szCs w:val="28"/>
        </w:rPr>
        <w:t>.р</w:t>
      </w:r>
      <w:proofErr w:type="gramEnd"/>
      <w:r w:rsidRPr="009860FF">
        <w:rPr>
          <w:sz w:val="28"/>
          <w:szCs w:val="28"/>
        </w:rPr>
        <w:t xml:space="preserve">уб., </w:t>
      </w:r>
      <w:r w:rsidR="00A41857">
        <w:rPr>
          <w:sz w:val="28"/>
          <w:szCs w:val="28"/>
        </w:rPr>
        <w:t>из них</w:t>
      </w:r>
      <w:r w:rsidRPr="009860FF">
        <w:rPr>
          <w:sz w:val="28"/>
          <w:szCs w:val="28"/>
        </w:rPr>
        <w:t>:</w:t>
      </w:r>
    </w:p>
    <w:p w:rsidR="00B078B0" w:rsidRPr="00C3202F" w:rsidRDefault="00B078B0" w:rsidP="00B078B0">
      <w:pPr>
        <w:widowControl w:val="0"/>
        <w:adjustRightInd w:val="0"/>
        <w:ind w:firstLine="708"/>
        <w:jc w:val="both"/>
        <w:rPr>
          <w:i/>
          <w:sz w:val="28"/>
          <w:szCs w:val="28"/>
        </w:rPr>
      </w:pPr>
      <w:r>
        <w:rPr>
          <w:i/>
          <w:sz w:val="28"/>
          <w:szCs w:val="28"/>
        </w:rPr>
        <w:t>2</w:t>
      </w:r>
      <w:r w:rsidRPr="00C3202F">
        <w:rPr>
          <w:i/>
          <w:sz w:val="28"/>
          <w:szCs w:val="28"/>
        </w:rPr>
        <w:t>.1. Коммунальное хозяйство</w:t>
      </w:r>
    </w:p>
    <w:p w:rsidR="00B078B0" w:rsidRDefault="00B078B0" w:rsidP="00E65AC9">
      <w:pPr>
        <w:widowControl w:val="0"/>
        <w:adjustRightInd w:val="0"/>
        <w:ind w:firstLine="708"/>
        <w:jc w:val="both"/>
        <w:rPr>
          <w:color w:val="000000"/>
          <w:sz w:val="28"/>
          <w:szCs w:val="28"/>
        </w:rPr>
      </w:pPr>
      <w:r w:rsidRPr="005D7640">
        <w:rPr>
          <w:color w:val="000000"/>
          <w:sz w:val="28"/>
          <w:szCs w:val="28"/>
        </w:rPr>
        <w:t xml:space="preserve">В 2018 году на коммунальное хозяйство </w:t>
      </w:r>
      <w:r w:rsidR="00E65AC9">
        <w:rPr>
          <w:color w:val="000000"/>
          <w:sz w:val="28"/>
          <w:szCs w:val="28"/>
        </w:rPr>
        <w:t>1,121 млн</w:t>
      </w:r>
      <w:proofErr w:type="gramStart"/>
      <w:r w:rsidR="00E65AC9">
        <w:rPr>
          <w:color w:val="000000"/>
          <w:sz w:val="28"/>
          <w:szCs w:val="28"/>
        </w:rPr>
        <w:t>.р</w:t>
      </w:r>
      <w:proofErr w:type="gramEnd"/>
      <w:r w:rsidR="00E65AC9">
        <w:rPr>
          <w:color w:val="000000"/>
          <w:sz w:val="28"/>
          <w:szCs w:val="28"/>
        </w:rPr>
        <w:t>уб..</w:t>
      </w:r>
    </w:p>
    <w:p w:rsidR="00B078B0" w:rsidRPr="00C3202F" w:rsidRDefault="00B078B0" w:rsidP="00B078B0">
      <w:pPr>
        <w:widowControl w:val="0"/>
        <w:adjustRightInd w:val="0"/>
        <w:ind w:firstLine="708"/>
        <w:jc w:val="both"/>
        <w:rPr>
          <w:i/>
          <w:color w:val="000000"/>
          <w:sz w:val="28"/>
          <w:szCs w:val="28"/>
        </w:rPr>
      </w:pPr>
      <w:r>
        <w:rPr>
          <w:i/>
          <w:color w:val="000000"/>
          <w:sz w:val="28"/>
          <w:szCs w:val="28"/>
        </w:rPr>
        <w:t>2</w:t>
      </w:r>
      <w:r w:rsidRPr="00C3202F">
        <w:rPr>
          <w:i/>
          <w:color w:val="000000"/>
          <w:sz w:val="28"/>
          <w:szCs w:val="28"/>
        </w:rPr>
        <w:t>.</w:t>
      </w:r>
      <w:r w:rsidR="00E65AC9">
        <w:rPr>
          <w:i/>
          <w:color w:val="000000"/>
          <w:sz w:val="28"/>
          <w:szCs w:val="28"/>
        </w:rPr>
        <w:t>2</w:t>
      </w:r>
      <w:r w:rsidRPr="00C3202F">
        <w:rPr>
          <w:i/>
          <w:color w:val="000000"/>
          <w:sz w:val="28"/>
          <w:szCs w:val="28"/>
        </w:rPr>
        <w:t>. Благоустройство</w:t>
      </w:r>
    </w:p>
    <w:p w:rsidR="00B078B0" w:rsidRPr="00C3202F" w:rsidRDefault="00B078B0" w:rsidP="00B078B0">
      <w:pPr>
        <w:widowControl w:val="0"/>
        <w:adjustRightInd w:val="0"/>
        <w:ind w:firstLine="708"/>
        <w:jc w:val="both"/>
        <w:rPr>
          <w:color w:val="000000"/>
          <w:sz w:val="28"/>
          <w:szCs w:val="28"/>
        </w:rPr>
      </w:pPr>
      <w:r w:rsidRPr="00C3202F">
        <w:rPr>
          <w:color w:val="000000"/>
          <w:sz w:val="28"/>
          <w:szCs w:val="28"/>
        </w:rPr>
        <w:t>На мероприятия по благоустройству городского округа Пе</w:t>
      </w:r>
      <w:r w:rsidR="00E65AC9">
        <w:rPr>
          <w:color w:val="000000"/>
          <w:sz w:val="28"/>
          <w:szCs w:val="28"/>
        </w:rPr>
        <w:t>лым</w:t>
      </w:r>
      <w:r w:rsidRPr="00C3202F">
        <w:rPr>
          <w:color w:val="000000"/>
          <w:sz w:val="28"/>
          <w:szCs w:val="28"/>
        </w:rPr>
        <w:t xml:space="preserve"> в 2018 году планируется </w:t>
      </w:r>
      <w:r>
        <w:rPr>
          <w:color w:val="000000"/>
          <w:sz w:val="28"/>
          <w:szCs w:val="28"/>
        </w:rPr>
        <w:t>произвести следующие мероприятия</w:t>
      </w:r>
      <w:r w:rsidRPr="00C3202F">
        <w:rPr>
          <w:color w:val="000000"/>
          <w:sz w:val="28"/>
          <w:szCs w:val="28"/>
        </w:rPr>
        <w:t>:</w:t>
      </w:r>
    </w:p>
    <w:p w:rsidR="00E65AC9" w:rsidRDefault="000B0A8C" w:rsidP="00B078B0">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 проведение лабораторного контроля качества воды источников нецентрализованного водоснабжения;</w:t>
      </w:r>
    </w:p>
    <w:p w:rsidR="000B0A8C" w:rsidRDefault="000B0A8C" w:rsidP="00B078B0">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содержание </w:t>
      </w:r>
      <w:proofErr w:type="gramStart"/>
      <w:r>
        <w:rPr>
          <w:rFonts w:ascii="Times New Roman" w:hAnsi="Times New Roman"/>
          <w:sz w:val="28"/>
          <w:szCs w:val="28"/>
        </w:rPr>
        <w:t>детский</w:t>
      </w:r>
      <w:proofErr w:type="gramEnd"/>
      <w:r>
        <w:rPr>
          <w:rFonts w:ascii="Times New Roman" w:hAnsi="Times New Roman"/>
          <w:sz w:val="28"/>
          <w:szCs w:val="28"/>
        </w:rPr>
        <w:t xml:space="preserve"> игровых площадок;</w:t>
      </w:r>
    </w:p>
    <w:p w:rsidR="000B0A8C" w:rsidRDefault="000B0A8C" w:rsidP="00B078B0">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акарицидная</w:t>
      </w:r>
      <w:proofErr w:type="spellEnd"/>
      <w:r>
        <w:rPr>
          <w:rFonts w:ascii="Times New Roman" w:hAnsi="Times New Roman"/>
          <w:sz w:val="28"/>
          <w:szCs w:val="28"/>
        </w:rPr>
        <w:t xml:space="preserve"> </w:t>
      </w:r>
      <w:proofErr w:type="spellStart"/>
      <w:r>
        <w:rPr>
          <w:rFonts w:ascii="Times New Roman" w:hAnsi="Times New Roman"/>
          <w:sz w:val="28"/>
          <w:szCs w:val="28"/>
        </w:rPr>
        <w:t>дератизационная</w:t>
      </w:r>
      <w:proofErr w:type="spellEnd"/>
      <w:r>
        <w:rPr>
          <w:rFonts w:ascii="Times New Roman" w:hAnsi="Times New Roman"/>
          <w:sz w:val="28"/>
          <w:szCs w:val="28"/>
        </w:rPr>
        <w:t xml:space="preserve"> обработка мест общего пользования;</w:t>
      </w:r>
    </w:p>
    <w:p w:rsidR="000B0A8C" w:rsidRDefault="000B0A8C" w:rsidP="00B078B0">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прочие мероприятия (озеленение, содержание мест захоронения, обустройство </w:t>
      </w:r>
      <w:proofErr w:type="spellStart"/>
      <w:r>
        <w:rPr>
          <w:rFonts w:ascii="Times New Roman" w:hAnsi="Times New Roman"/>
          <w:sz w:val="28"/>
          <w:szCs w:val="28"/>
        </w:rPr>
        <w:t>тратуаров</w:t>
      </w:r>
      <w:proofErr w:type="spellEnd"/>
      <w:r>
        <w:rPr>
          <w:rFonts w:ascii="Times New Roman" w:hAnsi="Times New Roman"/>
          <w:sz w:val="28"/>
          <w:szCs w:val="28"/>
        </w:rPr>
        <w:t xml:space="preserve">, приобретение указателей с наименованиями улиц).  </w:t>
      </w:r>
    </w:p>
    <w:p w:rsidR="00B078B0" w:rsidRPr="009A3CDB" w:rsidRDefault="00B078B0" w:rsidP="00B078B0">
      <w:pPr>
        <w:pStyle w:val="a8"/>
        <w:spacing w:after="0" w:line="240" w:lineRule="auto"/>
        <w:ind w:left="0" w:firstLine="708"/>
        <w:jc w:val="both"/>
        <w:rPr>
          <w:rFonts w:ascii="Times New Roman" w:hAnsi="Times New Roman"/>
          <w:sz w:val="28"/>
          <w:szCs w:val="28"/>
        </w:rPr>
      </w:pPr>
      <w:r w:rsidRPr="009A3CDB">
        <w:rPr>
          <w:rFonts w:ascii="Times New Roman" w:hAnsi="Times New Roman"/>
          <w:sz w:val="28"/>
          <w:szCs w:val="28"/>
        </w:rPr>
        <w:t>Общий объем расходов на благоустройство городского округа Пе</w:t>
      </w:r>
      <w:r w:rsidR="000B0A8C">
        <w:rPr>
          <w:rFonts w:ascii="Times New Roman" w:hAnsi="Times New Roman"/>
          <w:sz w:val="28"/>
          <w:szCs w:val="28"/>
        </w:rPr>
        <w:t>лым</w:t>
      </w:r>
      <w:r w:rsidRPr="009A3CDB">
        <w:rPr>
          <w:rFonts w:ascii="Times New Roman" w:hAnsi="Times New Roman"/>
          <w:sz w:val="28"/>
          <w:szCs w:val="28"/>
        </w:rPr>
        <w:t xml:space="preserve"> в 201</w:t>
      </w:r>
      <w:r w:rsidR="000B0A8C">
        <w:rPr>
          <w:rFonts w:ascii="Times New Roman" w:hAnsi="Times New Roman"/>
          <w:sz w:val="28"/>
          <w:szCs w:val="28"/>
        </w:rPr>
        <w:t>8</w:t>
      </w:r>
      <w:r w:rsidRPr="009A3CDB">
        <w:rPr>
          <w:rFonts w:ascii="Times New Roman" w:hAnsi="Times New Roman"/>
          <w:sz w:val="28"/>
          <w:szCs w:val="28"/>
        </w:rPr>
        <w:t xml:space="preserve"> году планируется в сумме 2</w:t>
      </w:r>
      <w:r w:rsidR="000B0A8C">
        <w:rPr>
          <w:rFonts w:ascii="Times New Roman" w:hAnsi="Times New Roman"/>
          <w:sz w:val="28"/>
          <w:szCs w:val="28"/>
        </w:rPr>
        <w:t>,865 млн</w:t>
      </w:r>
      <w:proofErr w:type="gramStart"/>
      <w:r w:rsidR="000B0A8C">
        <w:rPr>
          <w:rFonts w:ascii="Times New Roman" w:hAnsi="Times New Roman"/>
          <w:sz w:val="28"/>
          <w:szCs w:val="28"/>
        </w:rPr>
        <w:t>.р</w:t>
      </w:r>
      <w:proofErr w:type="gramEnd"/>
      <w:r w:rsidR="000B0A8C">
        <w:rPr>
          <w:rFonts w:ascii="Times New Roman" w:hAnsi="Times New Roman"/>
          <w:sz w:val="28"/>
          <w:szCs w:val="28"/>
        </w:rPr>
        <w:t>ублей.</w:t>
      </w:r>
    </w:p>
    <w:p w:rsidR="00B078B0" w:rsidRPr="00C3202F" w:rsidRDefault="00B078B0" w:rsidP="00B078B0">
      <w:pPr>
        <w:widowControl w:val="0"/>
        <w:adjustRightInd w:val="0"/>
        <w:ind w:firstLine="708"/>
        <w:jc w:val="both"/>
        <w:rPr>
          <w:i/>
          <w:color w:val="000000"/>
          <w:sz w:val="28"/>
          <w:szCs w:val="28"/>
        </w:rPr>
      </w:pPr>
      <w:r>
        <w:rPr>
          <w:i/>
          <w:color w:val="000000"/>
          <w:sz w:val="28"/>
          <w:szCs w:val="28"/>
        </w:rPr>
        <w:t>2</w:t>
      </w:r>
      <w:r w:rsidRPr="00C3202F">
        <w:rPr>
          <w:i/>
          <w:color w:val="000000"/>
          <w:sz w:val="28"/>
          <w:szCs w:val="28"/>
        </w:rPr>
        <w:t>.</w:t>
      </w:r>
      <w:r w:rsidR="000B0A8C">
        <w:rPr>
          <w:i/>
          <w:color w:val="000000"/>
          <w:sz w:val="28"/>
          <w:szCs w:val="28"/>
        </w:rPr>
        <w:t>3</w:t>
      </w:r>
      <w:r w:rsidRPr="00C3202F">
        <w:rPr>
          <w:i/>
          <w:color w:val="000000"/>
          <w:sz w:val="28"/>
          <w:szCs w:val="28"/>
        </w:rPr>
        <w:t xml:space="preserve">. Жилищное хозяйство </w:t>
      </w:r>
    </w:p>
    <w:p w:rsidR="00B078B0" w:rsidRPr="009A3CDB" w:rsidRDefault="00B078B0" w:rsidP="00B078B0">
      <w:pPr>
        <w:ind w:firstLine="708"/>
        <w:jc w:val="both"/>
        <w:rPr>
          <w:color w:val="000000"/>
          <w:sz w:val="28"/>
          <w:szCs w:val="28"/>
        </w:rPr>
      </w:pPr>
      <w:r w:rsidRPr="009A3CDB">
        <w:rPr>
          <w:color w:val="000000"/>
          <w:sz w:val="28"/>
          <w:szCs w:val="28"/>
        </w:rPr>
        <w:t>Всего на жилищное хозяйство в 201</w:t>
      </w:r>
      <w:r w:rsidR="000B0A8C">
        <w:rPr>
          <w:color w:val="000000"/>
          <w:sz w:val="28"/>
          <w:szCs w:val="28"/>
        </w:rPr>
        <w:t>8 году планируется направить – 12,107 млн. рублей</w:t>
      </w:r>
      <w:r w:rsidRPr="009A3CDB">
        <w:rPr>
          <w:color w:val="000000"/>
          <w:sz w:val="28"/>
          <w:szCs w:val="28"/>
        </w:rPr>
        <w:t>.</w:t>
      </w:r>
    </w:p>
    <w:p w:rsidR="00B078B0" w:rsidRPr="00C3202F" w:rsidRDefault="00B078B0" w:rsidP="00B078B0">
      <w:pPr>
        <w:ind w:firstLine="708"/>
        <w:jc w:val="both"/>
        <w:rPr>
          <w:sz w:val="28"/>
          <w:szCs w:val="28"/>
        </w:rPr>
      </w:pPr>
      <w:r w:rsidRPr="00C3202F">
        <w:rPr>
          <w:color w:val="000000"/>
          <w:sz w:val="28"/>
          <w:szCs w:val="28"/>
        </w:rPr>
        <w:t>В 2018</w:t>
      </w:r>
      <w:r w:rsidR="00D13076">
        <w:rPr>
          <w:color w:val="000000"/>
          <w:sz w:val="28"/>
          <w:szCs w:val="28"/>
        </w:rPr>
        <w:t xml:space="preserve"> </w:t>
      </w:r>
      <w:r w:rsidRPr="00C3202F">
        <w:rPr>
          <w:color w:val="000000"/>
          <w:sz w:val="28"/>
          <w:szCs w:val="28"/>
        </w:rPr>
        <w:t>год</w:t>
      </w:r>
      <w:r w:rsidR="00D13076">
        <w:rPr>
          <w:color w:val="000000"/>
          <w:sz w:val="28"/>
          <w:szCs w:val="28"/>
        </w:rPr>
        <w:t xml:space="preserve">у </w:t>
      </w:r>
      <w:r w:rsidRPr="00C3202F">
        <w:rPr>
          <w:color w:val="000000"/>
          <w:sz w:val="28"/>
          <w:szCs w:val="28"/>
        </w:rPr>
        <w:t xml:space="preserve"> запланированы расходы на переселение граждан из жилищного фонда, признанного аварийным</w:t>
      </w:r>
      <w:r w:rsidR="009F1166">
        <w:rPr>
          <w:color w:val="000000"/>
          <w:sz w:val="28"/>
          <w:szCs w:val="28"/>
        </w:rPr>
        <w:t>,</w:t>
      </w:r>
      <w:r w:rsidRPr="00C3202F">
        <w:rPr>
          <w:color w:val="000000"/>
          <w:sz w:val="28"/>
          <w:szCs w:val="28"/>
        </w:rPr>
        <w:t xml:space="preserve"> </w:t>
      </w:r>
      <w:r w:rsidR="009F1166">
        <w:rPr>
          <w:color w:val="000000"/>
          <w:sz w:val="28"/>
          <w:szCs w:val="28"/>
        </w:rPr>
        <w:t>ф</w:t>
      </w:r>
      <w:r w:rsidRPr="00C3202F">
        <w:rPr>
          <w:sz w:val="28"/>
          <w:szCs w:val="28"/>
        </w:rPr>
        <w:t xml:space="preserve">инансирование расходов по переселению планируется производить за счет средств местного бюджета. </w:t>
      </w:r>
    </w:p>
    <w:p w:rsidR="00B078B0" w:rsidRPr="00C3202F" w:rsidRDefault="00B078B0" w:rsidP="00B078B0">
      <w:pPr>
        <w:widowControl w:val="0"/>
        <w:adjustRightInd w:val="0"/>
        <w:ind w:firstLine="709"/>
        <w:jc w:val="both"/>
        <w:rPr>
          <w:color w:val="000000"/>
          <w:sz w:val="28"/>
          <w:szCs w:val="28"/>
        </w:rPr>
      </w:pPr>
      <w:r w:rsidRPr="00C3202F">
        <w:rPr>
          <w:color w:val="000000"/>
          <w:sz w:val="28"/>
          <w:szCs w:val="28"/>
        </w:rPr>
        <w:t xml:space="preserve">Всего </w:t>
      </w:r>
      <w:r w:rsidR="003B5143">
        <w:rPr>
          <w:color w:val="000000"/>
          <w:sz w:val="28"/>
          <w:szCs w:val="28"/>
        </w:rPr>
        <w:t>н</w:t>
      </w:r>
      <w:r w:rsidRPr="00C3202F">
        <w:rPr>
          <w:color w:val="000000"/>
          <w:sz w:val="28"/>
          <w:szCs w:val="28"/>
        </w:rPr>
        <w:t xml:space="preserve">а </w:t>
      </w:r>
      <w:r w:rsidR="003B5143">
        <w:rPr>
          <w:color w:val="000000"/>
          <w:sz w:val="28"/>
          <w:szCs w:val="28"/>
        </w:rPr>
        <w:t>2</w:t>
      </w:r>
      <w:r w:rsidRPr="00C3202F">
        <w:rPr>
          <w:color w:val="000000"/>
          <w:sz w:val="28"/>
          <w:szCs w:val="28"/>
        </w:rPr>
        <w:t>018</w:t>
      </w:r>
      <w:r w:rsidR="003B5143">
        <w:rPr>
          <w:color w:val="000000"/>
          <w:sz w:val="28"/>
          <w:szCs w:val="28"/>
        </w:rPr>
        <w:t xml:space="preserve"> год запланировано к переселению 24</w:t>
      </w:r>
      <w:r w:rsidRPr="00C3202F">
        <w:rPr>
          <w:color w:val="000000"/>
          <w:sz w:val="28"/>
          <w:szCs w:val="28"/>
        </w:rPr>
        <w:t xml:space="preserve"> граждан</w:t>
      </w:r>
      <w:r w:rsidR="003B5143">
        <w:rPr>
          <w:color w:val="000000"/>
          <w:sz w:val="28"/>
          <w:szCs w:val="28"/>
        </w:rPr>
        <w:t>ина</w:t>
      </w:r>
      <w:r w:rsidRPr="00C3202F">
        <w:rPr>
          <w:color w:val="000000"/>
          <w:sz w:val="28"/>
          <w:szCs w:val="28"/>
        </w:rPr>
        <w:t xml:space="preserve"> из </w:t>
      </w:r>
      <w:r w:rsidR="003B5143">
        <w:rPr>
          <w:color w:val="000000"/>
          <w:sz w:val="28"/>
          <w:szCs w:val="28"/>
        </w:rPr>
        <w:t>9</w:t>
      </w:r>
      <w:r w:rsidRPr="00C3202F">
        <w:rPr>
          <w:color w:val="000000"/>
          <w:sz w:val="28"/>
          <w:szCs w:val="28"/>
        </w:rPr>
        <w:t>-</w:t>
      </w:r>
      <w:r w:rsidR="003B5143">
        <w:rPr>
          <w:color w:val="000000"/>
          <w:sz w:val="28"/>
          <w:szCs w:val="28"/>
        </w:rPr>
        <w:t>ти</w:t>
      </w:r>
      <w:r w:rsidRPr="00C3202F">
        <w:rPr>
          <w:color w:val="000000"/>
          <w:sz w:val="28"/>
          <w:szCs w:val="28"/>
        </w:rPr>
        <w:t xml:space="preserve"> аварийных </w:t>
      </w:r>
      <w:r w:rsidR="003B5143">
        <w:rPr>
          <w:color w:val="000000"/>
          <w:sz w:val="28"/>
          <w:szCs w:val="28"/>
        </w:rPr>
        <w:t>жилых помещений,</w:t>
      </w:r>
      <w:r w:rsidRPr="00C3202F">
        <w:rPr>
          <w:color w:val="000000"/>
          <w:sz w:val="28"/>
          <w:szCs w:val="28"/>
        </w:rPr>
        <w:t xml:space="preserve"> площадью </w:t>
      </w:r>
      <w:r w:rsidR="003B5143">
        <w:rPr>
          <w:color w:val="000000"/>
          <w:sz w:val="28"/>
          <w:szCs w:val="28"/>
        </w:rPr>
        <w:t>384,2</w:t>
      </w:r>
      <w:r w:rsidRPr="00C3202F">
        <w:rPr>
          <w:color w:val="000000"/>
          <w:sz w:val="28"/>
          <w:szCs w:val="28"/>
        </w:rPr>
        <w:t xml:space="preserve"> кв.м., </w:t>
      </w:r>
      <w:r w:rsidR="003B5143">
        <w:rPr>
          <w:color w:val="000000"/>
          <w:sz w:val="28"/>
          <w:szCs w:val="28"/>
        </w:rPr>
        <w:t xml:space="preserve">по ул. </w:t>
      </w:r>
      <w:proofErr w:type="gramStart"/>
      <w:r w:rsidR="003B5143">
        <w:rPr>
          <w:color w:val="000000"/>
          <w:sz w:val="28"/>
          <w:szCs w:val="28"/>
        </w:rPr>
        <w:t>Железнодорожная</w:t>
      </w:r>
      <w:proofErr w:type="gramEnd"/>
      <w:r w:rsidR="003B5143">
        <w:rPr>
          <w:color w:val="000000"/>
          <w:sz w:val="28"/>
          <w:szCs w:val="28"/>
        </w:rPr>
        <w:t xml:space="preserve"> 2,3,4.</w:t>
      </w:r>
    </w:p>
    <w:p w:rsidR="003B5143" w:rsidRDefault="003B5143" w:rsidP="001670EF">
      <w:pPr>
        <w:ind w:firstLine="708"/>
        <w:jc w:val="center"/>
        <w:rPr>
          <w:sz w:val="28"/>
          <w:szCs w:val="28"/>
        </w:rPr>
      </w:pPr>
    </w:p>
    <w:p w:rsidR="001670EF" w:rsidRDefault="001670EF" w:rsidP="001670EF">
      <w:pPr>
        <w:ind w:firstLine="708"/>
        <w:jc w:val="center"/>
        <w:rPr>
          <w:sz w:val="28"/>
          <w:szCs w:val="28"/>
        </w:rPr>
      </w:pPr>
      <w:r w:rsidRPr="00FB033A">
        <w:rPr>
          <w:sz w:val="28"/>
          <w:szCs w:val="28"/>
        </w:rPr>
        <w:t>Подходы к формированию налоговых доходов бюджета</w:t>
      </w:r>
    </w:p>
    <w:p w:rsidR="001670EF" w:rsidRDefault="001670EF" w:rsidP="001670EF">
      <w:pPr>
        <w:ind w:firstLine="708"/>
        <w:jc w:val="center"/>
        <w:rPr>
          <w:sz w:val="28"/>
          <w:szCs w:val="28"/>
        </w:rPr>
      </w:pPr>
      <w:r>
        <w:rPr>
          <w:sz w:val="28"/>
          <w:szCs w:val="28"/>
        </w:rPr>
        <w:t xml:space="preserve"> городского округа Пелым</w:t>
      </w:r>
    </w:p>
    <w:p w:rsidR="001670EF" w:rsidRPr="00FB033A" w:rsidRDefault="001670EF" w:rsidP="001670EF">
      <w:pPr>
        <w:ind w:firstLine="708"/>
        <w:jc w:val="center"/>
        <w:rPr>
          <w:sz w:val="28"/>
          <w:szCs w:val="28"/>
        </w:rPr>
      </w:pPr>
    </w:p>
    <w:p w:rsidR="001670EF" w:rsidRPr="00FB033A" w:rsidRDefault="001670EF" w:rsidP="00943F33">
      <w:pPr>
        <w:numPr>
          <w:ilvl w:val="0"/>
          <w:numId w:val="1"/>
        </w:numPr>
        <w:autoSpaceDE/>
        <w:autoSpaceDN/>
        <w:ind w:left="0" w:firstLine="708"/>
        <w:jc w:val="both"/>
        <w:rPr>
          <w:sz w:val="28"/>
          <w:szCs w:val="28"/>
        </w:rPr>
      </w:pPr>
      <w:r w:rsidRPr="00FB033A">
        <w:rPr>
          <w:sz w:val="28"/>
          <w:szCs w:val="28"/>
        </w:rPr>
        <w:t>Налог на доходы физических лиц</w:t>
      </w:r>
      <w:r>
        <w:rPr>
          <w:sz w:val="28"/>
          <w:szCs w:val="28"/>
        </w:rPr>
        <w:t xml:space="preserve"> (НДФЛ).</w:t>
      </w:r>
    </w:p>
    <w:p w:rsidR="001670EF" w:rsidRDefault="001670EF" w:rsidP="001670EF">
      <w:pPr>
        <w:ind w:firstLine="708"/>
        <w:jc w:val="both"/>
        <w:rPr>
          <w:sz w:val="28"/>
          <w:szCs w:val="28"/>
        </w:rPr>
      </w:pPr>
      <w:r>
        <w:rPr>
          <w:sz w:val="28"/>
          <w:szCs w:val="28"/>
        </w:rPr>
        <w:t xml:space="preserve">Прогнозирование НДФЛ на 2018 год </w:t>
      </w:r>
      <w:r w:rsidRPr="00FB033A">
        <w:rPr>
          <w:sz w:val="28"/>
          <w:szCs w:val="28"/>
        </w:rPr>
        <w:t xml:space="preserve"> осуществляется по базовому сценарию </w:t>
      </w:r>
      <w:proofErr w:type="gramStart"/>
      <w:r w:rsidRPr="00FB033A">
        <w:rPr>
          <w:sz w:val="28"/>
          <w:szCs w:val="28"/>
        </w:rPr>
        <w:t>темпов роста фонда оплаты труда предприятий город</w:t>
      </w:r>
      <w:r>
        <w:rPr>
          <w:sz w:val="28"/>
          <w:szCs w:val="28"/>
        </w:rPr>
        <w:t>ского</w:t>
      </w:r>
      <w:proofErr w:type="gramEnd"/>
      <w:r>
        <w:rPr>
          <w:sz w:val="28"/>
          <w:szCs w:val="28"/>
        </w:rPr>
        <w:t xml:space="preserve"> округа</w:t>
      </w:r>
      <w:r w:rsidRPr="00FB033A">
        <w:rPr>
          <w:sz w:val="28"/>
          <w:szCs w:val="28"/>
        </w:rPr>
        <w:t xml:space="preserve">, участвующих в прогнозах, и расчетных показателей по оплате труда прочих </w:t>
      </w:r>
      <w:r w:rsidRPr="00FB033A">
        <w:rPr>
          <w:sz w:val="28"/>
          <w:szCs w:val="28"/>
        </w:rPr>
        <w:lastRenderedPageBreak/>
        <w:t>субъектов предпринимательской деятельности</w:t>
      </w:r>
      <w:r>
        <w:rPr>
          <w:sz w:val="28"/>
          <w:szCs w:val="28"/>
        </w:rPr>
        <w:t>, в процентах к</w:t>
      </w:r>
      <w:r w:rsidRPr="00DC2F74">
        <w:rPr>
          <w:sz w:val="28"/>
          <w:szCs w:val="28"/>
        </w:rPr>
        <w:t xml:space="preserve"> предыдущему году</w:t>
      </w:r>
      <w:r>
        <w:rPr>
          <w:sz w:val="28"/>
          <w:szCs w:val="28"/>
        </w:rPr>
        <w:t>.</w:t>
      </w:r>
    </w:p>
    <w:p w:rsidR="009801DD" w:rsidRDefault="009801DD" w:rsidP="009801DD">
      <w:pPr>
        <w:ind w:firstLine="708"/>
        <w:jc w:val="both"/>
        <w:rPr>
          <w:color w:val="2D2D2D"/>
          <w:spacing w:val="2"/>
          <w:sz w:val="28"/>
          <w:szCs w:val="28"/>
          <w:shd w:val="clear" w:color="auto" w:fill="FFFFFF"/>
        </w:rPr>
      </w:pPr>
      <w:r>
        <w:rPr>
          <w:sz w:val="28"/>
          <w:szCs w:val="28"/>
        </w:rPr>
        <w:t>По прогнозу Министерства финансов С</w:t>
      </w:r>
      <w:r w:rsidR="0045160E">
        <w:rPr>
          <w:sz w:val="28"/>
          <w:szCs w:val="28"/>
        </w:rPr>
        <w:t xml:space="preserve">вердловской области </w:t>
      </w:r>
      <w:r>
        <w:rPr>
          <w:sz w:val="28"/>
          <w:szCs w:val="28"/>
        </w:rPr>
        <w:t>определены межбюджетные трансферты на 2018 год и плановый период 2019-2020 годов, спрогнозировано снижение н</w:t>
      </w:r>
      <w:r w:rsidR="00610494" w:rsidRPr="009801DD">
        <w:rPr>
          <w:sz w:val="28"/>
          <w:szCs w:val="28"/>
        </w:rPr>
        <w:t>а 2%</w:t>
      </w:r>
      <w:r w:rsidR="00621F19">
        <w:rPr>
          <w:sz w:val="28"/>
          <w:szCs w:val="28"/>
        </w:rPr>
        <w:t xml:space="preserve"> дополнительного</w:t>
      </w:r>
      <w:r>
        <w:rPr>
          <w:sz w:val="28"/>
          <w:szCs w:val="28"/>
        </w:rPr>
        <w:t xml:space="preserve"> норматив</w:t>
      </w:r>
      <w:r w:rsidR="00621F19">
        <w:rPr>
          <w:sz w:val="28"/>
          <w:szCs w:val="28"/>
        </w:rPr>
        <w:t>а</w:t>
      </w:r>
      <w:r>
        <w:rPr>
          <w:sz w:val="28"/>
          <w:szCs w:val="28"/>
        </w:rPr>
        <w:t xml:space="preserve"> отчислений </w:t>
      </w:r>
      <w:r w:rsidRPr="009801DD">
        <w:rPr>
          <w:color w:val="2D2D2D"/>
          <w:spacing w:val="2"/>
          <w:sz w:val="28"/>
          <w:szCs w:val="28"/>
          <w:shd w:val="clear" w:color="auto" w:fill="FFFFFF"/>
        </w:rPr>
        <w:t xml:space="preserve"> </w:t>
      </w:r>
      <w:r>
        <w:rPr>
          <w:color w:val="2D2D2D"/>
          <w:spacing w:val="2"/>
          <w:sz w:val="28"/>
          <w:szCs w:val="28"/>
          <w:shd w:val="clear" w:color="auto" w:fill="FFFFFF"/>
        </w:rPr>
        <w:t xml:space="preserve">по </w:t>
      </w:r>
      <w:r w:rsidRPr="009801DD">
        <w:rPr>
          <w:color w:val="2D2D2D"/>
          <w:spacing w:val="2"/>
          <w:sz w:val="28"/>
          <w:szCs w:val="28"/>
          <w:shd w:val="clear" w:color="auto" w:fill="FFFFFF"/>
        </w:rPr>
        <w:t>НДФЛ</w:t>
      </w:r>
      <w:r>
        <w:rPr>
          <w:color w:val="2D2D2D"/>
          <w:spacing w:val="2"/>
          <w:sz w:val="28"/>
          <w:szCs w:val="28"/>
          <w:shd w:val="clear" w:color="auto" w:fill="FFFFFF"/>
        </w:rPr>
        <w:t xml:space="preserve"> по с</w:t>
      </w:r>
      <w:r w:rsidR="0045160E">
        <w:rPr>
          <w:color w:val="2D2D2D"/>
          <w:spacing w:val="2"/>
          <w:sz w:val="28"/>
          <w:szCs w:val="28"/>
          <w:shd w:val="clear" w:color="auto" w:fill="FFFFFF"/>
        </w:rPr>
        <w:t>равнению с 2017 годом.</w:t>
      </w:r>
    </w:p>
    <w:p w:rsidR="001670EF" w:rsidRPr="00FB033A" w:rsidRDefault="001670EF" w:rsidP="00943F33">
      <w:pPr>
        <w:numPr>
          <w:ilvl w:val="0"/>
          <w:numId w:val="1"/>
        </w:numPr>
        <w:jc w:val="both"/>
        <w:rPr>
          <w:sz w:val="28"/>
          <w:szCs w:val="28"/>
        </w:rPr>
      </w:pPr>
      <w:r w:rsidRPr="00FB033A">
        <w:rPr>
          <w:sz w:val="28"/>
          <w:szCs w:val="28"/>
        </w:rPr>
        <w:t>Налог на имущество физических лиц</w:t>
      </w:r>
      <w:r>
        <w:rPr>
          <w:sz w:val="28"/>
          <w:szCs w:val="28"/>
        </w:rPr>
        <w:t>.</w:t>
      </w:r>
    </w:p>
    <w:p w:rsidR="001670EF" w:rsidRDefault="001670EF" w:rsidP="001670EF">
      <w:pPr>
        <w:pStyle w:val="Default"/>
        <w:ind w:firstLine="708"/>
        <w:jc w:val="both"/>
        <w:rPr>
          <w:sz w:val="28"/>
          <w:szCs w:val="28"/>
        </w:rPr>
      </w:pPr>
      <w:proofErr w:type="gramStart"/>
      <w:r>
        <w:rPr>
          <w:sz w:val="28"/>
          <w:szCs w:val="28"/>
        </w:rPr>
        <w:t>В соответствии с Федеральным законом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(далее – Федеральный закон № 284-ФЗ) с 01.01.2015  Налоговый кодекс РФ дополнен главой 32 «Налог на имущество физических лиц» с одновременной отменой Закона Российской</w:t>
      </w:r>
      <w:proofErr w:type="gramEnd"/>
      <w:r>
        <w:rPr>
          <w:sz w:val="28"/>
          <w:szCs w:val="28"/>
        </w:rPr>
        <w:t xml:space="preserve"> Федерации от 09.12.1991 № 2003-1 «О налогах на имущество физических лиц». </w:t>
      </w:r>
    </w:p>
    <w:p w:rsidR="001670EF" w:rsidRDefault="001670EF" w:rsidP="001670EF">
      <w:pPr>
        <w:pStyle w:val="Default"/>
        <w:ind w:firstLine="708"/>
        <w:jc w:val="both"/>
        <w:rPr>
          <w:sz w:val="28"/>
          <w:szCs w:val="28"/>
        </w:rPr>
      </w:pPr>
      <w:r>
        <w:rPr>
          <w:sz w:val="28"/>
          <w:szCs w:val="28"/>
        </w:rPr>
        <w:t xml:space="preserve">Согласно изменениям, внесенным в Налоговый кодекс РФ Федеральным законом № 284-ФЗ, налог на имущество физических лиц вводится в действие и прекращает действовать в соответствии с Налоговым кодексом РФ и нормативными правовыми актами представительных органов муниципальных образований. Законодательному Собранию Свердловской области до 01 января 2020 года необходимо установить единую дату начала применения на территории Свердловской области порядка определения налоговой базы исходя из кадастровой стоимости объектов налогообложения. </w:t>
      </w:r>
    </w:p>
    <w:p w:rsidR="001670EF" w:rsidRDefault="001670EF" w:rsidP="001670EF">
      <w:pPr>
        <w:pStyle w:val="Default"/>
        <w:ind w:firstLine="708"/>
        <w:jc w:val="both"/>
        <w:rPr>
          <w:sz w:val="28"/>
          <w:szCs w:val="28"/>
        </w:rPr>
      </w:pPr>
      <w:r>
        <w:rPr>
          <w:sz w:val="28"/>
          <w:szCs w:val="28"/>
        </w:rPr>
        <w:t xml:space="preserve">В настоящее время закон Свердловской области  об установлении единой даты начала применения на территории Свердловской области порядка определения налоговой базы, исходя из кадастровой стоимости объектов налогообложения, не принят. </w:t>
      </w:r>
    </w:p>
    <w:p w:rsidR="001670EF" w:rsidRPr="00832814" w:rsidRDefault="001670EF" w:rsidP="001670EF">
      <w:pPr>
        <w:adjustRightInd w:val="0"/>
        <w:ind w:firstLine="708"/>
        <w:jc w:val="both"/>
        <w:rPr>
          <w:sz w:val="28"/>
          <w:szCs w:val="28"/>
        </w:rPr>
      </w:pPr>
      <w:r>
        <w:rPr>
          <w:sz w:val="28"/>
          <w:szCs w:val="28"/>
        </w:rPr>
        <w:t xml:space="preserve">В связи с этим в 2018 </w:t>
      </w:r>
      <w:r w:rsidRPr="00832814">
        <w:rPr>
          <w:sz w:val="28"/>
          <w:szCs w:val="28"/>
        </w:rPr>
        <w:t>год</w:t>
      </w:r>
      <w:r>
        <w:rPr>
          <w:sz w:val="28"/>
          <w:szCs w:val="28"/>
        </w:rPr>
        <w:t>у</w:t>
      </w:r>
      <w:r w:rsidRPr="00832814">
        <w:rPr>
          <w:sz w:val="28"/>
          <w:szCs w:val="28"/>
        </w:rPr>
        <w:t xml:space="preserve"> в проекте бюджета налог на имущество физических лиц </w:t>
      </w:r>
      <w:r>
        <w:rPr>
          <w:sz w:val="28"/>
          <w:szCs w:val="28"/>
        </w:rPr>
        <w:t xml:space="preserve">рассчитан </w:t>
      </w:r>
      <w:r w:rsidRPr="00832814">
        <w:rPr>
          <w:sz w:val="28"/>
          <w:szCs w:val="28"/>
        </w:rPr>
        <w:t>исходя из инвентаризационной стоимости имущества с учето</w:t>
      </w:r>
      <w:r>
        <w:rPr>
          <w:sz w:val="28"/>
          <w:szCs w:val="28"/>
        </w:rPr>
        <w:t>м коэффициента-дефлятора на 201</w:t>
      </w:r>
      <w:r w:rsidR="007C6636">
        <w:rPr>
          <w:sz w:val="28"/>
          <w:szCs w:val="28"/>
        </w:rPr>
        <w:t>7</w:t>
      </w:r>
      <w:r w:rsidRPr="00832814">
        <w:rPr>
          <w:sz w:val="28"/>
          <w:szCs w:val="28"/>
        </w:rPr>
        <w:t xml:space="preserve"> год</w:t>
      </w:r>
      <w:r w:rsidRPr="00832814">
        <w:t xml:space="preserve">, </w:t>
      </w:r>
      <w:r w:rsidRPr="00832814">
        <w:rPr>
          <w:sz w:val="28"/>
          <w:szCs w:val="28"/>
        </w:rPr>
        <w:t xml:space="preserve">утвержденного приказом Министерства экономического развития Российской Федерации от </w:t>
      </w:r>
      <w:r>
        <w:rPr>
          <w:sz w:val="28"/>
          <w:szCs w:val="28"/>
        </w:rPr>
        <w:t>20.10.2015 №</w:t>
      </w:r>
      <w:r w:rsidRPr="00832814">
        <w:rPr>
          <w:sz w:val="28"/>
          <w:szCs w:val="28"/>
        </w:rPr>
        <w:t xml:space="preserve"> 772</w:t>
      </w:r>
      <w:r>
        <w:rPr>
          <w:sz w:val="28"/>
          <w:szCs w:val="28"/>
        </w:rPr>
        <w:t>.</w:t>
      </w:r>
    </w:p>
    <w:p w:rsidR="001670EF" w:rsidRPr="00FB033A" w:rsidRDefault="001670EF" w:rsidP="001670EF">
      <w:pPr>
        <w:ind w:firstLine="708"/>
        <w:jc w:val="both"/>
        <w:rPr>
          <w:sz w:val="28"/>
          <w:szCs w:val="28"/>
        </w:rPr>
      </w:pPr>
      <w:r>
        <w:rPr>
          <w:sz w:val="28"/>
          <w:szCs w:val="28"/>
        </w:rPr>
        <w:t>3.</w:t>
      </w:r>
      <w:r>
        <w:rPr>
          <w:sz w:val="28"/>
          <w:szCs w:val="28"/>
        </w:rPr>
        <w:tab/>
      </w:r>
      <w:r w:rsidRPr="00FB033A">
        <w:rPr>
          <w:sz w:val="28"/>
          <w:szCs w:val="28"/>
        </w:rPr>
        <w:t>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FB033A">
        <w:rPr>
          <w:sz w:val="28"/>
          <w:szCs w:val="28"/>
        </w:rPr>
        <w:t>инжекторных</w:t>
      </w:r>
      <w:proofErr w:type="spellEnd"/>
      <w:r w:rsidRPr="00FB033A">
        <w:rPr>
          <w:sz w:val="28"/>
          <w:szCs w:val="28"/>
        </w:rPr>
        <w:t>) двигателей, производимых на территории Российской Федерации, подлежащие распределению между бюджетами субъекта РФ и местными бюджетами</w:t>
      </w:r>
      <w:r>
        <w:rPr>
          <w:sz w:val="28"/>
          <w:szCs w:val="28"/>
        </w:rPr>
        <w:t>.</w:t>
      </w:r>
    </w:p>
    <w:p w:rsidR="001670EF" w:rsidRPr="00DC3C8D" w:rsidRDefault="001670EF" w:rsidP="001670EF">
      <w:pPr>
        <w:pStyle w:val="ConsPlusNormal"/>
        <w:ind w:firstLine="708"/>
        <w:jc w:val="both"/>
        <w:rPr>
          <w:rFonts w:ascii="Times New Roman" w:hAnsi="Times New Roman" w:cs="Times New Roman"/>
          <w:sz w:val="28"/>
          <w:szCs w:val="28"/>
        </w:rPr>
      </w:pPr>
      <w:r w:rsidRPr="00DC3C8D">
        <w:rPr>
          <w:rFonts w:ascii="Times New Roman" w:hAnsi="Times New Roman" w:cs="Times New Roman"/>
          <w:sz w:val="28"/>
          <w:szCs w:val="28"/>
        </w:rPr>
        <w:t>В соответствии со статьей 10 Закона Свердловской области от 25</w:t>
      </w:r>
      <w:r>
        <w:rPr>
          <w:rFonts w:ascii="Times New Roman" w:hAnsi="Times New Roman" w:cs="Times New Roman"/>
          <w:sz w:val="28"/>
          <w:szCs w:val="28"/>
        </w:rPr>
        <w:t>.11.</w:t>
      </w:r>
      <w:r w:rsidRPr="00DC3C8D">
        <w:rPr>
          <w:rFonts w:ascii="Times New Roman" w:hAnsi="Times New Roman" w:cs="Times New Roman"/>
          <w:sz w:val="28"/>
          <w:szCs w:val="28"/>
        </w:rPr>
        <w:t xml:space="preserve">1994 № 8-ОЗ «О бюджетном процессе в Свердловской области» в бюджет </w:t>
      </w:r>
      <w:r w:rsidRPr="00190899">
        <w:rPr>
          <w:rFonts w:ascii="Times New Roman" w:hAnsi="Times New Roman" w:cs="Times New Roman"/>
          <w:color w:val="000000" w:themeColor="text1"/>
          <w:sz w:val="28"/>
          <w:szCs w:val="28"/>
        </w:rPr>
        <w:t xml:space="preserve">городского округа Пелым поступают акцизы по нормативам, устанавливаемым законом Свердловской </w:t>
      </w:r>
      <w:proofErr w:type="gramStart"/>
      <w:r w:rsidRPr="00190899">
        <w:rPr>
          <w:rFonts w:ascii="Times New Roman" w:hAnsi="Times New Roman" w:cs="Times New Roman"/>
          <w:color w:val="000000" w:themeColor="text1"/>
          <w:sz w:val="28"/>
          <w:szCs w:val="28"/>
        </w:rPr>
        <w:t>области</w:t>
      </w:r>
      <w:proofErr w:type="gramEnd"/>
      <w:r w:rsidRPr="00190899">
        <w:rPr>
          <w:rFonts w:ascii="Times New Roman" w:hAnsi="Times New Roman" w:cs="Times New Roman"/>
          <w:color w:val="000000" w:themeColor="text1"/>
          <w:sz w:val="28"/>
          <w:szCs w:val="28"/>
        </w:rPr>
        <w:t xml:space="preserve"> об областном бюджете исходя из протяженности</w:t>
      </w:r>
      <w:r w:rsidRPr="00DC3C8D">
        <w:rPr>
          <w:rFonts w:ascii="Times New Roman" w:hAnsi="Times New Roman" w:cs="Times New Roman"/>
          <w:sz w:val="28"/>
          <w:szCs w:val="28"/>
        </w:rPr>
        <w:t xml:space="preserve"> автомобильных дорог общего пользования местного значения, находящихся в собственности муниципальных образований. </w:t>
      </w:r>
    </w:p>
    <w:p w:rsidR="001670EF" w:rsidRDefault="001670EF" w:rsidP="001670EF">
      <w:pPr>
        <w:ind w:firstLine="708"/>
        <w:jc w:val="both"/>
        <w:rPr>
          <w:sz w:val="28"/>
          <w:szCs w:val="28"/>
        </w:rPr>
      </w:pPr>
      <w:r w:rsidRPr="00DC3C8D">
        <w:rPr>
          <w:sz w:val="28"/>
          <w:szCs w:val="28"/>
        </w:rPr>
        <w:t>Поступления акцизов зависят от налоговых ставок, установленных в</w:t>
      </w:r>
      <w:r w:rsidRPr="000D6527">
        <w:rPr>
          <w:sz w:val="28"/>
          <w:szCs w:val="28"/>
        </w:rPr>
        <w:t xml:space="preserve"> Н</w:t>
      </w:r>
      <w:r>
        <w:rPr>
          <w:sz w:val="28"/>
          <w:szCs w:val="28"/>
        </w:rPr>
        <w:t>алоговом</w:t>
      </w:r>
      <w:r w:rsidRPr="000D6527">
        <w:rPr>
          <w:sz w:val="28"/>
          <w:szCs w:val="28"/>
        </w:rPr>
        <w:t xml:space="preserve"> кодекс</w:t>
      </w:r>
      <w:r>
        <w:rPr>
          <w:sz w:val="28"/>
          <w:szCs w:val="28"/>
        </w:rPr>
        <w:t>е</w:t>
      </w:r>
      <w:r w:rsidRPr="000D6527">
        <w:rPr>
          <w:sz w:val="28"/>
          <w:szCs w:val="28"/>
        </w:rPr>
        <w:t xml:space="preserve"> РФ на соответствующий период, и от нормативов</w:t>
      </w:r>
      <w:r w:rsidRPr="001B04F0">
        <w:rPr>
          <w:sz w:val="28"/>
          <w:szCs w:val="28"/>
        </w:rPr>
        <w:t xml:space="preserve"> </w:t>
      </w:r>
      <w:r w:rsidRPr="001B04F0">
        <w:rPr>
          <w:sz w:val="28"/>
          <w:szCs w:val="28"/>
        </w:rPr>
        <w:lastRenderedPageBreak/>
        <w:t>зачисления, установленных законодательством федерального и регионального уровня.</w:t>
      </w:r>
      <w:r>
        <w:rPr>
          <w:sz w:val="28"/>
          <w:szCs w:val="28"/>
        </w:rPr>
        <w:t xml:space="preserve"> </w:t>
      </w:r>
    </w:p>
    <w:p w:rsidR="001670EF" w:rsidRDefault="001670EF" w:rsidP="001670EF">
      <w:pPr>
        <w:ind w:firstLine="708"/>
        <w:jc w:val="both"/>
        <w:rPr>
          <w:sz w:val="28"/>
          <w:szCs w:val="28"/>
        </w:rPr>
      </w:pPr>
      <w:r w:rsidRPr="00832814">
        <w:rPr>
          <w:sz w:val="28"/>
          <w:szCs w:val="28"/>
        </w:rPr>
        <w:t xml:space="preserve">Протяженность автомобильных дорог общего пользования местного значения </w:t>
      </w:r>
      <w:r>
        <w:rPr>
          <w:sz w:val="28"/>
          <w:szCs w:val="28"/>
        </w:rPr>
        <w:t>городского округа Пелым</w:t>
      </w:r>
      <w:r w:rsidRPr="00832814">
        <w:rPr>
          <w:sz w:val="28"/>
          <w:szCs w:val="28"/>
        </w:rPr>
        <w:t xml:space="preserve">, принимаемая в расчет дифференцированных нормативов зачисления акцизов в бюджеты территорий </w:t>
      </w:r>
      <w:r>
        <w:rPr>
          <w:sz w:val="28"/>
          <w:szCs w:val="28"/>
        </w:rPr>
        <w:t>Свердловской области</w:t>
      </w:r>
    </w:p>
    <w:p w:rsidR="001670EF" w:rsidRPr="00DE5538" w:rsidRDefault="001670EF" w:rsidP="001670EF">
      <w:pPr>
        <w:jc w:val="both"/>
        <w:rPr>
          <w:color w:val="000000" w:themeColor="text1"/>
          <w:sz w:val="28"/>
          <w:szCs w:val="28"/>
        </w:rPr>
      </w:pPr>
      <w:r w:rsidRPr="00DE5538">
        <w:rPr>
          <w:color w:val="000000" w:themeColor="text1"/>
          <w:sz w:val="28"/>
          <w:szCs w:val="28"/>
        </w:rPr>
        <w:t>(на 01.01.201</w:t>
      </w:r>
      <w:r w:rsidR="007C6636" w:rsidRPr="00DE5538">
        <w:rPr>
          <w:color w:val="000000" w:themeColor="text1"/>
          <w:sz w:val="28"/>
          <w:szCs w:val="28"/>
        </w:rPr>
        <w:t>7</w:t>
      </w:r>
      <w:r w:rsidRPr="00DE5538">
        <w:rPr>
          <w:color w:val="000000" w:themeColor="text1"/>
          <w:sz w:val="28"/>
          <w:szCs w:val="28"/>
        </w:rPr>
        <w:t xml:space="preserve"> – 2</w:t>
      </w:r>
      <w:r w:rsidR="00DE5538" w:rsidRPr="00DE5538">
        <w:rPr>
          <w:color w:val="000000" w:themeColor="text1"/>
          <w:sz w:val="28"/>
          <w:szCs w:val="28"/>
        </w:rPr>
        <w:t>9</w:t>
      </w:r>
      <w:r w:rsidRPr="00DE5538">
        <w:rPr>
          <w:color w:val="000000" w:themeColor="text1"/>
          <w:sz w:val="28"/>
          <w:szCs w:val="28"/>
        </w:rPr>
        <w:t xml:space="preserve"> км). </w:t>
      </w:r>
    </w:p>
    <w:p w:rsidR="001670EF" w:rsidRDefault="001670EF" w:rsidP="001670EF">
      <w:pPr>
        <w:ind w:firstLine="708"/>
        <w:jc w:val="both"/>
        <w:rPr>
          <w:sz w:val="28"/>
          <w:szCs w:val="28"/>
        </w:rPr>
      </w:pPr>
      <w:r>
        <w:rPr>
          <w:sz w:val="28"/>
          <w:szCs w:val="28"/>
        </w:rPr>
        <w:t>4.</w:t>
      </w:r>
      <w:r>
        <w:rPr>
          <w:sz w:val="28"/>
          <w:szCs w:val="28"/>
        </w:rPr>
        <w:tab/>
      </w:r>
      <w:r w:rsidRPr="00820A7B">
        <w:rPr>
          <w:sz w:val="28"/>
          <w:szCs w:val="28"/>
        </w:rPr>
        <w:t>Земельный налог.</w:t>
      </w:r>
    </w:p>
    <w:p w:rsidR="001670EF" w:rsidRDefault="001670EF" w:rsidP="001670EF">
      <w:pPr>
        <w:adjustRightInd w:val="0"/>
        <w:ind w:firstLine="708"/>
        <w:jc w:val="both"/>
        <w:rPr>
          <w:sz w:val="28"/>
          <w:szCs w:val="28"/>
        </w:rPr>
      </w:pPr>
      <w:r w:rsidRPr="001C6FB2">
        <w:rPr>
          <w:sz w:val="28"/>
          <w:szCs w:val="28"/>
        </w:rPr>
        <w:t xml:space="preserve">Для исчисления земельного налога применяется кадастровая стоимость, </w:t>
      </w:r>
      <w:r>
        <w:rPr>
          <w:sz w:val="28"/>
          <w:szCs w:val="28"/>
        </w:rPr>
        <w:t>утвержденная Приказом Министерства по управлению государственным имуществом Свердловской области от 29.09.2015 № 2588.</w:t>
      </w:r>
    </w:p>
    <w:p w:rsidR="001670EF" w:rsidRPr="00190899" w:rsidRDefault="001670EF" w:rsidP="001670EF">
      <w:pPr>
        <w:adjustRightInd w:val="0"/>
        <w:ind w:firstLine="708"/>
        <w:jc w:val="both"/>
        <w:rPr>
          <w:color w:val="000000" w:themeColor="text1"/>
          <w:sz w:val="28"/>
          <w:szCs w:val="28"/>
        </w:rPr>
      </w:pPr>
      <w:r w:rsidRPr="00190899">
        <w:rPr>
          <w:color w:val="000000" w:themeColor="text1"/>
          <w:sz w:val="28"/>
          <w:szCs w:val="28"/>
        </w:rPr>
        <w:t xml:space="preserve">Так, с </w:t>
      </w:r>
      <w:r>
        <w:rPr>
          <w:color w:val="000000" w:themeColor="text1"/>
          <w:sz w:val="28"/>
          <w:szCs w:val="28"/>
        </w:rPr>
        <w:t>0</w:t>
      </w:r>
      <w:r w:rsidRPr="00190899">
        <w:rPr>
          <w:color w:val="000000" w:themeColor="text1"/>
          <w:sz w:val="28"/>
          <w:szCs w:val="28"/>
        </w:rPr>
        <w:t>1</w:t>
      </w:r>
      <w:r>
        <w:rPr>
          <w:color w:val="000000" w:themeColor="text1"/>
          <w:sz w:val="28"/>
          <w:szCs w:val="28"/>
        </w:rPr>
        <w:t xml:space="preserve"> января</w:t>
      </w:r>
      <w:r w:rsidRPr="00190899">
        <w:rPr>
          <w:color w:val="000000" w:themeColor="text1"/>
          <w:sz w:val="28"/>
          <w:szCs w:val="28"/>
        </w:rPr>
        <w:t xml:space="preserve"> 2017 </w:t>
      </w:r>
      <w:r>
        <w:rPr>
          <w:color w:val="000000" w:themeColor="text1"/>
          <w:sz w:val="28"/>
          <w:szCs w:val="28"/>
        </w:rPr>
        <w:t xml:space="preserve">года </w:t>
      </w:r>
      <w:r w:rsidRPr="00190899">
        <w:rPr>
          <w:color w:val="000000" w:themeColor="text1"/>
          <w:sz w:val="28"/>
          <w:szCs w:val="28"/>
        </w:rPr>
        <w:t xml:space="preserve">по </w:t>
      </w:r>
      <w:r>
        <w:rPr>
          <w:color w:val="000000" w:themeColor="text1"/>
          <w:sz w:val="28"/>
          <w:szCs w:val="28"/>
        </w:rPr>
        <w:t>0</w:t>
      </w:r>
      <w:r w:rsidRPr="00190899">
        <w:rPr>
          <w:color w:val="000000" w:themeColor="text1"/>
          <w:sz w:val="28"/>
          <w:szCs w:val="28"/>
        </w:rPr>
        <w:t>1 января 2020 года при применении кадастровой стоимости, предусмотренной нормативными правовыми актами Российской Федерации, используется кадастровая стоимость объекта недвижимости, действующая на одну из следующих дат (</w:t>
      </w:r>
      <w:hyperlink r:id="rId12" w:history="1">
        <w:r w:rsidRPr="00190899">
          <w:rPr>
            <w:color w:val="000000" w:themeColor="text1"/>
            <w:sz w:val="28"/>
            <w:szCs w:val="28"/>
          </w:rPr>
          <w:t>п. 1 ч. 1 ст. 19</w:t>
        </w:r>
      </w:hyperlink>
      <w:r w:rsidRPr="00190899">
        <w:rPr>
          <w:color w:val="000000" w:themeColor="text1"/>
          <w:sz w:val="28"/>
          <w:szCs w:val="28"/>
        </w:rPr>
        <w:t xml:space="preserve"> Федерального закона от 03.07.2016 № 360-ФЗ):</w:t>
      </w:r>
    </w:p>
    <w:p w:rsidR="001670EF" w:rsidRPr="00190899" w:rsidRDefault="001670EF" w:rsidP="001670EF">
      <w:pPr>
        <w:adjustRightInd w:val="0"/>
        <w:ind w:firstLine="708"/>
        <w:jc w:val="both"/>
        <w:rPr>
          <w:color w:val="000000" w:themeColor="text1"/>
          <w:sz w:val="28"/>
          <w:szCs w:val="28"/>
        </w:rPr>
      </w:pPr>
      <w:r w:rsidRPr="00190899">
        <w:rPr>
          <w:color w:val="000000" w:themeColor="text1"/>
          <w:sz w:val="28"/>
          <w:szCs w:val="28"/>
        </w:rPr>
        <w:t xml:space="preserve">- </w:t>
      </w:r>
      <w:r>
        <w:rPr>
          <w:color w:val="000000" w:themeColor="text1"/>
          <w:sz w:val="28"/>
          <w:szCs w:val="28"/>
        </w:rPr>
        <w:t>0</w:t>
      </w:r>
      <w:r w:rsidRPr="00190899">
        <w:rPr>
          <w:color w:val="000000" w:themeColor="text1"/>
          <w:sz w:val="28"/>
          <w:szCs w:val="28"/>
        </w:rPr>
        <w:t>1 января 2014 года;</w:t>
      </w:r>
    </w:p>
    <w:p w:rsidR="001670EF" w:rsidRDefault="001670EF" w:rsidP="001670EF">
      <w:pPr>
        <w:adjustRightInd w:val="0"/>
        <w:ind w:firstLine="708"/>
        <w:jc w:val="both"/>
        <w:rPr>
          <w:sz w:val="28"/>
          <w:szCs w:val="28"/>
        </w:rPr>
      </w:pPr>
      <w:r>
        <w:rPr>
          <w:sz w:val="28"/>
          <w:szCs w:val="28"/>
        </w:rPr>
        <w:t>- 01 января года, в котором кадастровая стоимость впервые начала действовать для целей налогообложения (если на 01 января 2014 года она отсутствовала или не применялась для целей налогообложения).</w:t>
      </w:r>
    </w:p>
    <w:p w:rsidR="001670EF" w:rsidRDefault="001670EF" w:rsidP="001670EF">
      <w:pPr>
        <w:adjustRightInd w:val="0"/>
        <w:ind w:firstLine="708"/>
        <w:jc w:val="both"/>
        <w:rPr>
          <w:sz w:val="28"/>
          <w:szCs w:val="28"/>
        </w:rPr>
      </w:pPr>
      <w:proofErr w:type="gramStart"/>
      <w:r>
        <w:rPr>
          <w:sz w:val="28"/>
          <w:szCs w:val="28"/>
        </w:rPr>
        <w:t>Исключением из этого правила являются случаи, когда кадастровая стоимость объекта недвижимости, определенная после 01 января 2014 года, меньше, чем его кадастровая стоимость, действующая на 01 января 2014 года или на 01 января года, в котором кадастровая стоимость впервые начала использоваться для целей налогообложения (если на 01 января 2014 года она отсутствовала или не применялась для целей налогообложения).</w:t>
      </w:r>
      <w:proofErr w:type="gramEnd"/>
      <w:r>
        <w:rPr>
          <w:sz w:val="28"/>
          <w:szCs w:val="28"/>
        </w:rPr>
        <w:t xml:space="preserve"> В такой ситуации используется кадастровая стоимость, определенная после одной из следующих дат (</w:t>
      </w:r>
      <w:hyperlink r:id="rId13" w:history="1">
        <w:r w:rsidRPr="00770B3E">
          <w:rPr>
            <w:sz w:val="28"/>
            <w:szCs w:val="28"/>
          </w:rPr>
          <w:t>п. 2 ч. 1 ст. 19</w:t>
        </w:r>
      </w:hyperlink>
      <w:r>
        <w:rPr>
          <w:sz w:val="28"/>
          <w:szCs w:val="28"/>
        </w:rPr>
        <w:t xml:space="preserve"> Федерального закона от 03.07.2016 № 360-ФЗ):</w:t>
      </w:r>
    </w:p>
    <w:p w:rsidR="001670EF" w:rsidRDefault="001670EF" w:rsidP="001670EF">
      <w:pPr>
        <w:adjustRightInd w:val="0"/>
        <w:ind w:firstLine="708"/>
        <w:jc w:val="both"/>
        <w:rPr>
          <w:sz w:val="28"/>
          <w:szCs w:val="28"/>
        </w:rPr>
      </w:pPr>
      <w:r>
        <w:rPr>
          <w:sz w:val="28"/>
          <w:szCs w:val="28"/>
        </w:rPr>
        <w:t>- 01 января 2014 года;</w:t>
      </w:r>
    </w:p>
    <w:p w:rsidR="001670EF" w:rsidRDefault="001670EF" w:rsidP="001670EF">
      <w:pPr>
        <w:adjustRightInd w:val="0"/>
        <w:ind w:firstLine="708"/>
        <w:jc w:val="both"/>
        <w:rPr>
          <w:sz w:val="28"/>
          <w:szCs w:val="28"/>
        </w:rPr>
      </w:pPr>
      <w:r>
        <w:rPr>
          <w:sz w:val="28"/>
          <w:szCs w:val="28"/>
        </w:rPr>
        <w:t>- 01 января года, в котором кадастровая стоимость впервые начала действовать для целей налогообложения (если на 01 января 2014 года она отсутствовала или не применялась для целей налогообложения).</w:t>
      </w:r>
    </w:p>
    <w:p w:rsidR="007C6636" w:rsidRPr="00A41857" w:rsidRDefault="007C6636" w:rsidP="007C6636">
      <w:pPr>
        <w:spacing w:line="100" w:lineRule="atLeast"/>
        <w:ind w:firstLine="567"/>
        <w:rPr>
          <w:color w:val="000000" w:themeColor="text1"/>
          <w:sz w:val="28"/>
          <w:szCs w:val="28"/>
        </w:rPr>
      </w:pPr>
      <w:r w:rsidRPr="00A41857">
        <w:rPr>
          <w:color w:val="000000" w:themeColor="text1"/>
          <w:sz w:val="28"/>
          <w:szCs w:val="28"/>
        </w:rPr>
        <w:t>5. Плата за негативное воздействие на окружающую среду</w:t>
      </w:r>
    </w:p>
    <w:p w:rsidR="007C6636" w:rsidRPr="00C3202F" w:rsidRDefault="007C6636" w:rsidP="007C6636">
      <w:pPr>
        <w:spacing w:line="100" w:lineRule="atLeast"/>
        <w:ind w:firstLine="567"/>
        <w:jc w:val="both"/>
        <w:rPr>
          <w:bCs/>
          <w:sz w:val="28"/>
          <w:szCs w:val="28"/>
        </w:rPr>
      </w:pPr>
      <w:r w:rsidRPr="00C3202F">
        <w:rPr>
          <w:bCs/>
          <w:sz w:val="28"/>
          <w:szCs w:val="28"/>
        </w:rPr>
        <w:t xml:space="preserve">С 1 января 2019 года вступают в силу </w:t>
      </w:r>
      <w:hyperlink r:id="rId14" w:history="1">
        <w:r w:rsidRPr="00C3202F">
          <w:rPr>
            <w:rStyle w:val="aa"/>
            <w:sz w:val="28"/>
            <w:szCs w:val="28"/>
          </w:rPr>
          <w:t>пункты 7</w:t>
        </w:r>
      </w:hyperlink>
      <w:r w:rsidRPr="00C3202F">
        <w:rPr>
          <w:bCs/>
          <w:sz w:val="28"/>
          <w:szCs w:val="28"/>
        </w:rPr>
        <w:t xml:space="preserve">, </w:t>
      </w:r>
      <w:hyperlink r:id="rId15" w:history="1">
        <w:r w:rsidRPr="00C3202F">
          <w:rPr>
            <w:rStyle w:val="aa"/>
            <w:sz w:val="28"/>
            <w:szCs w:val="28"/>
          </w:rPr>
          <w:t>8 ст. 16.3</w:t>
        </w:r>
      </w:hyperlink>
      <w:r w:rsidRPr="00C3202F">
        <w:rPr>
          <w:bCs/>
          <w:sz w:val="28"/>
          <w:szCs w:val="28"/>
        </w:rPr>
        <w:t xml:space="preserve"> Федерального закона от </w:t>
      </w:r>
      <w:r w:rsidRPr="00C3202F">
        <w:rPr>
          <w:sz w:val="28"/>
          <w:szCs w:val="28"/>
        </w:rPr>
        <w:t>21</w:t>
      </w:r>
      <w:r>
        <w:rPr>
          <w:sz w:val="28"/>
          <w:szCs w:val="28"/>
        </w:rPr>
        <w:t xml:space="preserve"> июля.2014 №</w:t>
      </w:r>
      <w:r w:rsidRPr="00C3202F">
        <w:rPr>
          <w:sz w:val="28"/>
          <w:szCs w:val="28"/>
        </w:rPr>
        <w:t xml:space="preserve"> 219-ФЗ </w:t>
      </w:r>
      <w:r>
        <w:rPr>
          <w:sz w:val="28"/>
          <w:szCs w:val="28"/>
        </w:rPr>
        <w:t>«</w:t>
      </w:r>
      <w:r w:rsidRPr="00C3202F">
        <w:rPr>
          <w:bCs/>
          <w:sz w:val="28"/>
          <w:szCs w:val="28"/>
        </w:rPr>
        <w:t>Об охране окружающей среды</w:t>
      </w:r>
      <w:r>
        <w:rPr>
          <w:bCs/>
          <w:sz w:val="28"/>
          <w:szCs w:val="28"/>
        </w:rPr>
        <w:t>»</w:t>
      </w:r>
      <w:r w:rsidRPr="00C3202F">
        <w:rPr>
          <w:bCs/>
          <w:sz w:val="28"/>
          <w:szCs w:val="28"/>
        </w:rPr>
        <w:t>, регламентирующие порядок исчисления платы за негативное воздействие на окружающую среду.</w:t>
      </w:r>
    </w:p>
    <w:p w:rsidR="007C6636" w:rsidRPr="00DE5538" w:rsidRDefault="007C6636" w:rsidP="007C6636">
      <w:pPr>
        <w:ind w:firstLine="539"/>
        <w:jc w:val="both"/>
        <w:rPr>
          <w:bCs/>
          <w:color w:val="000000" w:themeColor="text1"/>
          <w:sz w:val="28"/>
          <w:szCs w:val="28"/>
        </w:rPr>
      </w:pPr>
      <w:r w:rsidRPr="00C3202F">
        <w:rPr>
          <w:bCs/>
          <w:sz w:val="28"/>
          <w:szCs w:val="28"/>
        </w:rPr>
        <w:t xml:space="preserve">Так,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w:t>
      </w:r>
      <w:r w:rsidRPr="00DE5538">
        <w:rPr>
          <w:bCs/>
          <w:color w:val="000000" w:themeColor="text1"/>
          <w:sz w:val="28"/>
          <w:szCs w:val="28"/>
        </w:rPr>
        <w:t>Федерации в области обращения с отходами, плата за размещение отходов производства и потребления не взимается.</w:t>
      </w:r>
    </w:p>
    <w:p w:rsidR="007C6636" w:rsidRPr="00C3202F" w:rsidRDefault="007C6636" w:rsidP="007C6636">
      <w:pPr>
        <w:ind w:firstLine="539"/>
        <w:jc w:val="both"/>
        <w:rPr>
          <w:bCs/>
          <w:sz w:val="28"/>
          <w:szCs w:val="28"/>
        </w:rPr>
      </w:pPr>
      <w:r w:rsidRPr="00C3202F">
        <w:rPr>
          <w:bCs/>
          <w:sz w:val="28"/>
          <w:szCs w:val="28"/>
        </w:rPr>
        <w:t xml:space="preserve"> </w:t>
      </w:r>
      <w:proofErr w:type="gramStart"/>
      <w:r w:rsidRPr="00C3202F">
        <w:rPr>
          <w:bCs/>
          <w:sz w:val="28"/>
          <w:szCs w:val="28"/>
        </w:rPr>
        <w:t xml:space="preserve">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w:t>
      </w:r>
      <w:r w:rsidRPr="00C3202F">
        <w:rPr>
          <w:bCs/>
          <w:sz w:val="28"/>
          <w:szCs w:val="28"/>
        </w:rPr>
        <w:lastRenderedPageBreak/>
        <w:t>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w:t>
      </w:r>
      <w:proofErr w:type="gramEnd"/>
      <w:r w:rsidRPr="00C3202F">
        <w:rPr>
          <w:bCs/>
          <w:sz w:val="28"/>
          <w:szCs w:val="28"/>
        </w:rPr>
        <w:t xml:space="preserve"> веществ, веществ, обладающих канцерогенными, мутагенными свойствами (веществ I, II класса опасности).</w:t>
      </w:r>
    </w:p>
    <w:p w:rsidR="007C6636" w:rsidRPr="00611022" w:rsidRDefault="007C6636" w:rsidP="007C6636">
      <w:pPr>
        <w:ind w:firstLine="540"/>
        <w:jc w:val="both"/>
        <w:rPr>
          <w:bCs/>
          <w:color w:val="000000" w:themeColor="text1"/>
          <w:sz w:val="28"/>
          <w:szCs w:val="28"/>
        </w:rPr>
      </w:pPr>
      <w:r w:rsidRPr="00611022">
        <w:rPr>
          <w:bCs/>
          <w:color w:val="000000" w:themeColor="text1"/>
          <w:sz w:val="28"/>
          <w:szCs w:val="28"/>
        </w:rPr>
        <w:t xml:space="preserve">Указанные изменения приведут  </w:t>
      </w:r>
      <w:proofErr w:type="gramStart"/>
      <w:r w:rsidRPr="00611022">
        <w:rPr>
          <w:bCs/>
          <w:color w:val="000000" w:themeColor="text1"/>
          <w:sz w:val="28"/>
          <w:szCs w:val="28"/>
        </w:rPr>
        <w:t>к снижению поступлений платы за негативное воздействие на окружающую среду в бюджет городского округа в плановом периоде</w:t>
      </w:r>
      <w:proofErr w:type="gramEnd"/>
      <w:r w:rsidRPr="00611022">
        <w:rPr>
          <w:bCs/>
          <w:color w:val="000000" w:themeColor="text1"/>
          <w:sz w:val="28"/>
          <w:szCs w:val="28"/>
        </w:rPr>
        <w:t>.</w:t>
      </w:r>
    </w:p>
    <w:p w:rsidR="007C6636" w:rsidRDefault="007C6636" w:rsidP="001670EF">
      <w:pPr>
        <w:ind w:firstLine="709"/>
        <w:jc w:val="both"/>
        <w:rPr>
          <w:sz w:val="28"/>
          <w:szCs w:val="28"/>
        </w:rPr>
      </w:pPr>
    </w:p>
    <w:p w:rsidR="001670EF" w:rsidRDefault="001670EF" w:rsidP="001670EF">
      <w:pPr>
        <w:pStyle w:val="ConsPlusTitle"/>
        <w:widowControl/>
        <w:jc w:val="center"/>
        <w:rPr>
          <w:rFonts w:ascii="Times New Roman" w:hAnsi="Times New Roman" w:cs="Times New Roman"/>
          <w:sz w:val="28"/>
          <w:szCs w:val="28"/>
        </w:rPr>
      </w:pPr>
    </w:p>
    <w:p w:rsidR="001670EF" w:rsidRDefault="001670EF" w:rsidP="001670EF">
      <w:pPr>
        <w:pStyle w:val="ConsPlusTitle"/>
        <w:widowControl/>
        <w:jc w:val="center"/>
        <w:rPr>
          <w:rFonts w:ascii="Times New Roman" w:hAnsi="Times New Roman" w:cs="Times New Roman"/>
          <w:sz w:val="28"/>
          <w:szCs w:val="28"/>
        </w:rPr>
      </w:pPr>
    </w:p>
    <w:p w:rsidR="00B44017" w:rsidRDefault="00B44017" w:rsidP="00B44017">
      <w:pPr>
        <w:widowControl w:val="0"/>
        <w:suppressAutoHyphens/>
        <w:autoSpaceDN/>
        <w:spacing w:line="100" w:lineRule="atLeast"/>
        <w:jc w:val="both"/>
        <w:rPr>
          <w:sz w:val="28"/>
          <w:szCs w:val="28"/>
        </w:rPr>
      </w:pPr>
    </w:p>
    <w:p w:rsidR="00B44017" w:rsidRDefault="00B44017" w:rsidP="00B44017">
      <w:pPr>
        <w:widowControl w:val="0"/>
        <w:suppressAutoHyphens/>
        <w:autoSpaceDN/>
        <w:spacing w:line="100" w:lineRule="atLeast"/>
        <w:jc w:val="both"/>
        <w:rPr>
          <w:sz w:val="28"/>
          <w:szCs w:val="28"/>
        </w:rPr>
      </w:pPr>
    </w:p>
    <w:p w:rsidR="00B44017" w:rsidRDefault="00B44017" w:rsidP="00B44017">
      <w:pPr>
        <w:widowControl w:val="0"/>
        <w:suppressAutoHyphens/>
        <w:autoSpaceDN/>
        <w:spacing w:line="100" w:lineRule="atLeast"/>
        <w:jc w:val="both"/>
        <w:rPr>
          <w:sz w:val="28"/>
          <w:szCs w:val="28"/>
        </w:rPr>
      </w:pPr>
    </w:p>
    <w:p w:rsidR="00B44017" w:rsidRDefault="00B44017" w:rsidP="00B44017">
      <w:pPr>
        <w:widowControl w:val="0"/>
        <w:suppressAutoHyphens/>
        <w:autoSpaceDN/>
        <w:spacing w:line="100" w:lineRule="atLeast"/>
        <w:jc w:val="both"/>
        <w:rPr>
          <w:sz w:val="28"/>
          <w:szCs w:val="28"/>
        </w:rPr>
      </w:pPr>
    </w:p>
    <w:p w:rsidR="00B44017" w:rsidRDefault="00B44017" w:rsidP="00B44017">
      <w:pPr>
        <w:widowControl w:val="0"/>
        <w:suppressAutoHyphens/>
        <w:autoSpaceDN/>
        <w:spacing w:line="100" w:lineRule="atLeast"/>
        <w:jc w:val="both"/>
        <w:rPr>
          <w:sz w:val="28"/>
          <w:szCs w:val="28"/>
        </w:rPr>
      </w:pPr>
    </w:p>
    <w:p w:rsidR="00B44017" w:rsidRDefault="00B44017" w:rsidP="00B44017">
      <w:pPr>
        <w:widowControl w:val="0"/>
        <w:suppressAutoHyphens/>
        <w:autoSpaceDN/>
        <w:spacing w:line="100" w:lineRule="atLeast"/>
        <w:jc w:val="both"/>
        <w:rPr>
          <w:sz w:val="28"/>
          <w:szCs w:val="28"/>
        </w:rPr>
      </w:pPr>
    </w:p>
    <w:p w:rsidR="00B44017" w:rsidRDefault="00B44017" w:rsidP="00B44017">
      <w:pPr>
        <w:widowControl w:val="0"/>
        <w:suppressAutoHyphens/>
        <w:autoSpaceDN/>
        <w:spacing w:line="100" w:lineRule="atLeast"/>
        <w:jc w:val="both"/>
        <w:rPr>
          <w:sz w:val="28"/>
          <w:szCs w:val="28"/>
        </w:rPr>
      </w:pPr>
    </w:p>
    <w:p w:rsidR="00B44017" w:rsidRDefault="00B44017" w:rsidP="00B44017">
      <w:pPr>
        <w:widowControl w:val="0"/>
        <w:suppressAutoHyphens/>
        <w:autoSpaceDN/>
        <w:spacing w:line="100" w:lineRule="atLeast"/>
        <w:jc w:val="both"/>
        <w:rPr>
          <w:sz w:val="28"/>
          <w:szCs w:val="28"/>
        </w:rPr>
      </w:pPr>
    </w:p>
    <w:p w:rsidR="00B44017" w:rsidRDefault="00B44017" w:rsidP="00B44017">
      <w:pPr>
        <w:widowControl w:val="0"/>
        <w:suppressAutoHyphens/>
        <w:autoSpaceDN/>
        <w:spacing w:line="100" w:lineRule="atLeast"/>
        <w:jc w:val="both"/>
        <w:rPr>
          <w:sz w:val="28"/>
          <w:szCs w:val="28"/>
        </w:rPr>
      </w:pPr>
    </w:p>
    <w:p w:rsidR="00B44017" w:rsidRDefault="00B44017" w:rsidP="00B44017">
      <w:pPr>
        <w:widowControl w:val="0"/>
        <w:suppressAutoHyphens/>
        <w:autoSpaceDN/>
        <w:spacing w:line="100" w:lineRule="atLeast"/>
        <w:jc w:val="both"/>
        <w:rPr>
          <w:sz w:val="28"/>
          <w:szCs w:val="28"/>
        </w:rPr>
      </w:pPr>
    </w:p>
    <w:p w:rsidR="00B44017" w:rsidRDefault="00B44017" w:rsidP="00B44017">
      <w:pPr>
        <w:widowControl w:val="0"/>
        <w:suppressAutoHyphens/>
        <w:autoSpaceDN/>
        <w:spacing w:line="100" w:lineRule="atLeast"/>
        <w:jc w:val="both"/>
        <w:rPr>
          <w:sz w:val="28"/>
          <w:szCs w:val="28"/>
        </w:rPr>
      </w:pPr>
    </w:p>
    <w:p w:rsidR="00B44017" w:rsidRDefault="00B44017" w:rsidP="00B44017">
      <w:pPr>
        <w:widowControl w:val="0"/>
        <w:suppressAutoHyphens/>
        <w:autoSpaceDN/>
        <w:spacing w:line="100" w:lineRule="atLeast"/>
        <w:jc w:val="both"/>
        <w:rPr>
          <w:sz w:val="28"/>
          <w:szCs w:val="28"/>
        </w:rPr>
      </w:pPr>
    </w:p>
    <w:p w:rsidR="00B44017" w:rsidRDefault="00B44017" w:rsidP="00B44017">
      <w:pPr>
        <w:widowControl w:val="0"/>
        <w:suppressAutoHyphens/>
        <w:autoSpaceDN/>
        <w:spacing w:line="100" w:lineRule="atLeast"/>
        <w:jc w:val="both"/>
        <w:rPr>
          <w:sz w:val="28"/>
          <w:szCs w:val="28"/>
        </w:rPr>
      </w:pPr>
    </w:p>
    <w:p w:rsidR="00B44017" w:rsidRDefault="00B44017" w:rsidP="00B44017">
      <w:pPr>
        <w:widowControl w:val="0"/>
        <w:suppressAutoHyphens/>
        <w:autoSpaceDN/>
        <w:spacing w:line="100" w:lineRule="atLeast"/>
        <w:jc w:val="both"/>
        <w:rPr>
          <w:sz w:val="28"/>
          <w:szCs w:val="28"/>
        </w:rPr>
      </w:pPr>
    </w:p>
    <w:p w:rsidR="00B44017" w:rsidRDefault="00B44017" w:rsidP="00B44017">
      <w:pPr>
        <w:widowControl w:val="0"/>
        <w:suppressAutoHyphens/>
        <w:autoSpaceDN/>
        <w:spacing w:line="100" w:lineRule="atLeast"/>
        <w:jc w:val="both"/>
        <w:rPr>
          <w:sz w:val="28"/>
          <w:szCs w:val="28"/>
        </w:rPr>
      </w:pPr>
    </w:p>
    <w:p w:rsidR="00B44017" w:rsidRDefault="00B44017" w:rsidP="00B44017">
      <w:pPr>
        <w:widowControl w:val="0"/>
        <w:suppressAutoHyphens/>
        <w:autoSpaceDN/>
        <w:spacing w:line="100" w:lineRule="atLeast"/>
        <w:jc w:val="both"/>
        <w:rPr>
          <w:sz w:val="28"/>
          <w:szCs w:val="28"/>
        </w:rPr>
      </w:pPr>
    </w:p>
    <w:p w:rsidR="00B44017" w:rsidRDefault="00B44017" w:rsidP="00B44017">
      <w:pPr>
        <w:widowControl w:val="0"/>
        <w:suppressAutoHyphens/>
        <w:autoSpaceDN/>
        <w:spacing w:line="100" w:lineRule="atLeast"/>
        <w:jc w:val="both"/>
        <w:rPr>
          <w:sz w:val="28"/>
          <w:szCs w:val="28"/>
        </w:rPr>
      </w:pPr>
    </w:p>
    <w:p w:rsidR="00B44017" w:rsidRDefault="00B44017" w:rsidP="00B44017">
      <w:pPr>
        <w:widowControl w:val="0"/>
        <w:suppressAutoHyphens/>
        <w:autoSpaceDN/>
        <w:spacing w:line="100" w:lineRule="atLeast"/>
        <w:jc w:val="both"/>
        <w:rPr>
          <w:sz w:val="28"/>
          <w:szCs w:val="28"/>
        </w:rPr>
      </w:pPr>
    </w:p>
    <w:p w:rsidR="00B44017" w:rsidRDefault="00B44017" w:rsidP="00B44017">
      <w:pPr>
        <w:widowControl w:val="0"/>
        <w:suppressAutoHyphens/>
        <w:autoSpaceDN/>
        <w:spacing w:line="100" w:lineRule="atLeast"/>
        <w:jc w:val="both"/>
        <w:rPr>
          <w:sz w:val="28"/>
          <w:szCs w:val="28"/>
        </w:rPr>
      </w:pPr>
    </w:p>
    <w:p w:rsidR="004027D3" w:rsidRDefault="004027D3" w:rsidP="006B7970">
      <w:pPr>
        <w:pStyle w:val="ConsPlusTitle"/>
        <w:widowControl/>
        <w:jc w:val="center"/>
        <w:rPr>
          <w:rFonts w:ascii="Times New Roman" w:hAnsi="Times New Roman" w:cs="Times New Roman"/>
          <w:sz w:val="28"/>
          <w:szCs w:val="28"/>
        </w:rPr>
      </w:pPr>
    </w:p>
    <w:p w:rsidR="000F66F5" w:rsidRDefault="000F66F5" w:rsidP="004027D3">
      <w:pPr>
        <w:ind w:firstLine="709"/>
        <w:jc w:val="both"/>
        <w:rPr>
          <w:sz w:val="28"/>
          <w:szCs w:val="28"/>
        </w:rPr>
      </w:pPr>
    </w:p>
    <w:p w:rsidR="000F66F5" w:rsidRPr="00844A03" w:rsidRDefault="000F66F5" w:rsidP="004027D3">
      <w:pPr>
        <w:ind w:firstLine="709"/>
        <w:jc w:val="both"/>
        <w:rPr>
          <w:sz w:val="28"/>
          <w:szCs w:val="28"/>
        </w:rPr>
      </w:pPr>
    </w:p>
    <w:sectPr w:rsidR="000F66F5" w:rsidRPr="00844A03" w:rsidSect="00BF4D10">
      <w:headerReference w:type="default" r:id="rId16"/>
      <w:pgSz w:w="11907" w:h="16840" w:code="9"/>
      <w:pgMar w:top="1134" w:right="851" w:bottom="113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19E" w:rsidRDefault="00A8719E" w:rsidP="0023110E">
      <w:r>
        <w:separator/>
      </w:r>
    </w:p>
  </w:endnote>
  <w:endnote w:type="continuationSeparator" w:id="1">
    <w:p w:rsidR="00A8719E" w:rsidRDefault="00A8719E" w:rsidP="00231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rbel">
    <w:panose1 w:val="020B0503020204020204"/>
    <w:charset w:val="CC"/>
    <w:family w:val="swiss"/>
    <w:pitch w:val="variable"/>
    <w:sig w:usb0="A00002EF" w:usb1="4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19E" w:rsidRDefault="00A8719E" w:rsidP="0023110E">
      <w:r>
        <w:separator/>
      </w:r>
    </w:p>
  </w:footnote>
  <w:footnote w:type="continuationSeparator" w:id="1">
    <w:p w:rsidR="00A8719E" w:rsidRDefault="00A8719E" w:rsidP="00231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2360"/>
    </w:sdtPr>
    <w:sdtContent>
      <w:p w:rsidR="00BA31D5" w:rsidRDefault="00EF3DBB">
        <w:pPr>
          <w:pStyle w:val="ad"/>
          <w:jc w:val="center"/>
        </w:pPr>
        <w:fldSimple w:instr=" PAGE   \* MERGEFORMAT ">
          <w:r w:rsidR="00BF4D10">
            <w:rPr>
              <w:noProof/>
            </w:rPr>
            <w:t>2</w:t>
          </w:r>
        </w:fldSimple>
      </w:p>
    </w:sdtContent>
  </w:sdt>
  <w:p w:rsidR="00BA31D5" w:rsidRDefault="00BA31D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00000006"/>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7"/>
    <w:multiLevelType w:val="multilevel"/>
    <w:tmpl w:val="00000007"/>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20192399"/>
    <w:multiLevelType w:val="hybridMultilevel"/>
    <w:tmpl w:val="A3846A12"/>
    <w:lvl w:ilvl="0" w:tplc="6ED421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85332AC"/>
    <w:multiLevelType w:val="hybridMultilevel"/>
    <w:tmpl w:val="1188D12A"/>
    <w:lvl w:ilvl="0" w:tplc="24DC7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E2C"/>
    <w:rsid w:val="0000305B"/>
    <w:rsid w:val="0000342C"/>
    <w:rsid w:val="00003699"/>
    <w:rsid w:val="00003D78"/>
    <w:rsid w:val="00010833"/>
    <w:rsid w:val="00010E90"/>
    <w:rsid w:val="000121F2"/>
    <w:rsid w:val="000128C8"/>
    <w:rsid w:val="00014622"/>
    <w:rsid w:val="00021260"/>
    <w:rsid w:val="000238A3"/>
    <w:rsid w:val="00026A80"/>
    <w:rsid w:val="00027A6F"/>
    <w:rsid w:val="000309CB"/>
    <w:rsid w:val="00032F48"/>
    <w:rsid w:val="00033B52"/>
    <w:rsid w:val="0003418F"/>
    <w:rsid w:val="00035CE1"/>
    <w:rsid w:val="00041D5E"/>
    <w:rsid w:val="000424C2"/>
    <w:rsid w:val="0004342A"/>
    <w:rsid w:val="00043D05"/>
    <w:rsid w:val="00044638"/>
    <w:rsid w:val="00044985"/>
    <w:rsid w:val="000455D7"/>
    <w:rsid w:val="00050B5B"/>
    <w:rsid w:val="00053587"/>
    <w:rsid w:val="00053A3B"/>
    <w:rsid w:val="00053B7D"/>
    <w:rsid w:val="00054B82"/>
    <w:rsid w:val="00055737"/>
    <w:rsid w:val="00060A4A"/>
    <w:rsid w:val="0006169D"/>
    <w:rsid w:val="0006275A"/>
    <w:rsid w:val="00065C56"/>
    <w:rsid w:val="000663F2"/>
    <w:rsid w:val="00070D02"/>
    <w:rsid w:val="00072068"/>
    <w:rsid w:val="000745B2"/>
    <w:rsid w:val="000758CE"/>
    <w:rsid w:val="00076784"/>
    <w:rsid w:val="00076A4E"/>
    <w:rsid w:val="000776FC"/>
    <w:rsid w:val="000819B7"/>
    <w:rsid w:val="00082E82"/>
    <w:rsid w:val="000840D8"/>
    <w:rsid w:val="00085584"/>
    <w:rsid w:val="000858D0"/>
    <w:rsid w:val="000859DA"/>
    <w:rsid w:val="00087255"/>
    <w:rsid w:val="000909DA"/>
    <w:rsid w:val="00090C57"/>
    <w:rsid w:val="000912D7"/>
    <w:rsid w:val="00096924"/>
    <w:rsid w:val="000A0A0A"/>
    <w:rsid w:val="000A1A7B"/>
    <w:rsid w:val="000A3F7D"/>
    <w:rsid w:val="000A6CBE"/>
    <w:rsid w:val="000A7670"/>
    <w:rsid w:val="000B0A8C"/>
    <w:rsid w:val="000B0B08"/>
    <w:rsid w:val="000B1B49"/>
    <w:rsid w:val="000B30DD"/>
    <w:rsid w:val="000B37AC"/>
    <w:rsid w:val="000B3B48"/>
    <w:rsid w:val="000B4B19"/>
    <w:rsid w:val="000B4CCE"/>
    <w:rsid w:val="000B7374"/>
    <w:rsid w:val="000C0606"/>
    <w:rsid w:val="000C0A54"/>
    <w:rsid w:val="000C1802"/>
    <w:rsid w:val="000C2994"/>
    <w:rsid w:val="000C4376"/>
    <w:rsid w:val="000C6159"/>
    <w:rsid w:val="000C61BB"/>
    <w:rsid w:val="000C6533"/>
    <w:rsid w:val="000C6794"/>
    <w:rsid w:val="000D15C4"/>
    <w:rsid w:val="000D438E"/>
    <w:rsid w:val="000D4563"/>
    <w:rsid w:val="000D66E4"/>
    <w:rsid w:val="000D6B77"/>
    <w:rsid w:val="000D76BA"/>
    <w:rsid w:val="000E0492"/>
    <w:rsid w:val="000E16C4"/>
    <w:rsid w:val="000E46FD"/>
    <w:rsid w:val="000E55FF"/>
    <w:rsid w:val="000E6521"/>
    <w:rsid w:val="000E76C9"/>
    <w:rsid w:val="000F0222"/>
    <w:rsid w:val="000F2378"/>
    <w:rsid w:val="000F52EE"/>
    <w:rsid w:val="000F55A7"/>
    <w:rsid w:val="000F66F5"/>
    <w:rsid w:val="00100ADC"/>
    <w:rsid w:val="001015BE"/>
    <w:rsid w:val="001034C9"/>
    <w:rsid w:val="0010391F"/>
    <w:rsid w:val="00103F4E"/>
    <w:rsid w:val="0010451C"/>
    <w:rsid w:val="00107938"/>
    <w:rsid w:val="00110FCB"/>
    <w:rsid w:val="001112AC"/>
    <w:rsid w:val="00111A64"/>
    <w:rsid w:val="001132CA"/>
    <w:rsid w:val="00113F0A"/>
    <w:rsid w:val="00114072"/>
    <w:rsid w:val="001170A9"/>
    <w:rsid w:val="0011791E"/>
    <w:rsid w:val="00117981"/>
    <w:rsid w:val="00120CE0"/>
    <w:rsid w:val="00121E8C"/>
    <w:rsid w:val="001228F9"/>
    <w:rsid w:val="00122E60"/>
    <w:rsid w:val="00122EAE"/>
    <w:rsid w:val="00123606"/>
    <w:rsid w:val="0012476F"/>
    <w:rsid w:val="00125780"/>
    <w:rsid w:val="001271AF"/>
    <w:rsid w:val="00131E84"/>
    <w:rsid w:val="00132FAB"/>
    <w:rsid w:val="001330D5"/>
    <w:rsid w:val="00135198"/>
    <w:rsid w:val="001424FA"/>
    <w:rsid w:val="001427A6"/>
    <w:rsid w:val="00143925"/>
    <w:rsid w:val="00143CF0"/>
    <w:rsid w:val="00144604"/>
    <w:rsid w:val="00146056"/>
    <w:rsid w:val="00151872"/>
    <w:rsid w:val="00152CEA"/>
    <w:rsid w:val="0015332C"/>
    <w:rsid w:val="00157680"/>
    <w:rsid w:val="00161F4F"/>
    <w:rsid w:val="001649BC"/>
    <w:rsid w:val="00164A08"/>
    <w:rsid w:val="00165F5E"/>
    <w:rsid w:val="00166B62"/>
    <w:rsid w:val="001670EF"/>
    <w:rsid w:val="00167116"/>
    <w:rsid w:val="0017193D"/>
    <w:rsid w:val="00173303"/>
    <w:rsid w:val="001745A6"/>
    <w:rsid w:val="001748D7"/>
    <w:rsid w:val="00176337"/>
    <w:rsid w:val="00177606"/>
    <w:rsid w:val="001809DA"/>
    <w:rsid w:val="00181AAD"/>
    <w:rsid w:val="001820F5"/>
    <w:rsid w:val="001839CC"/>
    <w:rsid w:val="00183E65"/>
    <w:rsid w:val="00183F9A"/>
    <w:rsid w:val="001841AD"/>
    <w:rsid w:val="00184C62"/>
    <w:rsid w:val="001861BF"/>
    <w:rsid w:val="00190899"/>
    <w:rsid w:val="00192501"/>
    <w:rsid w:val="001932CB"/>
    <w:rsid w:val="001933F3"/>
    <w:rsid w:val="001958B4"/>
    <w:rsid w:val="00195CD5"/>
    <w:rsid w:val="00195D89"/>
    <w:rsid w:val="001975AC"/>
    <w:rsid w:val="001A1E4B"/>
    <w:rsid w:val="001A3409"/>
    <w:rsid w:val="001A3ED2"/>
    <w:rsid w:val="001A49FB"/>
    <w:rsid w:val="001A6612"/>
    <w:rsid w:val="001B4C10"/>
    <w:rsid w:val="001B567E"/>
    <w:rsid w:val="001B73DE"/>
    <w:rsid w:val="001C0622"/>
    <w:rsid w:val="001C1F13"/>
    <w:rsid w:val="001C2F35"/>
    <w:rsid w:val="001C3795"/>
    <w:rsid w:val="001C5403"/>
    <w:rsid w:val="001C5691"/>
    <w:rsid w:val="001C60BA"/>
    <w:rsid w:val="001C62A6"/>
    <w:rsid w:val="001C6365"/>
    <w:rsid w:val="001C7867"/>
    <w:rsid w:val="001D2AA4"/>
    <w:rsid w:val="001D2B38"/>
    <w:rsid w:val="001D4526"/>
    <w:rsid w:val="001D4931"/>
    <w:rsid w:val="001D4F6C"/>
    <w:rsid w:val="001D5603"/>
    <w:rsid w:val="001D5E93"/>
    <w:rsid w:val="001D6018"/>
    <w:rsid w:val="001D67DD"/>
    <w:rsid w:val="001D7139"/>
    <w:rsid w:val="001E0000"/>
    <w:rsid w:val="001E1BC9"/>
    <w:rsid w:val="001E3CB1"/>
    <w:rsid w:val="001E3E60"/>
    <w:rsid w:val="001E6A8D"/>
    <w:rsid w:val="001E78FD"/>
    <w:rsid w:val="001F06AD"/>
    <w:rsid w:val="001F4A68"/>
    <w:rsid w:val="001F5BCA"/>
    <w:rsid w:val="001F6451"/>
    <w:rsid w:val="001F740E"/>
    <w:rsid w:val="001F7E86"/>
    <w:rsid w:val="00201D15"/>
    <w:rsid w:val="0020229C"/>
    <w:rsid w:val="0020395B"/>
    <w:rsid w:val="00203AF7"/>
    <w:rsid w:val="00203C47"/>
    <w:rsid w:val="00204141"/>
    <w:rsid w:val="00204EB4"/>
    <w:rsid w:val="0020552F"/>
    <w:rsid w:val="00205591"/>
    <w:rsid w:val="002069A1"/>
    <w:rsid w:val="00206D5B"/>
    <w:rsid w:val="00207786"/>
    <w:rsid w:val="00207E48"/>
    <w:rsid w:val="00210542"/>
    <w:rsid w:val="00210F19"/>
    <w:rsid w:val="002117D6"/>
    <w:rsid w:val="0021299A"/>
    <w:rsid w:val="00212BAB"/>
    <w:rsid w:val="00214D9F"/>
    <w:rsid w:val="00217404"/>
    <w:rsid w:val="00222154"/>
    <w:rsid w:val="002243D9"/>
    <w:rsid w:val="00224F60"/>
    <w:rsid w:val="00225849"/>
    <w:rsid w:val="0022685B"/>
    <w:rsid w:val="00227B45"/>
    <w:rsid w:val="0023095A"/>
    <w:rsid w:val="0023110E"/>
    <w:rsid w:val="00231722"/>
    <w:rsid w:val="0023306A"/>
    <w:rsid w:val="0023311A"/>
    <w:rsid w:val="00233A8D"/>
    <w:rsid w:val="00233BD7"/>
    <w:rsid w:val="0023589C"/>
    <w:rsid w:val="00236E49"/>
    <w:rsid w:val="00240E04"/>
    <w:rsid w:val="00241A6C"/>
    <w:rsid w:val="002430B5"/>
    <w:rsid w:val="00244662"/>
    <w:rsid w:val="00250F49"/>
    <w:rsid w:val="002517D5"/>
    <w:rsid w:val="00253BDB"/>
    <w:rsid w:val="00257276"/>
    <w:rsid w:val="00257500"/>
    <w:rsid w:val="00264608"/>
    <w:rsid w:val="00266084"/>
    <w:rsid w:val="00266C9B"/>
    <w:rsid w:val="002672D2"/>
    <w:rsid w:val="00267738"/>
    <w:rsid w:val="00267F08"/>
    <w:rsid w:val="00271DD6"/>
    <w:rsid w:val="00271FDF"/>
    <w:rsid w:val="00273305"/>
    <w:rsid w:val="00273366"/>
    <w:rsid w:val="00275073"/>
    <w:rsid w:val="002750CF"/>
    <w:rsid w:val="002753BC"/>
    <w:rsid w:val="00275B9B"/>
    <w:rsid w:val="00276AEA"/>
    <w:rsid w:val="002777F9"/>
    <w:rsid w:val="00280CB2"/>
    <w:rsid w:val="002822D1"/>
    <w:rsid w:val="0028277D"/>
    <w:rsid w:val="002838C0"/>
    <w:rsid w:val="00285C81"/>
    <w:rsid w:val="002865A4"/>
    <w:rsid w:val="00287DFC"/>
    <w:rsid w:val="002931BE"/>
    <w:rsid w:val="002943A7"/>
    <w:rsid w:val="00294424"/>
    <w:rsid w:val="00294B09"/>
    <w:rsid w:val="002956E4"/>
    <w:rsid w:val="00296B50"/>
    <w:rsid w:val="00297D83"/>
    <w:rsid w:val="00297E3B"/>
    <w:rsid w:val="002A0F7F"/>
    <w:rsid w:val="002A13BA"/>
    <w:rsid w:val="002A18FF"/>
    <w:rsid w:val="002A2843"/>
    <w:rsid w:val="002A2A68"/>
    <w:rsid w:val="002A63F3"/>
    <w:rsid w:val="002A6F6C"/>
    <w:rsid w:val="002B0758"/>
    <w:rsid w:val="002B1214"/>
    <w:rsid w:val="002B16FE"/>
    <w:rsid w:val="002B23D7"/>
    <w:rsid w:val="002B2507"/>
    <w:rsid w:val="002C0CC8"/>
    <w:rsid w:val="002C11D2"/>
    <w:rsid w:val="002C1941"/>
    <w:rsid w:val="002C227F"/>
    <w:rsid w:val="002C25A7"/>
    <w:rsid w:val="002C25D5"/>
    <w:rsid w:val="002C3464"/>
    <w:rsid w:val="002C4940"/>
    <w:rsid w:val="002C53EF"/>
    <w:rsid w:val="002C6723"/>
    <w:rsid w:val="002C6E4C"/>
    <w:rsid w:val="002C70E0"/>
    <w:rsid w:val="002D79C8"/>
    <w:rsid w:val="002E054C"/>
    <w:rsid w:val="002E2F73"/>
    <w:rsid w:val="002E3B10"/>
    <w:rsid w:val="002E57EC"/>
    <w:rsid w:val="002E5D9B"/>
    <w:rsid w:val="002E770B"/>
    <w:rsid w:val="002E7D61"/>
    <w:rsid w:val="002F1632"/>
    <w:rsid w:val="002F1873"/>
    <w:rsid w:val="002F2ABA"/>
    <w:rsid w:val="002F4D53"/>
    <w:rsid w:val="002F609A"/>
    <w:rsid w:val="002F632D"/>
    <w:rsid w:val="002F7C35"/>
    <w:rsid w:val="00301DDA"/>
    <w:rsid w:val="003025D8"/>
    <w:rsid w:val="00302C11"/>
    <w:rsid w:val="00303ED6"/>
    <w:rsid w:val="00304893"/>
    <w:rsid w:val="00305ACB"/>
    <w:rsid w:val="0030603B"/>
    <w:rsid w:val="00306261"/>
    <w:rsid w:val="00306622"/>
    <w:rsid w:val="00307DB9"/>
    <w:rsid w:val="003100E1"/>
    <w:rsid w:val="003100F1"/>
    <w:rsid w:val="00313180"/>
    <w:rsid w:val="00313216"/>
    <w:rsid w:val="00314A6C"/>
    <w:rsid w:val="003156DF"/>
    <w:rsid w:val="0031624A"/>
    <w:rsid w:val="0032101D"/>
    <w:rsid w:val="00321961"/>
    <w:rsid w:val="00323AD8"/>
    <w:rsid w:val="003248E1"/>
    <w:rsid w:val="00325A51"/>
    <w:rsid w:val="003262D0"/>
    <w:rsid w:val="003266E5"/>
    <w:rsid w:val="003274FA"/>
    <w:rsid w:val="0033003D"/>
    <w:rsid w:val="0033009F"/>
    <w:rsid w:val="003308A7"/>
    <w:rsid w:val="003310EC"/>
    <w:rsid w:val="00331BDD"/>
    <w:rsid w:val="00336AC7"/>
    <w:rsid w:val="003377BE"/>
    <w:rsid w:val="003377EF"/>
    <w:rsid w:val="00337C11"/>
    <w:rsid w:val="00344CCB"/>
    <w:rsid w:val="003473A8"/>
    <w:rsid w:val="00347915"/>
    <w:rsid w:val="0035015F"/>
    <w:rsid w:val="00350413"/>
    <w:rsid w:val="00351AF8"/>
    <w:rsid w:val="00351E4C"/>
    <w:rsid w:val="00352536"/>
    <w:rsid w:val="003547B2"/>
    <w:rsid w:val="00354E07"/>
    <w:rsid w:val="00355B0E"/>
    <w:rsid w:val="00356217"/>
    <w:rsid w:val="0035772A"/>
    <w:rsid w:val="003602BC"/>
    <w:rsid w:val="00360E2C"/>
    <w:rsid w:val="0036128D"/>
    <w:rsid w:val="003650CE"/>
    <w:rsid w:val="00365CB8"/>
    <w:rsid w:val="00366E9C"/>
    <w:rsid w:val="00371A47"/>
    <w:rsid w:val="00372AD0"/>
    <w:rsid w:val="0037340D"/>
    <w:rsid w:val="00373C85"/>
    <w:rsid w:val="00373FF2"/>
    <w:rsid w:val="00376692"/>
    <w:rsid w:val="0037707D"/>
    <w:rsid w:val="00381442"/>
    <w:rsid w:val="003819E3"/>
    <w:rsid w:val="0038223D"/>
    <w:rsid w:val="00382F3B"/>
    <w:rsid w:val="00383BE8"/>
    <w:rsid w:val="00383DA2"/>
    <w:rsid w:val="00383FAB"/>
    <w:rsid w:val="003852FB"/>
    <w:rsid w:val="00386636"/>
    <w:rsid w:val="00390367"/>
    <w:rsid w:val="003913EF"/>
    <w:rsid w:val="00393384"/>
    <w:rsid w:val="00393C68"/>
    <w:rsid w:val="003941F9"/>
    <w:rsid w:val="003A0F6D"/>
    <w:rsid w:val="003A1BF4"/>
    <w:rsid w:val="003A2F5C"/>
    <w:rsid w:val="003A4A12"/>
    <w:rsid w:val="003A4C1E"/>
    <w:rsid w:val="003A5031"/>
    <w:rsid w:val="003A7094"/>
    <w:rsid w:val="003A7B31"/>
    <w:rsid w:val="003B0E16"/>
    <w:rsid w:val="003B23FA"/>
    <w:rsid w:val="003B24AB"/>
    <w:rsid w:val="003B416C"/>
    <w:rsid w:val="003B478A"/>
    <w:rsid w:val="003B5143"/>
    <w:rsid w:val="003B6707"/>
    <w:rsid w:val="003B7769"/>
    <w:rsid w:val="003B7D9C"/>
    <w:rsid w:val="003C05E5"/>
    <w:rsid w:val="003C05FD"/>
    <w:rsid w:val="003C10A5"/>
    <w:rsid w:val="003C1A2A"/>
    <w:rsid w:val="003C2CB7"/>
    <w:rsid w:val="003C3E24"/>
    <w:rsid w:val="003C41F6"/>
    <w:rsid w:val="003C5F7E"/>
    <w:rsid w:val="003C7D21"/>
    <w:rsid w:val="003C7EED"/>
    <w:rsid w:val="003D0F12"/>
    <w:rsid w:val="003D113F"/>
    <w:rsid w:val="003D197C"/>
    <w:rsid w:val="003D2BA6"/>
    <w:rsid w:val="003D3AE0"/>
    <w:rsid w:val="003D3B1A"/>
    <w:rsid w:val="003D4339"/>
    <w:rsid w:val="003D7CA1"/>
    <w:rsid w:val="003E25A8"/>
    <w:rsid w:val="003E5387"/>
    <w:rsid w:val="003E5F52"/>
    <w:rsid w:val="003E6F72"/>
    <w:rsid w:val="003E7152"/>
    <w:rsid w:val="003E72F0"/>
    <w:rsid w:val="003E7A60"/>
    <w:rsid w:val="003F052B"/>
    <w:rsid w:val="003F090C"/>
    <w:rsid w:val="003F0DE1"/>
    <w:rsid w:val="003F12DD"/>
    <w:rsid w:val="003F1A5D"/>
    <w:rsid w:val="003F2BD1"/>
    <w:rsid w:val="003F6346"/>
    <w:rsid w:val="003F65AC"/>
    <w:rsid w:val="003F67DB"/>
    <w:rsid w:val="00400CD6"/>
    <w:rsid w:val="0040182B"/>
    <w:rsid w:val="004027B5"/>
    <w:rsid w:val="004027D3"/>
    <w:rsid w:val="00403197"/>
    <w:rsid w:val="00403642"/>
    <w:rsid w:val="00403819"/>
    <w:rsid w:val="00403C5D"/>
    <w:rsid w:val="00404529"/>
    <w:rsid w:val="00404773"/>
    <w:rsid w:val="00404B34"/>
    <w:rsid w:val="00404C71"/>
    <w:rsid w:val="00405540"/>
    <w:rsid w:val="00406664"/>
    <w:rsid w:val="00406ED7"/>
    <w:rsid w:val="00407090"/>
    <w:rsid w:val="0041162F"/>
    <w:rsid w:val="00411AD9"/>
    <w:rsid w:val="00413970"/>
    <w:rsid w:val="004146BD"/>
    <w:rsid w:val="00415426"/>
    <w:rsid w:val="004175F3"/>
    <w:rsid w:val="004177EF"/>
    <w:rsid w:val="004219EB"/>
    <w:rsid w:val="00421F3C"/>
    <w:rsid w:val="0042207E"/>
    <w:rsid w:val="004233DD"/>
    <w:rsid w:val="00423E9E"/>
    <w:rsid w:val="004258AB"/>
    <w:rsid w:val="00425C85"/>
    <w:rsid w:val="004277FE"/>
    <w:rsid w:val="00427E82"/>
    <w:rsid w:val="0043019B"/>
    <w:rsid w:val="00431CF9"/>
    <w:rsid w:val="00432515"/>
    <w:rsid w:val="00433326"/>
    <w:rsid w:val="00434489"/>
    <w:rsid w:val="0043475A"/>
    <w:rsid w:val="00436263"/>
    <w:rsid w:val="004366F8"/>
    <w:rsid w:val="00441C3B"/>
    <w:rsid w:val="00442BFB"/>
    <w:rsid w:val="004432BF"/>
    <w:rsid w:val="004445C8"/>
    <w:rsid w:val="00445FB8"/>
    <w:rsid w:val="004468C0"/>
    <w:rsid w:val="0045160E"/>
    <w:rsid w:val="00452DEF"/>
    <w:rsid w:val="00454DA9"/>
    <w:rsid w:val="0046027F"/>
    <w:rsid w:val="00461B25"/>
    <w:rsid w:val="004628DC"/>
    <w:rsid w:val="00464234"/>
    <w:rsid w:val="00465412"/>
    <w:rsid w:val="00465568"/>
    <w:rsid w:val="004732DA"/>
    <w:rsid w:val="00473E6C"/>
    <w:rsid w:val="00474FCB"/>
    <w:rsid w:val="0047514A"/>
    <w:rsid w:val="004754AC"/>
    <w:rsid w:val="0047556D"/>
    <w:rsid w:val="00475C1F"/>
    <w:rsid w:val="00475D3D"/>
    <w:rsid w:val="00476274"/>
    <w:rsid w:val="00480439"/>
    <w:rsid w:val="00481F7A"/>
    <w:rsid w:val="00483AE1"/>
    <w:rsid w:val="0048584D"/>
    <w:rsid w:val="00486164"/>
    <w:rsid w:val="00487119"/>
    <w:rsid w:val="00487264"/>
    <w:rsid w:val="00487297"/>
    <w:rsid w:val="00490656"/>
    <w:rsid w:val="0049348F"/>
    <w:rsid w:val="00493B07"/>
    <w:rsid w:val="004949AA"/>
    <w:rsid w:val="00495522"/>
    <w:rsid w:val="00495704"/>
    <w:rsid w:val="00497246"/>
    <w:rsid w:val="00497589"/>
    <w:rsid w:val="00497B59"/>
    <w:rsid w:val="004A00C4"/>
    <w:rsid w:val="004A02C0"/>
    <w:rsid w:val="004A1A20"/>
    <w:rsid w:val="004A221B"/>
    <w:rsid w:val="004A30DE"/>
    <w:rsid w:val="004A4FB8"/>
    <w:rsid w:val="004A68D3"/>
    <w:rsid w:val="004A69E8"/>
    <w:rsid w:val="004A71F0"/>
    <w:rsid w:val="004A7383"/>
    <w:rsid w:val="004A77C0"/>
    <w:rsid w:val="004A7CB9"/>
    <w:rsid w:val="004B1907"/>
    <w:rsid w:val="004B2CCE"/>
    <w:rsid w:val="004B2CEE"/>
    <w:rsid w:val="004B4EF4"/>
    <w:rsid w:val="004B502F"/>
    <w:rsid w:val="004B5A7C"/>
    <w:rsid w:val="004C0404"/>
    <w:rsid w:val="004C3E31"/>
    <w:rsid w:val="004C59BE"/>
    <w:rsid w:val="004D0CBC"/>
    <w:rsid w:val="004D1394"/>
    <w:rsid w:val="004D222A"/>
    <w:rsid w:val="004D5EC0"/>
    <w:rsid w:val="004D7CCD"/>
    <w:rsid w:val="004E0074"/>
    <w:rsid w:val="004E124A"/>
    <w:rsid w:val="004F031C"/>
    <w:rsid w:val="004F0BF5"/>
    <w:rsid w:val="004F1951"/>
    <w:rsid w:val="004F53DE"/>
    <w:rsid w:val="004F6B2E"/>
    <w:rsid w:val="004F7865"/>
    <w:rsid w:val="00500129"/>
    <w:rsid w:val="005002DB"/>
    <w:rsid w:val="005005B5"/>
    <w:rsid w:val="005008BD"/>
    <w:rsid w:val="00501175"/>
    <w:rsid w:val="005024B1"/>
    <w:rsid w:val="00502A62"/>
    <w:rsid w:val="005033CB"/>
    <w:rsid w:val="005048D5"/>
    <w:rsid w:val="005060E5"/>
    <w:rsid w:val="00507182"/>
    <w:rsid w:val="0051015A"/>
    <w:rsid w:val="005143B4"/>
    <w:rsid w:val="00514DF0"/>
    <w:rsid w:val="005157E1"/>
    <w:rsid w:val="005200EB"/>
    <w:rsid w:val="005220A7"/>
    <w:rsid w:val="005307C9"/>
    <w:rsid w:val="005346F2"/>
    <w:rsid w:val="00535914"/>
    <w:rsid w:val="00536003"/>
    <w:rsid w:val="005361E5"/>
    <w:rsid w:val="00536A95"/>
    <w:rsid w:val="00537B70"/>
    <w:rsid w:val="00541B79"/>
    <w:rsid w:val="00542289"/>
    <w:rsid w:val="00542BCC"/>
    <w:rsid w:val="00542E26"/>
    <w:rsid w:val="00546FFF"/>
    <w:rsid w:val="0054797A"/>
    <w:rsid w:val="005503AA"/>
    <w:rsid w:val="00552918"/>
    <w:rsid w:val="00553ACD"/>
    <w:rsid w:val="005568F0"/>
    <w:rsid w:val="00557AC7"/>
    <w:rsid w:val="00560FA6"/>
    <w:rsid w:val="00561608"/>
    <w:rsid w:val="005632B6"/>
    <w:rsid w:val="00563568"/>
    <w:rsid w:val="0056368E"/>
    <w:rsid w:val="005638E1"/>
    <w:rsid w:val="00564235"/>
    <w:rsid w:val="0056780B"/>
    <w:rsid w:val="005706DA"/>
    <w:rsid w:val="00572CED"/>
    <w:rsid w:val="00574826"/>
    <w:rsid w:val="00576546"/>
    <w:rsid w:val="00577A75"/>
    <w:rsid w:val="005813DB"/>
    <w:rsid w:val="005823A6"/>
    <w:rsid w:val="00582563"/>
    <w:rsid w:val="00584003"/>
    <w:rsid w:val="0058418A"/>
    <w:rsid w:val="005858EC"/>
    <w:rsid w:val="00587C70"/>
    <w:rsid w:val="0059031C"/>
    <w:rsid w:val="00590489"/>
    <w:rsid w:val="00590A56"/>
    <w:rsid w:val="005940D2"/>
    <w:rsid w:val="00594575"/>
    <w:rsid w:val="005951C6"/>
    <w:rsid w:val="005A17F8"/>
    <w:rsid w:val="005A3558"/>
    <w:rsid w:val="005A46B8"/>
    <w:rsid w:val="005A7959"/>
    <w:rsid w:val="005B0E46"/>
    <w:rsid w:val="005B1611"/>
    <w:rsid w:val="005B27FA"/>
    <w:rsid w:val="005B4E26"/>
    <w:rsid w:val="005B64D1"/>
    <w:rsid w:val="005C42A0"/>
    <w:rsid w:val="005C7CC6"/>
    <w:rsid w:val="005D03E2"/>
    <w:rsid w:val="005D16E3"/>
    <w:rsid w:val="005D1B46"/>
    <w:rsid w:val="005D215F"/>
    <w:rsid w:val="005D3014"/>
    <w:rsid w:val="005D4A08"/>
    <w:rsid w:val="005D6526"/>
    <w:rsid w:val="005E0CCA"/>
    <w:rsid w:val="005E509E"/>
    <w:rsid w:val="005E596A"/>
    <w:rsid w:val="005F07A1"/>
    <w:rsid w:val="005F0B54"/>
    <w:rsid w:val="005F123B"/>
    <w:rsid w:val="005F124A"/>
    <w:rsid w:val="005F1972"/>
    <w:rsid w:val="005F2ADB"/>
    <w:rsid w:val="005F6D43"/>
    <w:rsid w:val="00600E36"/>
    <w:rsid w:val="00602DD4"/>
    <w:rsid w:val="006047CB"/>
    <w:rsid w:val="00604A9A"/>
    <w:rsid w:val="00607AE1"/>
    <w:rsid w:val="00607C1F"/>
    <w:rsid w:val="00610494"/>
    <w:rsid w:val="006106A9"/>
    <w:rsid w:val="00610723"/>
    <w:rsid w:val="00611022"/>
    <w:rsid w:val="00612BB5"/>
    <w:rsid w:val="006143E7"/>
    <w:rsid w:val="006154BD"/>
    <w:rsid w:val="00616AAF"/>
    <w:rsid w:val="00620B47"/>
    <w:rsid w:val="0062111B"/>
    <w:rsid w:val="00621A67"/>
    <w:rsid w:val="00621F19"/>
    <w:rsid w:val="00624840"/>
    <w:rsid w:val="00624D82"/>
    <w:rsid w:val="0062521F"/>
    <w:rsid w:val="00631E77"/>
    <w:rsid w:val="00631FCE"/>
    <w:rsid w:val="00632AA9"/>
    <w:rsid w:val="006347D0"/>
    <w:rsid w:val="0064130A"/>
    <w:rsid w:val="00641384"/>
    <w:rsid w:val="006419B2"/>
    <w:rsid w:val="00642D7F"/>
    <w:rsid w:val="00644908"/>
    <w:rsid w:val="006456E2"/>
    <w:rsid w:val="0064627F"/>
    <w:rsid w:val="006549E3"/>
    <w:rsid w:val="006560AE"/>
    <w:rsid w:val="00656663"/>
    <w:rsid w:val="00656E8D"/>
    <w:rsid w:val="006616E5"/>
    <w:rsid w:val="00661BC0"/>
    <w:rsid w:val="006659B3"/>
    <w:rsid w:val="00666CB2"/>
    <w:rsid w:val="00667D9A"/>
    <w:rsid w:val="006722F7"/>
    <w:rsid w:val="00673165"/>
    <w:rsid w:val="0067398B"/>
    <w:rsid w:val="00677A0D"/>
    <w:rsid w:val="00677BD7"/>
    <w:rsid w:val="00680BF1"/>
    <w:rsid w:val="00680F0E"/>
    <w:rsid w:val="00682153"/>
    <w:rsid w:val="00682858"/>
    <w:rsid w:val="00682F04"/>
    <w:rsid w:val="0068422A"/>
    <w:rsid w:val="0068478F"/>
    <w:rsid w:val="006866FB"/>
    <w:rsid w:val="006908C1"/>
    <w:rsid w:val="006926F1"/>
    <w:rsid w:val="00692E53"/>
    <w:rsid w:val="00693727"/>
    <w:rsid w:val="006949AF"/>
    <w:rsid w:val="00695EFC"/>
    <w:rsid w:val="006963EC"/>
    <w:rsid w:val="006A0515"/>
    <w:rsid w:val="006A0935"/>
    <w:rsid w:val="006A0F5A"/>
    <w:rsid w:val="006A0F5D"/>
    <w:rsid w:val="006A2E85"/>
    <w:rsid w:val="006A3C7A"/>
    <w:rsid w:val="006A3D02"/>
    <w:rsid w:val="006A4156"/>
    <w:rsid w:val="006A4F95"/>
    <w:rsid w:val="006A6595"/>
    <w:rsid w:val="006A703E"/>
    <w:rsid w:val="006B0100"/>
    <w:rsid w:val="006B3ED2"/>
    <w:rsid w:val="006B4437"/>
    <w:rsid w:val="006B44FA"/>
    <w:rsid w:val="006B48F6"/>
    <w:rsid w:val="006B5C46"/>
    <w:rsid w:val="006B5FF0"/>
    <w:rsid w:val="006B651A"/>
    <w:rsid w:val="006B7970"/>
    <w:rsid w:val="006B79C5"/>
    <w:rsid w:val="006C0269"/>
    <w:rsid w:val="006C287B"/>
    <w:rsid w:val="006C3734"/>
    <w:rsid w:val="006C596A"/>
    <w:rsid w:val="006C62CA"/>
    <w:rsid w:val="006D056A"/>
    <w:rsid w:val="006D1752"/>
    <w:rsid w:val="006D19FB"/>
    <w:rsid w:val="006D1E8C"/>
    <w:rsid w:val="006D34D7"/>
    <w:rsid w:val="006D47D0"/>
    <w:rsid w:val="006D679E"/>
    <w:rsid w:val="006D70AF"/>
    <w:rsid w:val="006E0A1B"/>
    <w:rsid w:val="006E1666"/>
    <w:rsid w:val="006E315A"/>
    <w:rsid w:val="006E4625"/>
    <w:rsid w:val="006E5B6C"/>
    <w:rsid w:val="006F2083"/>
    <w:rsid w:val="006F25A8"/>
    <w:rsid w:val="006F3E76"/>
    <w:rsid w:val="006F6231"/>
    <w:rsid w:val="007003D3"/>
    <w:rsid w:val="00701A25"/>
    <w:rsid w:val="00701AE7"/>
    <w:rsid w:val="00704D26"/>
    <w:rsid w:val="00706166"/>
    <w:rsid w:val="0070794B"/>
    <w:rsid w:val="00710038"/>
    <w:rsid w:val="007124BA"/>
    <w:rsid w:val="007126AB"/>
    <w:rsid w:val="0071440E"/>
    <w:rsid w:val="00716299"/>
    <w:rsid w:val="00717B53"/>
    <w:rsid w:val="00720794"/>
    <w:rsid w:val="00721163"/>
    <w:rsid w:val="007231F9"/>
    <w:rsid w:val="007243DF"/>
    <w:rsid w:val="00725E8C"/>
    <w:rsid w:val="00726C12"/>
    <w:rsid w:val="0072755A"/>
    <w:rsid w:val="007278FB"/>
    <w:rsid w:val="007303D2"/>
    <w:rsid w:val="007306E5"/>
    <w:rsid w:val="00730AAC"/>
    <w:rsid w:val="00730CD1"/>
    <w:rsid w:val="007310E6"/>
    <w:rsid w:val="00733136"/>
    <w:rsid w:val="0073332F"/>
    <w:rsid w:val="00733C99"/>
    <w:rsid w:val="00733F11"/>
    <w:rsid w:val="0073624D"/>
    <w:rsid w:val="00742707"/>
    <w:rsid w:val="007430BD"/>
    <w:rsid w:val="00745CC0"/>
    <w:rsid w:val="00751C21"/>
    <w:rsid w:val="0075260C"/>
    <w:rsid w:val="00763CD3"/>
    <w:rsid w:val="00764A93"/>
    <w:rsid w:val="007667EA"/>
    <w:rsid w:val="00767259"/>
    <w:rsid w:val="0077210B"/>
    <w:rsid w:val="007745C6"/>
    <w:rsid w:val="00775224"/>
    <w:rsid w:val="007753A3"/>
    <w:rsid w:val="0077655A"/>
    <w:rsid w:val="007767F3"/>
    <w:rsid w:val="0077680A"/>
    <w:rsid w:val="00777624"/>
    <w:rsid w:val="00780F8A"/>
    <w:rsid w:val="00782973"/>
    <w:rsid w:val="00783C10"/>
    <w:rsid w:val="007841B6"/>
    <w:rsid w:val="007847D0"/>
    <w:rsid w:val="007860B2"/>
    <w:rsid w:val="00787C17"/>
    <w:rsid w:val="00790C05"/>
    <w:rsid w:val="00792556"/>
    <w:rsid w:val="00794C7D"/>
    <w:rsid w:val="00796055"/>
    <w:rsid w:val="007968FA"/>
    <w:rsid w:val="00796AD5"/>
    <w:rsid w:val="00796FA2"/>
    <w:rsid w:val="007975E4"/>
    <w:rsid w:val="007A093B"/>
    <w:rsid w:val="007A0EFF"/>
    <w:rsid w:val="007A10D5"/>
    <w:rsid w:val="007A1A39"/>
    <w:rsid w:val="007A1E2E"/>
    <w:rsid w:val="007A62F7"/>
    <w:rsid w:val="007A6927"/>
    <w:rsid w:val="007A7A27"/>
    <w:rsid w:val="007B0069"/>
    <w:rsid w:val="007B1182"/>
    <w:rsid w:val="007B17D7"/>
    <w:rsid w:val="007B3D2E"/>
    <w:rsid w:val="007B61BB"/>
    <w:rsid w:val="007B7B40"/>
    <w:rsid w:val="007B7FB1"/>
    <w:rsid w:val="007C162B"/>
    <w:rsid w:val="007C305B"/>
    <w:rsid w:val="007C370E"/>
    <w:rsid w:val="007C6636"/>
    <w:rsid w:val="007C757D"/>
    <w:rsid w:val="007D08D5"/>
    <w:rsid w:val="007D46B4"/>
    <w:rsid w:val="007D4ABE"/>
    <w:rsid w:val="007D5DEC"/>
    <w:rsid w:val="007D78FC"/>
    <w:rsid w:val="007D7DAC"/>
    <w:rsid w:val="007E01BF"/>
    <w:rsid w:val="007E52DC"/>
    <w:rsid w:val="007F08D4"/>
    <w:rsid w:val="007F4052"/>
    <w:rsid w:val="007F438B"/>
    <w:rsid w:val="007F4AE7"/>
    <w:rsid w:val="007F785F"/>
    <w:rsid w:val="007F7B87"/>
    <w:rsid w:val="00801B65"/>
    <w:rsid w:val="008042BD"/>
    <w:rsid w:val="008056F9"/>
    <w:rsid w:val="008065D3"/>
    <w:rsid w:val="0081242B"/>
    <w:rsid w:val="00812EC4"/>
    <w:rsid w:val="0081377E"/>
    <w:rsid w:val="00813B42"/>
    <w:rsid w:val="0081651B"/>
    <w:rsid w:val="00817430"/>
    <w:rsid w:val="0082046F"/>
    <w:rsid w:val="0082075B"/>
    <w:rsid w:val="0082513F"/>
    <w:rsid w:val="00825D75"/>
    <w:rsid w:val="00830290"/>
    <w:rsid w:val="00831AC9"/>
    <w:rsid w:val="008321DE"/>
    <w:rsid w:val="00832D57"/>
    <w:rsid w:val="008364A4"/>
    <w:rsid w:val="008400A5"/>
    <w:rsid w:val="00842009"/>
    <w:rsid w:val="0084472A"/>
    <w:rsid w:val="00850ED6"/>
    <w:rsid w:val="008514BB"/>
    <w:rsid w:val="00851672"/>
    <w:rsid w:val="00854EBE"/>
    <w:rsid w:val="00857546"/>
    <w:rsid w:val="00857FC8"/>
    <w:rsid w:val="00860ABA"/>
    <w:rsid w:val="00863656"/>
    <w:rsid w:val="008645C9"/>
    <w:rsid w:val="008653BB"/>
    <w:rsid w:val="008676FB"/>
    <w:rsid w:val="00870823"/>
    <w:rsid w:val="00871B76"/>
    <w:rsid w:val="0087393F"/>
    <w:rsid w:val="00873CE8"/>
    <w:rsid w:val="00875EDF"/>
    <w:rsid w:val="00881191"/>
    <w:rsid w:val="008828AD"/>
    <w:rsid w:val="00883956"/>
    <w:rsid w:val="00884370"/>
    <w:rsid w:val="00884433"/>
    <w:rsid w:val="00885635"/>
    <w:rsid w:val="008867A4"/>
    <w:rsid w:val="00886D9F"/>
    <w:rsid w:val="00892342"/>
    <w:rsid w:val="00893C27"/>
    <w:rsid w:val="008944CC"/>
    <w:rsid w:val="0089597A"/>
    <w:rsid w:val="0089655F"/>
    <w:rsid w:val="00896996"/>
    <w:rsid w:val="008969C8"/>
    <w:rsid w:val="008975F2"/>
    <w:rsid w:val="008A319B"/>
    <w:rsid w:val="008A3A5A"/>
    <w:rsid w:val="008B0B2E"/>
    <w:rsid w:val="008B0D69"/>
    <w:rsid w:val="008B34A8"/>
    <w:rsid w:val="008B5005"/>
    <w:rsid w:val="008B6C25"/>
    <w:rsid w:val="008B70AE"/>
    <w:rsid w:val="008B743A"/>
    <w:rsid w:val="008B7F3B"/>
    <w:rsid w:val="008C23A9"/>
    <w:rsid w:val="008C31B5"/>
    <w:rsid w:val="008C3895"/>
    <w:rsid w:val="008C39C9"/>
    <w:rsid w:val="008C4747"/>
    <w:rsid w:val="008D1378"/>
    <w:rsid w:val="008D1826"/>
    <w:rsid w:val="008D300F"/>
    <w:rsid w:val="008D4B51"/>
    <w:rsid w:val="008D6DF6"/>
    <w:rsid w:val="008E017D"/>
    <w:rsid w:val="008E0EA2"/>
    <w:rsid w:val="008E1209"/>
    <w:rsid w:val="008E2C30"/>
    <w:rsid w:val="008E35EE"/>
    <w:rsid w:val="008E38CF"/>
    <w:rsid w:val="008E3FEA"/>
    <w:rsid w:val="008E498C"/>
    <w:rsid w:val="008E4A7D"/>
    <w:rsid w:val="008E6EF3"/>
    <w:rsid w:val="008E7FA1"/>
    <w:rsid w:val="008F08A4"/>
    <w:rsid w:val="008F0E3A"/>
    <w:rsid w:val="008F34D9"/>
    <w:rsid w:val="008F45C4"/>
    <w:rsid w:val="008F47A2"/>
    <w:rsid w:val="008F5829"/>
    <w:rsid w:val="008F7071"/>
    <w:rsid w:val="00902065"/>
    <w:rsid w:val="00902A64"/>
    <w:rsid w:val="009034B6"/>
    <w:rsid w:val="00905043"/>
    <w:rsid w:val="009052FC"/>
    <w:rsid w:val="00905AA1"/>
    <w:rsid w:val="00905B4E"/>
    <w:rsid w:val="00910617"/>
    <w:rsid w:val="009106E6"/>
    <w:rsid w:val="00911918"/>
    <w:rsid w:val="009132D0"/>
    <w:rsid w:val="00913638"/>
    <w:rsid w:val="009154F9"/>
    <w:rsid w:val="00916BF6"/>
    <w:rsid w:val="00916C06"/>
    <w:rsid w:val="00916D63"/>
    <w:rsid w:val="00917E15"/>
    <w:rsid w:val="00920C00"/>
    <w:rsid w:val="00924F65"/>
    <w:rsid w:val="009260B8"/>
    <w:rsid w:val="00926702"/>
    <w:rsid w:val="00927081"/>
    <w:rsid w:val="00927590"/>
    <w:rsid w:val="00927885"/>
    <w:rsid w:val="0093371E"/>
    <w:rsid w:val="00933D8E"/>
    <w:rsid w:val="00937637"/>
    <w:rsid w:val="0094242E"/>
    <w:rsid w:val="00943EF9"/>
    <w:rsid w:val="00943F33"/>
    <w:rsid w:val="00944EAA"/>
    <w:rsid w:val="00945300"/>
    <w:rsid w:val="009459E6"/>
    <w:rsid w:val="009461A4"/>
    <w:rsid w:val="00950986"/>
    <w:rsid w:val="00950E1B"/>
    <w:rsid w:val="00950F82"/>
    <w:rsid w:val="00952F44"/>
    <w:rsid w:val="00953C4D"/>
    <w:rsid w:val="009608CD"/>
    <w:rsid w:val="00960F64"/>
    <w:rsid w:val="00960F88"/>
    <w:rsid w:val="0096188B"/>
    <w:rsid w:val="00962D4C"/>
    <w:rsid w:val="00962DC4"/>
    <w:rsid w:val="009637D6"/>
    <w:rsid w:val="009638B0"/>
    <w:rsid w:val="00964F37"/>
    <w:rsid w:val="00965AB4"/>
    <w:rsid w:val="00966EE1"/>
    <w:rsid w:val="00967E71"/>
    <w:rsid w:val="00970CF5"/>
    <w:rsid w:val="00971AA3"/>
    <w:rsid w:val="00972038"/>
    <w:rsid w:val="00973233"/>
    <w:rsid w:val="00975C9C"/>
    <w:rsid w:val="00975D78"/>
    <w:rsid w:val="009801DD"/>
    <w:rsid w:val="0098190F"/>
    <w:rsid w:val="00983F79"/>
    <w:rsid w:val="00984C03"/>
    <w:rsid w:val="00985A7D"/>
    <w:rsid w:val="0098691D"/>
    <w:rsid w:val="00986C95"/>
    <w:rsid w:val="009873FE"/>
    <w:rsid w:val="00987891"/>
    <w:rsid w:val="009904D0"/>
    <w:rsid w:val="00990913"/>
    <w:rsid w:val="00993069"/>
    <w:rsid w:val="00994763"/>
    <w:rsid w:val="00994B12"/>
    <w:rsid w:val="00996B25"/>
    <w:rsid w:val="009A0446"/>
    <w:rsid w:val="009A26DE"/>
    <w:rsid w:val="009A2834"/>
    <w:rsid w:val="009A2B67"/>
    <w:rsid w:val="009A2C11"/>
    <w:rsid w:val="009A2DDD"/>
    <w:rsid w:val="009A3D5F"/>
    <w:rsid w:val="009A41AA"/>
    <w:rsid w:val="009A42FF"/>
    <w:rsid w:val="009A4A57"/>
    <w:rsid w:val="009A5CFF"/>
    <w:rsid w:val="009A6270"/>
    <w:rsid w:val="009B03B7"/>
    <w:rsid w:val="009B1A10"/>
    <w:rsid w:val="009B40A0"/>
    <w:rsid w:val="009B4186"/>
    <w:rsid w:val="009B447F"/>
    <w:rsid w:val="009B4626"/>
    <w:rsid w:val="009B5E43"/>
    <w:rsid w:val="009B77AD"/>
    <w:rsid w:val="009C057C"/>
    <w:rsid w:val="009C12FE"/>
    <w:rsid w:val="009C2630"/>
    <w:rsid w:val="009C505F"/>
    <w:rsid w:val="009C77D1"/>
    <w:rsid w:val="009C788B"/>
    <w:rsid w:val="009D0180"/>
    <w:rsid w:val="009D055F"/>
    <w:rsid w:val="009D3932"/>
    <w:rsid w:val="009D4BEB"/>
    <w:rsid w:val="009D4F93"/>
    <w:rsid w:val="009D5284"/>
    <w:rsid w:val="009D6632"/>
    <w:rsid w:val="009E28D7"/>
    <w:rsid w:val="009E3E5C"/>
    <w:rsid w:val="009E4F17"/>
    <w:rsid w:val="009F0877"/>
    <w:rsid w:val="009F0F2D"/>
    <w:rsid w:val="009F1166"/>
    <w:rsid w:val="009F2192"/>
    <w:rsid w:val="009F2DCA"/>
    <w:rsid w:val="00A00DF4"/>
    <w:rsid w:val="00A014C0"/>
    <w:rsid w:val="00A02C62"/>
    <w:rsid w:val="00A03173"/>
    <w:rsid w:val="00A0413D"/>
    <w:rsid w:val="00A05CC8"/>
    <w:rsid w:val="00A0615A"/>
    <w:rsid w:val="00A12BA9"/>
    <w:rsid w:val="00A14943"/>
    <w:rsid w:val="00A14A14"/>
    <w:rsid w:val="00A151AD"/>
    <w:rsid w:val="00A15867"/>
    <w:rsid w:val="00A215BC"/>
    <w:rsid w:val="00A21F5F"/>
    <w:rsid w:val="00A238AE"/>
    <w:rsid w:val="00A245FD"/>
    <w:rsid w:val="00A26A9B"/>
    <w:rsid w:val="00A26CE3"/>
    <w:rsid w:val="00A274D9"/>
    <w:rsid w:val="00A30FF3"/>
    <w:rsid w:val="00A31419"/>
    <w:rsid w:val="00A322A4"/>
    <w:rsid w:val="00A32BBE"/>
    <w:rsid w:val="00A332DA"/>
    <w:rsid w:val="00A34A4D"/>
    <w:rsid w:val="00A34E1F"/>
    <w:rsid w:val="00A3630D"/>
    <w:rsid w:val="00A36DE1"/>
    <w:rsid w:val="00A41857"/>
    <w:rsid w:val="00A419DC"/>
    <w:rsid w:val="00A4387A"/>
    <w:rsid w:val="00A45519"/>
    <w:rsid w:val="00A46246"/>
    <w:rsid w:val="00A50C7C"/>
    <w:rsid w:val="00A52F98"/>
    <w:rsid w:val="00A536A3"/>
    <w:rsid w:val="00A54917"/>
    <w:rsid w:val="00A54929"/>
    <w:rsid w:val="00A54C26"/>
    <w:rsid w:val="00A55D15"/>
    <w:rsid w:val="00A55F89"/>
    <w:rsid w:val="00A5620C"/>
    <w:rsid w:val="00A566D9"/>
    <w:rsid w:val="00A56E5E"/>
    <w:rsid w:val="00A60F7B"/>
    <w:rsid w:val="00A61F77"/>
    <w:rsid w:val="00A621D8"/>
    <w:rsid w:val="00A627F9"/>
    <w:rsid w:val="00A6346B"/>
    <w:rsid w:val="00A63C9A"/>
    <w:rsid w:val="00A64493"/>
    <w:rsid w:val="00A65BBB"/>
    <w:rsid w:val="00A679C4"/>
    <w:rsid w:val="00A70529"/>
    <w:rsid w:val="00A71FC8"/>
    <w:rsid w:val="00A72F93"/>
    <w:rsid w:val="00A74363"/>
    <w:rsid w:val="00A74746"/>
    <w:rsid w:val="00A75868"/>
    <w:rsid w:val="00A7587C"/>
    <w:rsid w:val="00A77734"/>
    <w:rsid w:val="00A820B8"/>
    <w:rsid w:val="00A82C7B"/>
    <w:rsid w:val="00A82DC1"/>
    <w:rsid w:val="00A8376F"/>
    <w:rsid w:val="00A8421C"/>
    <w:rsid w:val="00A8719E"/>
    <w:rsid w:val="00A874F2"/>
    <w:rsid w:val="00A907E0"/>
    <w:rsid w:val="00A93931"/>
    <w:rsid w:val="00A93E61"/>
    <w:rsid w:val="00A95484"/>
    <w:rsid w:val="00A9576C"/>
    <w:rsid w:val="00A95DDE"/>
    <w:rsid w:val="00A968E0"/>
    <w:rsid w:val="00A970E6"/>
    <w:rsid w:val="00AA04C2"/>
    <w:rsid w:val="00AA0A69"/>
    <w:rsid w:val="00AA1095"/>
    <w:rsid w:val="00AA12C6"/>
    <w:rsid w:val="00AA15A8"/>
    <w:rsid w:val="00AA48DC"/>
    <w:rsid w:val="00AA4F0A"/>
    <w:rsid w:val="00AA5444"/>
    <w:rsid w:val="00AA5974"/>
    <w:rsid w:val="00AA5F99"/>
    <w:rsid w:val="00AA668F"/>
    <w:rsid w:val="00AA7C53"/>
    <w:rsid w:val="00AB316B"/>
    <w:rsid w:val="00AB3602"/>
    <w:rsid w:val="00AB6D7A"/>
    <w:rsid w:val="00AC187D"/>
    <w:rsid w:val="00AD06FC"/>
    <w:rsid w:val="00AD10CB"/>
    <w:rsid w:val="00AD1517"/>
    <w:rsid w:val="00AD1C57"/>
    <w:rsid w:val="00AD3167"/>
    <w:rsid w:val="00AD3FBA"/>
    <w:rsid w:val="00AD74A5"/>
    <w:rsid w:val="00AD7A5A"/>
    <w:rsid w:val="00AE0268"/>
    <w:rsid w:val="00AE03AF"/>
    <w:rsid w:val="00AE19BE"/>
    <w:rsid w:val="00AE264C"/>
    <w:rsid w:val="00AE3505"/>
    <w:rsid w:val="00AE3BB2"/>
    <w:rsid w:val="00AE44B4"/>
    <w:rsid w:val="00AE5892"/>
    <w:rsid w:val="00AE6944"/>
    <w:rsid w:val="00AE764C"/>
    <w:rsid w:val="00AF1044"/>
    <w:rsid w:val="00AF2D21"/>
    <w:rsid w:val="00AF2F08"/>
    <w:rsid w:val="00AF3FE8"/>
    <w:rsid w:val="00AF52F3"/>
    <w:rsid w:val="00AF5618"/>
    <w:rsid w:val="00AF7A58"/>
    <w:rsid w:val="00B00092"/>
    <w:rsid w:val="00B00426"/>
    <w:rsid w:val="00B00460"/>
    <w:rsid w:val="00B009D5"/>
    <w:rsid w:val="00B00B72"/>
    <w:rsid w:val="00B00D57"/>
    <w:rsid w:val="00B0182C"/>
    <w:rsid w:val="00B048E7"/>
    <w:rsid w:val="00B06513"/>
    <w:rsid w:val="00B06872"/>
    <w:rsid w:val="00B078B0"/>
    <w:rsid w:val="00B107A7"/>
    <w:rsid w:val="00B12578"/>
    <w:rsid w:val="00B12D95"/>
    <w:rsid w:val="00B1370C"/>
    <w:rsid w:val="00B1387D"/>
    <w:rsid w:val="00B15001"/>
    <w:rsid w:val="00B152CA"/>
    <w:rsid w:val="00B164A9"/>
    <w:rsid w:val="00B1702C"/>
    <w:rsid w:val="00B17762"/>
    <w:rsid w:val="00B17BE7"/>
    <w:rsid w:val="00B2182F"/>
    <w:rsid w:val="00B21D18"/>
    <w:rsid w:val="00B21FE4"/>
    <w:rsid w:val="00B232C5"/>
    <w:rsid w:val="00B232E0"/>
    <w:rsid w:val="00B24C6D"/>
    <w:rsid w:val="00B24F07"/>
    <w:rsid w:val="00B256F6"/>
    <w:rsid w:val="00B27797"/>
    <w:rsid w:val="00B30DD6"/>
    <w:rsid w:val="00B31C2B"/>
    <w:rsid w:val="00B32167"/>
    <w:rsid w:val="00B32335"/>
    <w:rsid w:val="00B340D6"/>
    <w:rsid w:val="00B343EC"/>
    <w:rsid w:val="00B36A73"/>
    <w:rsid w:val="00B36B01"/>
    <w:rsid w:val="00B42BDE"/>
    <w:rsid w:val="00B44017"/>
    <w:rsid w:val="00B44C21"/>
    <w:rsid w:val="00B44CB2"/>
    <w:rsid w:val="00B45800"/>
    <w:rsid w:val="00B469ED"/>
    <w:rsid w:val="00B50772"/>
    <w:rsid w:val="00B52AC6"/>
    <w:rsid w:val="00B54821"/>
    <w:rsid w:val="00B54955"/>
    <w:rsid w:val="00B55FDF"/>
    <w:rsid w:val="00B56B7C"/>
    <w:rsid w:val="00B574E4"/>
    <w:rsid w:val="00B57CB3"/>
    <w:rsid w:val="00B60F36"/>
    <w:rsid w:val="00B62321"/>
    <w:rsid w:val="00B6249D"/>
    <w:rsid w:val="00B62B74"/>
    <w:rsid w:val="00B637B8"/>
    <w:rsid w:val="00B63F1A"/>
    <w:rsid w:val="00B64358"/>
    <w:rsid w:val="00B652C7"/>
    <w:rsid w:val="00B66621"/>
    <w:rsid w:val="00B673A9"/>
    <w:rsid w:val="00B67475"/>
    <w:rsid w:val="00B67F30"/>
    <w:rsid w:val="00B70ED1"/>
    <w:rsid w:val="00B71263"/>
    <w:rsid w:val="00B74B45"/>
    <w:rsid w:val="00B75452"/>
    <w:rsid w:val="00B75835"/>
    <w:rsid w:val="00B7698D"/>
    <w:rsid w:val="00B80398"/>
    <w:rsid w:val="00B80AC4"/>
    <w:rsid w:val="00B81A08"/>
    <w:rsid w:val="00B8417E"/>
    <w:rsid w:val="00B904CB"/>
    <w:rsid w:val="00B90E70"/>
    <w:rsid w:val="00B91E52"/>
    <w:rsid w:val="00B92259"/>
    <w:rsid w:val="00B9356B"/>
    <w:rsid w:val="00B95A04"/>
    <w:rsid w:val="00B97EBC"/>
    <w:rsid w:val="00BA091D"/>
    <w:rsid w:val="00BA0A3A"/>
    <w:rsid w:val="00BA1259"/>
    <w:rsid w:val="00BA2D31"/>
    <w:rsid w:val="00BA31D5"/>
    <w:rsid w:val="00BA374A"/>
    <w:rsid w:val="00BA3D25"/>
    <w:rsid w:val="00BA4FFF"/>
    <w:rsid w:val="00BA5B6E"/>
    <w:rsid w:val="00BA5F10"/>
    <w:rsid w:val="00BA65DA"/>
    <w:rsid w:val="00BA7801"/>
    <w:rsid w:val="00BB074A"/>
    <w:rsid w:val="00BB0CD3"/>
    <w:rsid w:val="00BB529D"/>
    <w:rsid w:val="00BB5E0E"/>
    <w:rsid w:val="00BB61CC"/>
    <w:rsid w:val="00BB657F"/>
    <w:rsid w:val="00BC218F"/>
    <w:rsid w:val="00BC27B7"/>
    <w:rsid w:val="00BC311C"/>
    <w:rsid w:val="00BC31D8"/>
    <w:rsid w:val="00BC3E12"/>
    <w:rsid w:val="00BC5A8D"/>
    <w:rsid w:val="00BC6DD7"/>
    <w:rsid w:val="00BC7158"/>
    <w:rsid w:val="00BD0AA5"/>
    <w:rsid w:val="00BD50B0"/>
    <w:rsid w:val="00BD5175"/>
    <w:rsid w:val="00BD5A6A"/>
    <w:rsid w:val="00BD6939"/>
    <w:rsid w:val="00BE16C3"/>
    <w:rsid w:val="00BE1E63"/>
    <w:rsid w:val="00BE4B19"/>
    <w:rsid w:val="00BE4E01"/>
    <w:rsid w:val="00BE52D6"/>
    <w:rsid w:val="00BE792C"/>
    <w:rsid w:val="00BE7D65"/>
    <w:rsid w:val="00BF063D"/>
    <w:rsid w:val="00BF077A"/>
    <w:rsid w:val="00BF082C"/>
    <w:rsid w:val="00BF1AC6"/>
    <w:rsid w:val="00BF4D10"/>
    <w:rsid w:val="00C002D8"/>
    <w:rsid w:val="00C0095C"/>
    <w:rsid w:val="00C00EA5"/>
    <w:rsid w:val="00C018C8"/>
    <w:rsid w:val="00C043C3"/>
    <w:rsid w:val="00C054DD"/>
    <w:rsid w:val="00C05FE5"/>
    <w:rsid w:val="00C078E5"/>
    <w:rsid w:val="00C10BE1"/>
    <w:rsid w:val="00C13ACB"/>
    <w:rsid w:val="00C142BC"/>
    <w:rsid w:val="00C14FD2"/>
    <w:rsid w:val="00C15C32"/>
    <w:rsid w:val="00C16224"/>
    <w:rsid w:val="00C20752"/>
    <w:rsid w:val="00C21910"/>
    <w:rsid w:val="00C2228D"/>
    <w:rsid w:val="00C22810"/>
    <w:rsid w:val="00C23D83"/>
    <w:rsid w:val="00C2519A"/>
    <w:rsid w:val="00C269BD"/>
    <w:rsid w:val="00C26B91"/>
    <w:rsid w:val="00C306E5"/>
    <w:rsid w:val="00C30C5F"/>
    <w:rsid w:val="00C34314"/>
    <w:rsid w:val="00C34DCD"/>
    <w:rsid w:val="00C354E0"/>
    <w:rsid w:val="00C3591B"/>
    <w:rsid w:val="00C35F15"/>
    <w:rsid w:val="00C361E7"/>
    <w:rsid w:val="00C36EAF"/>
    <w:rsid w:val="00C37BF3"/>
    <w:rsid w:val="00C40C19"/>
    <w:rsid w:val="00C42212"/>
    <w:rsid w:val="00C453F4"/>
    <w:rsid w:val="00C462EB"/>
    <w:rsid w:val="00C46D3C"/>
    <w:rsid w:val="00C46F32"/>
    <w:rsid w:val="00C47551"/>
    <w:rsid w:val="00C50D94"/>
    <w:rsid w:val="00C5328B"/>
    <w:rsid w:val="00C53839"/>
    <w:rsid w:val="00C548AD"/>
    <w:rsid w:val="00C54C74"/>
    <w:rsid w:val="00C55486"/>
    <w:rsid w:val="00C55F26"/>
    <w:rsid w:val="00C57783"/>
    <w:rsid w:val="00C57851"/>
    <w:rsid w:val="00C60550"/>
    <w:rsid w:val="00C60CE6"/>
    <w:rsid w:val="00C63792"/>
    <w:rsid w:val="00C63C8E"/>
    <w:rsid w:val="00C65936"/>
    <w:rsid w:val="00C66632"/>
    <w:rsid w:val="00C67223"/>
    <w:rsid w:val="00C70280"/>
    <w:rsid w:val="00C702B8"/>
    <w:rsid w:val="00C70F1C"/>
    <w:rsid w:val="00C731A8"/>
    <w:rsid w:val="00C74731"/>
    <w:rsid w:val="00C7584E"/>
    <w:rsid w:val="00C771CB"/>
    <w:rsid w:val="00C77797"/>
    <w:rsid w:val="00C77FD0"/>
    <w:rsid w:val="00C80FB6"/>
    <w:rsid w:val="00C81800"/>
    <w:rsid w:val="00C8423A"/>
    <w:rsid w:val="00C84B05"/>
    <w:rsid w:val="00C85712"/>
    <w:rsid w:val="00C857AC"/>
    <w:rsid w:val="00C859D4"/>
    <w:rsid w:val="00C861BB"/>
    <w:rsid w:val="00C87CDF"/>
    <w:rsid w:val="00C91033"/>
    <w:rsid w:val="00C91F3F"/>
    <w:rsid w:val="00C922BE"/>
    <w:rsid w:val="00C92494"/>
    <w:rsid w:val="00C9453A"/>
    <w:rsid w:val="00C96E6F"/>
    <w:rsid w:val="00C974E9"/>
    <w:rsid w:val="00CA0AFC"/>
    <w:rsid w:val="00CA0EE0"/>
    <w:rsid w:val="00CA12A5"/>
    <w:rsid w:val="00CA20FA"/>
    <w:rsid w:val="00CA29F8"/>
    <w:rsid w:val="00CA525B"/>
    <w:rsid w:val="00CA6C8E"/>
    <w:rsid w:val="00CB2EBF"/>
    <w:rsid w:val="00CB32EC"/>
    <w:rsid w:val="00CB3823"/>
    <w:rsid w:val="00CB496B"/>
    <w:rsid w:val="00CB6B38"/>
    <w:rsid w:val="00CB7B06"/>
    <w:rsid w:val="00CC0106"/>
    <w:rsid w:val="00CD0212"/>
    <w:rsid w:val="00CD0FAC"/>
    <w:rsid w:val="00CD37E8"/>
    <w:rsid w:val="00CD4096"/>
    <w:rsid w:val="00CD4913"/>
    <w:rsid w:val="00CD6701"/>
    <w:rsid w:val="00CD764E"/>
    <w:rsid w:val="00CE2F91"/>
    <w:rsid w:val="00CE30E2"/>
    <w:rsid w:val="00CE4377"/>
    <w:rsid w:val="00CE4A2A"/>
    <w:rsid w:val="00CE6E58"/>
    <w:rsid w:val="00CF10A1"/>
    <w:rsid w:val="00CF1265"/>
    <w:rsid w:val="00CF1C00"/>
    <w:rsid w:val="00CF31FC"/>
    <w:rsid w:val="00CF38CE"/>
    <w:rsid w:val="00CF3907"/>
    <w:rsid w:val="00CF3C61"/>
    <w:rsid w:val="00CF5994"/>
    <w:rsid w:val="00CF65FD"/>
    <w:rsid w:val="00CF7577"/>
    <w:rsid w:val="00D0028D"/>
    <w:rsid w:val="00D042AD"/>
    <w:rsid w:val="00D04B85"/>
    <w:rsid w:val="00D051AA"/>
    <w:rsid w:val="00D05794"/>
    <w:rsid w:val="00D0736C"/>
    <w:rsid w:val="00D07970"/>
    <w:rsid w:val="00D10F9D"/>
    <w:rsid w:val="00D11F4D"/>
    <w:rsid w:val="00D1299E"/>
    <w:rsid w:val="00D13076"/>
    <w:rsid w:val="00D15B2E"/>
    <w:rsid w:val="00D16880"/>
    <w:rsid w:val="00D17102"/>
    <w:rsid w:val="00D21190"/>
    <w:rsid w:val="00D23639"/>
    <w:rsid w:val="00D2386F"/>
    <w:rsid w:val="00D24B05"/>
    <w:rsid w:val="00D24D6F"/>
    <w:rsid w:val="00D26DEB"/>
    <w:rsid w:val="00D2796A"/>
    <w:rsid w:val="00D3286E"/>
    <w:rsid w:val="00D32911"/>
    <w:rsid w:val="00D33887"/>
    <w:rsid w:val="00D34AE5"/>
    <w:rsid w:val="00D34F33"/>
    <w:rsid w:val="00D37F82"/>
    <w:rsid w:val="00D40507"/>
    <w:rsid w:val="00D414EA"/>
    <w:rsid w:val="00D42144"/>
    <w:rsid w:val="00D42B8E"/>
    <w:rsid w:val="00D42B96"/>
    <w:rsid w:val="00D43162"/>
    <w:rsid w:val="00D45706"/>
    <w:rsid w:val="00D46DA0"/>
    <w:rsid w:val="00D52B4A"/>
    <w:rsid w:val="00D54DED"/>
    <w:rsid w:val="00D54EA6"/>
    <w:rsid w:val="00D56350"/>
    <w:rsid w:val="00D56F21"/>
    <w:rsid w:val="00D570FB"/>
    <w:rsid w:val="00D57493"/>
    <w:rsid w:val="00D60DDD"/>
    <w:rsid w:val="00D6144C"/>
    <w:rsid w:val="00D63989"/>
    <w:rsid w:val="00D645F8"/>
    <w:rsid w:val="00D6700A"/>
    <w:rsid w:val="00D67D8A"/>
    <w:rsid w:val="00D70CC8"/>
    <w:rsid w:val="00D712AC"/>
    <w:rsid w:val="00D74DEF"/>
    <w:rsid w:val="00D75BFE"/>
    <w:rsid w:val="00D761E3"/>
    <w:rsid w:val="00D77740"/>
    <w:rsid w:val="00D802A0"/>
    <w:rsid w:val="00D811B0"/>
    <w:rsid w:val="00D8196D"/>
    <w:rsid w:val="00D83431"/>
    <w:rsid w:val="00D83D87"/>
    <w:rsid w:val="00D849CC"/>
    <w:rsid w:val="00D85C2D"/>
    <w:rsid w:val="00D8602B"/>
    <w:rsid w:val="00D86BFD"/>
    <w:rsid w:val="00D87064"/>
    <w:rsid w:val="00D90113"/>
    <w:rsid w:val="00D902C7"/>
    <w:rsid w:val="00D904CF"/>
    <w:rsid w:val="00D92E06"/>
    <w:rsid w:val="00D93DA1"/>
    <w:rsid w:val="00D9518F"/>
    <w:rsid w:val="00D9690D"/>
    <w:rsid w:val="00D96CC7"/>
    <w:rsid w:val="00DA100D"/>
    <w:rsid w:val="00DA1E93"/>
    <w:rsid w:val="00DA2FE8"/>
    <w:rsid w:val="00DA3464"/>
    <w:rsid w:val="00DA3914"/>
    <w:rsid w:val="00DA4452"/>
    <w:rsid w:val="00DA4B72"/>
    <w:rsid w:val="00DA501C"/>
    <w:rsid w:val="00DA73D1"/>
    <w:rsid w:val="00DB0713"/>
    <w:rsid w:val="00DB3732"/>
    <w:rsid w:val="00DB4DBE"/>
    <w:rsid w:val="00DB4F7F"/>
    <w:rsid w:val="00DB6923"/>
    <w:rsid w:val="00DB6AA2"/>
    <w:rsid w:val="00DB7F86"/>
    <w:rsid w:val="00DC027E"/>
    <w:rsid w:val="00DC02AB"/>
    <w:rsid w:val="00DC29E1"/>
    <w:rsid w:val="00DC381E"/>
    <w:rsid w:val="00DC3C8D"/>
    <w:rsid w:val="00DC42D7"/>
    <w:rsid w:val="00DC7F4C"/>
    <w:rsid w:val="00DD1E33"/>
    <w:rsid w:val="00DD2961"/>
    <w:rsid w:val="00DD579B"/>
    <w:rsid w:val="00DD69EB"/>
    <w:rsid w:val="00DD6A9F"/>
    <w:rsid w:val="00DE0087"/>
    <w:rsid w:val="00DE0BF4"/>
    <w:rsid w:val="00DE1740"/>
    <w:rsid w:val="00DE1E84"/>
    <w:rsid w:val="00DE3277"/>
    <w:rsid w:val="00DE4609"/>
    <w:rsid w:val="00DE495F"/>
    <w:rsid w:val="00DE5538"/>
    <w:rsid w:val="00DE610C"/>
    <w:rsid w:val="00DF1509"/>
    <w:rsid w:val="00DF24B2"/>
    <w:rsid w:val="00DF37E4"/>
    <w:rsid w:val="00DF3A68"/>
    <w:rsid w:val="00DF40B7"/>
    <w:rsid w:val="00DF475B"/>
    <w:rsid w:val="00DF52F9"/>
    <w:rsid w:val="00DF63E1"/>
    <w:rsid w:val="00DF74DA"/>
    <w:rsid w:val="00DF7F1A"/>
    <w:rsid w:val="00E004BC"/>
    <w:rsid w:val="00E008AF"/>
    <w:rsid w:val="00E01E87"/>
    <w:rsid w:val="00E030C6"/>
    <w:rsid w:val="00E04064"/>
    <w:rsid w:val="00E070FA"/>
    <w:rsid w:val="00E07967"/>
    <w:rsid w:val="00E14AB5"/>
    <w:rsid w:val="00E16DCA"/>
    <w:rsid w:val="00E17405"/>
    <w:rsid w:val="00E174DF"/>
    <w:rsid w:val="00E2007B"/>
    <w:rsid w:val="00E20311"/>
    <w:rsid w:val="00E223A6"/>
    <w:rsid w:val="00E26959"/>
    <w:rsid w:val="00E30B2C"/>
    <w:rsid w:val="00E3224A"/>
    <w:rsid w:val="00E32D9B"/>
    <w:rsid w:val="00E3390A"/>
    <w:rsid w:val="00E33F2B"/>
    <w:rsid w:val="00E35FAD"/>
    <w:rsid w:val="00E36DDC"/>
    <w:rsid w:val="00E40163"/>
    <w:rsid w:val="00E4049E"/>
    <w:rsid w:val="00E41F28"/>
    <w:rsid w:val="00E42D0D"/>
    <w:rsid w:val="00E43B54"/>
    <w:rsid w:val="00E45A6E"/>
    <w:rsid w:val="00E4700B"/>
    <w:rsid w:val="00E477DD"/>
    <w:rsid w:val="00E47D54"/>
    <w:rsid w:val="00E51BC8"/>
    <w:rsid w:val="00E52976"/>
    <w:rsid w:val="00E532D7"/>
    <w:rsid w:val="00E553E4"/>
    <w:rsid w:val="00E56608"/>
    <w:rsid w:val="00E56A56"/>
    <w:rsid w:val="00E56EBB"/>
    <w:rsid w:val="00E574F7"/>
    <w:rsid w:val="00E57F89"/>
    <w:rsid w:val="00E6033F"/>
    <w:rsid w:val="00E612D7"/>
    <w:rsid w:val="00E61534"/>
    <w:rsid w:val="00E615F1"/>
    <w:rsid w:val="00E617F1"/>
    <w:rsid w:val="00E61A05"/>
    <w:rsid w:val="00E62E72"/>
    <w:rsid w:val="00E6488C"/>
    <w:rsid w:val="00E65AC9"/>
    <w:rsid w:val="00E660DB"/>
    <w:rsid w:val="00E6795C"/>
    <w:rsid w:val="00E74C70"/>
    <w:rsid w:val="00E75179"/>
    <w:rsid w:val="00E751F4"/>
    <w:rsid w:val="00E804C5"/>
    <w:rsid w:val="00E81121"/>
    <w:rsid w:val="00E83349"/>
    <w:rsid w:val="00E83595"/>
    <w:rsid w:val="00E8487A"/>
    <w:rsid w:val="00E84F45"/>
    <w:rsid w:val="00E87944"/>
    <w:rsid w:val="00E8799E"/>
    <w:rsid w:val="00E90E60"/>
    <w:rsid w:val="00E91118"/>
    <w:rsid w:val="00E91725"/>
    <w:rsid w:val="00E9197E"/>
    <w:rsid w:val="00E92434"/>
    <w:rsid w:val="00E926FA"/>
    <w:rsid w:val="00E93708"/>
    <w:rsid w:val="00E93F5D"/>
    <w:rsid w:val="00E94F7E"/>
    <w:rsid w:val="00E952EA"/>
    <w:rsid w:val="00E9579D"/>
    <w:rsid w:val="00E95F0D"/>
    <w:rsid w:val="00E9792E"/>
    <w:rsid w:val="00EA0B7B"/>
    <w:rsid w:val="00EA4335"/>
    <w:rsid w:val="00EA51FC"/>
    <w:rsid w:val="00EA6868"/>
    <w:rsid w:val="00EA7100"/>
    <w:rsid w:val="00EB07EB"/>
    <w:rsid w:val="00EB08C6"/>
    <w:rsid w:val="00EB18E0"/>
    <w:rsid w:val="00EB1FA6"/>
    <w:rsid w:val="00EB2052"/>
    <w:rsid w:val="00EB2561"/>
    <w:rsid w:val="00EB25CF"/>
    <w:rsid w:val="00EB663F"/>
    <w:rsid w:val="00EC4471"/>
    <w:rsid w:val="00EC6E41"/>
    <w:rsid w:val="00EC6FEF"/>
    <w:rsid w:val="00EC78CC"/>
    <w:rsid w:val="00ED07C5"/>
    <w:rsid w:val="00ED103E"/>
    <w:rsid w:val="00ED1AE2"/>
    <w:rsid w:val="00ED4767"/>
    <w:rsid w:val="00ED48D8"/>
    <w:rsid w:val="00ED68C0"/>
    <w:rsid w:val="00ED6D71"/>
    <w:rsid w:val="00ED77FF"/>
    <w:rsid w:val="00EE1D75"/>
    <w:rsid w:val="00EE20A9"/>
    <w:rsid w:val="00EE4DDC"/>
    <w:rsid w:val="00EE7D86"/>
    <w:rsid w:val="00EE7EE0"/>
    <w:rsid w:val="00EF01C6"/>
    <w:rsid w:val="00EF0695"/>
    <w:rsid w:val="00EF168A"/>
    <w:rsid w:val="00EF3359"/>
    <w:rsid w:val="00EF3DBB"/>
    <w:rsid w:val="00EF45EE"/>
    <w:rsid w:val="00EF489C"/>
    <w:rsid w:val="00EF5186"/>
    <w:rsid w:val="00EF5925"/>
    <w:rsid w:val="00EF5FB0"/>
    <w:rsid w:val="00EF6C20"/>
    <w:rsid w:val="00EF729B"/>
    <w:rsid w:val="00F002F6"/>
    <w:rsid w:val="00F010B7"/>
    <w:rsid w:val="00F02527"/>
    <w:rsid w:val="00F0599E"/>
    <w:rsid w:val="00F0671D"/>
    <w:rsid w:val="00F06F7B"/>
    <w:rsid w:val="00F0706C"/>
    <w:rsid w:val="00F13922"/>
    <w:rsid w:val="00F142E9"/>
    <w:rsid w:val="00F15837"/>
    <w:rsid w:val="00F16B6C"/>
    <w:rsid w:val="00F20069"/>
    <w:rsid w:val="00F2107C"/>
    <w:rsid w:val="00F219DB"/>
    <w:rsid w:val="00F22D27"/>
    <w:rsid w:val="00F231E4"/>
    <w:rsid w:val="00F23591"/>
    <w:rsid w:val="00F2556F"/>
    <w:rsid w:val="00F25EE4"/>
    <w:rsid w:val="00F30062"/>
    <w:rsid w:val="00F303FA"/>
    <w:rsid w:val="00F3141F"/>
    <w:rsid w:val="00F34A2F"/>
    <w:rsid w:val="00F369A2"/>
    <w:rsid w:val="00F36E03"/>
    <w:rsid w:val="00F372BF"/>
    <w:rsid w:val="00F402C4"/>
    <w:rsid w:val="00F41140"/>
    <w:rsid w:val="00F43330"/>
    <w:rsid w:val="00F43539"/>
    <w:rsid w:val="00F435D0"/>
    <w:rsid w:val="00F4403F"/>
    <w:rsid w:val="00F45569"/>
    <w:rsid w:val="00F45989"/>
    <w:rsid w:val="00F459DD"/>
    <w:rsid w:val="00F4609A"/>
    <w:rsid w:val="00F470A9"/>
    <w:rsid w:val="00F476E1"/>
    <w:rsid w:val="00F505E5"/>
    <w:rsid w:val="00F50FB5"/>
    <w:rsid w:val="00F5291D"/>
    <w:rsid w:val="00F52E12"/>
    <w:rsid w:val="00F52E26"/>
    <w:rsid w:val="00F5556F"/>
    <w:rsid w:val="00F557E9"/>
    <w:rsid w:val="00F57289"/>
    <w:rsid w:val="00F607F3"/>
    <w:rsid w:val="00F63257"/>
    <w:rsid w:val="00F652EC"/>
    <w:rsid w:val="00F66238"/>
    <w:rsid w:val="00F6698B"/>
    <w:rsid w:val="00F7084B"/>
    <w:rsid w:val="00F7118D"/>
    <w:rsid w:val="00F711D0"/>
    <w:rsid w:val="00F71967"/>
    <w:rsid w:val="00F719BA"/>
    <w:rsid w:val="00F71F85"/>
    <w:rsid w:val="00F7354A"/>
    <w:rsid w:val="00F73691"/>
    <w:rsid w:val="00F73739"/>
    <w:rsid w:val="00F739F2"/>
    <w:rsid w:val="00F762BC"/>
    <w:rsid w:val="00F80E5B"/>
    <w:rsid w:val="00F81132"/>
    <w:rsid w:val="00F825E7"/>
    <w:rsid w:val="00F85422"/>
    <w:rsid w:val="00F85DB6"/>
    <w:rsid w:val="00F8699D"/>
    <w:rsid w:val="00F87291"/>
    <w:rsid w:val="00F909A4"/>
    <w:rsid w:val="00F909A8"/>
    <w:rsid w:val="00F912BB"/>
    <w:rsid w:val="00F91656"/>
    <w:rsid w:val="00F91960"/>
    <w:rsid w:val="00F92AFD"/>
    <w:rsid w:val="00F93B34"/>
    <w:rsid w:val="00F95B72"/>
    <w:rsid w:val="00F95BD2"/>
    <w:rsid w:val="00F965BF"/>
    <w:rsid w:val="00F9757A"/>
    <w:rsid w:val="00FA029F"/>
    <w:rsid w:val="00FA1E9D"/>
    <w:rsid w:val="00FA24F0"/>
    <w:rsid w:val="00FA4285"/>
    <w:rsid w:val="00FA4F7F"/>
    <w:rsid w:val="00FA5CF8"/>
    <w:rsid w:val="00FA71DC"/>
    <w:rsid w:val="00FA7CBB"/>
    <w:rsid w:val="00FB119C"/>
    <w:rsid w:val="00FB1A62"/>
    <w:rsid w:val="00FB1F34"/>
    <w:rsid w:val="00FB35EC"/>
    <w:rsid w:val="00FB40B9"/>
    <w:rsid w:val="00FB4AAE"/>
    <w:rsid w:val="00FB6B01"/>
    <w:rsid w:val="00FB6D53"/>
    <w:rsid w:val="00FC17A0"/>
    <w:rsid w:val="00FC2970"/>
    <w:rsid w:val="00FC3EA2"/>
    <w:rsid w:val="00FC5658"/>
    <w:rsid w:val="00FC7025"/>
    <w:rsid w:val="00FC7C98"/>
    <w:rsid w:val="00FD0848"/>
    <w:rsid w:val="00FD554C"/>
    <w:rsid w:val="00FD7392"/>
    <w:rsid w:val="00FD7A08"/>
    <w:rsid w:val="00FD7FFE"/>
    <w:rsid w:val="00FE080C"/>
    <w:rsid w:val="00FE142B"/>
    <w:rsid w:val="00FE1C6F"/>
    <w:rsid w:val="00FE1C85"/>
    <w:rsid w:val="00FE3818"/>
    <w:rsid w:val="00FE4D8B"/>
    <w:rsid w:val="00FE6CC6"/>
    <w:rsid w:val="00FF03AE"/>
    <w:rsid w:val="00FF0586"/>
    <w:rsid w:val="00FF1165"/>
    <w:rsid w:val="00FF193B"/>
    <w:rsid w:val="00FF1D4E"/>
    <w:rsid w:val="00FF32E7"/>
    <w:rsid w:val="00FF452D"/>
    <w:rsid w:val="00FF631D"/>
    <w:rsid w:val="00FF6C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2C"/>
    <w:pPr>
      <w:autoSpaceDE w:val="0"/>
      <w:autoSpaceDN w:val="0"/>
    </w:pPr>
    <w:rPr>
      <w:rFonts w:ascii="Times New Roman" w:eastAsia="Times New Roman" w:hAnsi="Times New Roman"/>
    </w:rPr>
  </w:style>
  <w:style w:type="paragraph" w:styleId="1">
    <w:name w:val="heading 1"/>
    <w:basedOn w:val="a"/>
    <w:next w:val="a"/>
    <w:link w:val="10"/>
    <w:uiPriority w:val="99"/>
    <w:qFormat/>
    <w:rsid w:val="00360E2C"/>
    <w:pPr>
      <w:keepNext/>
      <w:ind w:left="-567" w:firstLine="993"/>
      <w:outlineLvl w:val="0"/>
    </w:pPr>
    <w:rPr>
      <w:b/>
      <w:bCs/>
      <w:sz w:val="28"/>
      <w:szCs w:val="28"/>
    </w:rPr>
  </w:style>
  <w:style w:type="paragraph" w:styleId="2">
    <w:name w:val="heading 2"/>
    <w:basedOn w:val="a"/>
    <w:next w:val="a"/>
    <w:link w:val="20"/>
    <w:unhideWhenUsed/>
    <w:qFormat/>
    <w:locked/>
    <w:rsid w:val="00CB32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4027D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locked/>
    <w:rsid w:val="004027D3"/>
    <w:pPr>
      <w:keepNext/>
      <w:autoSpaceDE/>
      <w:autoSpaceDN/>
      <w:spacing w:before="240" w:after="60"/>
      <w:outlineLvl w:val="3"/>
    </w:pPr>
    <w:rPr>
      <w:b/>
      <w:bCs/>
      <w:sz w:val="28"/>
      <w:szCs w:val="28"/>
    </w:rPr>
  </w:style>
  <w:style w:type="paragraph" w:styleId="5">
    <w:name w:val="heading 5"/>
    <w:basedOn w:val="a"/>
    <w:next w:val="a"/>
    <w:link w:val="50"/>
    <w:unhideWhenUsed/>
    <w:qFormat/>
    <w:locked/>
    <w:rsid w:val="004027D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0E2C"/>
    <w:rPr>
      <w:rFonts w:ascii="Times New Roman" w:hAnsi="Times New Roman" w:cs="Times New Roman"/>
      <w:b/>
      <w:bCs/>
      <w:sz w:val="28"/>
      <w:szCs w:val="28"/>
      <w:lang w:eastAsia="ru-RU"/>
    </w:rPr>
  </w:style>
  <w:style w:type="paragraph" w:styleId="a3">
    <w:name w:val="Balloon Text"/>
    <w:basedOn w:val="a"/>
    <w:link w:val="a4"/>
    <w:uiPriority w:val="99"/>
    <w:semiHidden/>
    <w:rsid w:val="00360E2C"/>
    <w:rPr>
      <w:rFonts w:ascii="Tahoma" w:hAnsi="Tahoma" w:cs="Tahoma"/>
      <w:sz w:val="16"/>
      <w:szCs w:val="16"/>
    </w:rPr>
  </w:style>
  <w:style w:type="character" w:customStyle="1" w:styleId="a4">
    <w:name w:val="Текст выноски Знак"/>
    <w:link w:val="a3"/>
    <w:uiPriority w:val="99"/>
    <w:semiHidden/>
    <w:locked/>
    <w:rsid w:val="00360E2C"/>
    <w:rPr>
      <w:rFonts w:ascii="Tahoma" w:hAnsi="Tahoma" w:cs="Tahoma"/>
      <w:sz w:val="16"/>
      <w:szCs w:val="16"/>
      <w:lang w:eastAsia="ru-RU"/>
    </w:rPr>
  </w:style>
  <w:style w:type="paragraph" w:customStyle="1" w:styleId="ConsPlusNormal">
    <w:name w:val="ConsPlusNormal"/>
    <w:rsid w:val="00360E2C"/>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360E2C"/>
    <w:pPr>
      <w:widowControl w:val="0"/>
      <w:autoSpaceDE w:val="0"/>
      <w:autoSpaceDN w:val="0"/>
      <w:adjustRightInd w:val="0"/>
    </w:pPr>
    <w:rPr>
      <w:rFonts w:ascii="Arial" w:eastAsia="Times New Roman" w:hAnsi="Arial" w:cs="Arial"/>
      <w:b/>
      <w:bCs/>
    </w:rPr>
  </w:style>
  <w:style w:type="paragraph" w:customStyle="1" w:styleId="11">
    <w:name w:val="Знак Знак Знак1 Знак Знак"/>
    <w:basedOn w:val="a"/>
    <w:uiPriority w:val="99"/>
    <w:rsid w:val="00360E2C"/>
    <w:pPr>
      <w:autoSpaceDE/>
      <w:autoSpaceDN/>
    </w:pPr>
    <w:rPr>
      <w:rFonts w:ascii="Verdana" w:hAnsi="Verdana" w:cs="Verdana"/>
      <w:lang w:val="en-US" w:eastAsia="en-US"/>
    </w:rPr>
  </w:style>
  <w:style w:type="table" w:styleId="a5">
    <w:name w:val="Table Grid"/>
    <w:basedOn w:val="a1"/>
    <w:uiPriority w:val="99"/>
    <w:locked/>
    <w:rsid w:val="00D8602B"/>
    <w:pPr>
      <w:autoSpaceDE w:val="0"/>
      <w:autoSpaceDN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3F65AC"/>
    <w:pPr>
      <w:suppressAutoHyphens/>
      <w:autoSpaceDE/>
      <w:autoSpaceDN/>
      <w:ind w:right="49"/>
      <w:jc w:val="both"/>
    </w:pPr>
    <w:rPr>
      <w:rFonts w:eastAsia="Calibri"/>
      <w:sz w:val="28"/>
      <w:lang w:eastAsia="ar-SA"/>
    </w:rPr>
  </w:style>
  <w:style w:type="character" w:customStyle="1" w:styleId="a7">
    <w:name w:val="Основной текст с отступом Знак"/>
    <w:link w:val="a6"/>
    <w:uiPriority w:val="99"/>
    <w:semiHidden/>
    <w:locked/>
    <w:rsid w:val="00693727"/>
    <w:rPr>
      <w:rFonts w:ascii="Times New Roman" w:hAnsi="Times New Roman" w:cs="Times New Roman"/>
      <w:sz w:val="20"/>
      <w:szCs w:val="20"/>
    </w:rPr>
  </w:style>
  <w:style w:type="paragraph" w:styleId="a8">
    <w:name w:val="List Paragraph"/>
    <w:aliases w:val="ПАРАГРАФ,Абзац списка11,List Paragraph"/>
    <w:basedOn w:val="a"/>
    <w:link w:val="a9"/>
    <w:qFormat/>
    <w:rsid w:val="00DA501C"/>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Hyperlink"/>
    <w:basedOn w:val="a0"/>
    <w:uiPriority w:val="99"/>
    <w:unhideWhenUsed/>
    <w:rsid w:val="004B4EF4"/>
    <w:rPr>
      <w:color w:val="0000FF" w:themeColor="hyperlink"/>
      <w:u w:val="single"/>
    </w:rPr>
  </w:style>
  <w:style w:type="paragraph" w:customStyle="1" w:styleId="ab">
    <w:name w:val="Знак Знак Знак"/>
    <w:basedOn w:val="a"/>
    <w:rsid w:val="005B27FA"/>
    <w:pPr>
      <w:autoSpaceDE/>
      <w:autoSpaceDN/>
      <w:spacing w:after="160" w:line="240" w:lineRule="exact"/>
    </w:pPr>
    <w:rPr>
      <w:rFonts w:ascii="Corbel" w:eastAsia="Wingdings" w:hAnsi="Corbel" w:cs="Wingdings"/>
      <w:lang w:val="en-US" w:eastAsia="en-US"/>
    </w:rPr>
  </w:style>
  <w:style w:type="character" w:customStyle="1" w:styleId="a9">
    <w:name w:val="Абзац списка Знак"/>
    <w:aliases w:val="ПАРАГРАФ Знак,Абзац списка11 Знак,List Paragraph Знак"/>
    <w:link w:val="a8"/>
    <w:uiPriority w:val="99"/>
    <w:locked/>
    <w:rsid w:val="00B91E52"/>
    <w:rPr>
      <w:rFonts w:asciiTheme="minorHAnsi" w:eastAsiaTheme="minorHAnsi" w:hAnsiTheme="minorHAnsi" w:cstheme="minorBidi"/>
      <w:sz w:val="22"/>
      <w:szCs w:val="22"/>
      <w:lang w:eastAsia="en-US"/>
    </w:rPr>
  </w:style>
  <w:style w:type="paragraph" w:styleId="21">
    <w:name w:val="Body Text Indent 2"/>
    <w:basedOn w:val="a"/>
    <w:link w:val="22"/>
    <w:uiPriority w:val="99"/>
    <w:semiHidden/>
    <w:unhideWhenUsed/>
    <w:rsid w:val="00854EBE"/>
    <w:pPr>
      <w:spacing w:after="120" w:line="480" w:lineRule="auto"/>
      <w:ind w:left="283"/>
    </w:pPr>
  </w:style>
  <w:style w:type="character" w:customStyle="1" w:styleId="22">
    <w:name w:val="Основной текст с отступом 2 Знак"/>
    <w:basedOn w:val="a0"/>
    <w:link w:val="21"/>
    <w:uiPriority w:val="99"/>
    <w:semiHidden/>
    <w:rsid w:val="00854EBE"/>
    <w:rPr>
      <w:rFonts w:ascii="Times New Roman" w:eastAsia="Times New Roman" w:hAnsi="Times New Roman"/>
    </w:rPr>
  </w:style>
  <w:style w:type="paragraph" w:styleId="ac">
    <w:name w:val="No Spacing"/>
    <w:uiPriority w:val="99"/>
    <w:qFormat/>
    <w:rsid w:val="001820F5"/>
    <w:rPr>
      <w:sz w:val="22"/>
      <w:szCs w:val="22"/>
      <w:lang w:eastAsia="en-US"/>
    </w:rPr>
  </w:style>
  <w:style w:type="character" w:styleId="HTML">
    <w:name w:val="HTML Sample"/>
    <w:uiPriority w:val="99"/>
    <w:rsid w:val="001820F5"/>
    <w:rPr>
      <w:rFonts w:ascii="Courier New" w:hAnsi="Courier New" w:cs="Courier New"/>
    </w:rPr>
  </w:style>
  <w:style w:type="paragraph" w:styleId="ad">
    <w:name w:val="header"/>
    <w:basedOn w:val="a"/>
    <w:link w:val="ae"/>
    <w:uiPriority w:val="99"/>
    <w:unhideWhenUsed/>
    <w:rsid w:val="0023110E"/>
    <w:pPr>
      <w:tabs>
        <w:tab w:val="center" w:pos="4677"/>
        <w:tab w:val="right" w:pos="9355"/>
      </w:tabs>
    </w:pPr>
  </w:style>
  <w:style w:type="character" w:customStyle="1" w:styleId="ae">
    <w:name w:val="Верхний колонтитул Знак"/>
    <w:basedOn w:val="a0"/>
    <w:link w:val="ad"/>
    <w:uiPriority w:val="99"/>
    <w:rsid w:val="0023110E"/>
    <w:rPr>
      <w:rFonts w:ascii="Times New Roman" w:eastAsia="Times New Roman" w:hAnsi="Times New Roman"/>
    </w:rPr>
  </w:style>
  <w:style w:type="paragraph" w:styleId="af">
    <w:name w:val="footer"/>
    <w:basedOn w:val="a"/>
    <w:link w:val="af0"/>
    <w:uiPriority w:val="99"/>
    <w:semiHidden/>
    <w:unhideWhenUsed/>
    <w:rsid w:val="0023110E"/>
    <w:pPr>
      <w:tabs>
        <w:tab w:val="center" w:pos="4677"/>
        <w:tab w:val="right" w:pos="9355"/>
      </w:tabs>
    </w:pPr>
  </w:style>
  <w:style w:type="character" w:customStyle="1" w:styleId="af0">
    <w:name w:val="Нижний колонтитул Знак"/>
    <w:basedOn w:val="a0"/>
    <w:link w:val="af"/>
    <w:uiPriority w:val="99"/>
    <w:semiHidden/>
    <w:rsid w:val="0023110E"/>
    <w:rPr>
      <w:rFonts w:ascii="Times New Roman" w:eastAsia="Times New Roman" w:hAnsi="Times New Roman"/>
    </w:rPr>
  </w:style>
  <w:style w:type="paragraph" w:customStyle="1" w:styleId="ConsPlusNonformat">
    <w:name w:val="ConsPlusNonformat"/>
    <w:rsid w:val="00AA5444"/>
    <w:pPr>
      <w:widowControl w:val="0"/>
      <w:suppressAutoHyphens/>
      <w:autoSpaceDE w:val="0"/>
    </w:pPr>
    <w:rPr>
      <w:rFonts w:ascii="Courier New" w:eastAsia="Times New Roman" w:hAnsi="Courier New" w:cs="Courier New"/>
      <w:lang w:eastAsia="ar-SA"/>
    </w:rPr>
  </w:style>
  <w:style w:type="character" w:styleId="af1">
    <w:name w:val="Emphasis"/>
    <w:basedOn w:val="a0"/>
    <w:qFormat/>
    <w:locked/>
    <w:rsid w:val="008F47A2"/>
    <w:rPr>
      <w:i/>
      <w:iCs/>
    </w:rPr>
  </w:style>
  <w:style w:type="paragraph" w:styleId="af2">
    <w:name w:val="Subtitle"/>
    <w:basedOn w:val="a"/>
    <w:next w:val="a"/>
    <w:link w:val="af3"/>
    <w:qFormat/>
    <w:locked/>
    <w:rsid w:val="008F47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rsid w:val="008F47A2"/>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rsid w:val="00CB32EC"/>
    <w:rPr>
      <w:rFonts w:asciiTheme="majorHAnsi" w:eastAsiaTheme="majorEastAsia" w:hAnsiTheme="majorHAnsi" w:cstheme="majorBidi"/>
      <w:b/>
      <w:bCs/>
      <w:color w:val="4F81BD" w:themeColor="accent1"/>
      <w:sz w:val="26"/>
      <w:szCs w:val="26"/>
    </w:rPr>
  </w:style>
  <w:style w:type="paragraph" w:customStyle="1" w:styleId="Default">
    <w:name w:val="Default"/>
    <w:rsid w:val="004027D3"/>
    <w:pPr>
      <w:autoSpaceDE w:val="0"/>
      <w:autoSpaceDN w:val="0"/>
      <w:adjustRightInd w:val="0"/>
    </w:pPr>
    <w:rPr>
      <w:rFonts w:ascii="Times New Roman" w:hAnsi="Times New Roman"/>
      <w:color w:val="000000"/>
      <w:sz w:val="24"/>
      <w:szCs w:val="24"/>
    </w:rPr>
  </w:style>
  <w:style w:type="character" w:customStyle="1" w:styleId="40">
    <w:name w:val="Заголовок 4 Знак"/>
    <w:basedOn w:val="a0"/>
    <w:link w:val="4"/>
    <w:rsid w:val="004027D3"/>
    <w:rPr>
      <w:rFonts w:ascii="Times New Roman" w:eastAsia="Times New Roman" w:hAnsi="Times New Roman"/>
      <w:b/>
      <w:bCs/>
      <w:sz w:val="28"/>
      <w:szCs w:val="28"/>
    </w:rPr>
  </w:style>
  <w:style w:type="paragraph" w:customStyle="1" w:styleId="Style3">
    <w:name w:val="Style3"/>
    <w:basedOn w:val="a"/>
    <w:uiPriority w:val="99"/>
    <w:rsid w:val="004027D3"/>
    <w:pPr>
      <w:widowControl w:val="0"/>
      <w:adjustRightInd w:val="0"/>
      <w:spacing w:line="274" w:lineRule="exact"/>
      <w:ind w:firstLine="581"/>
      <w:jc w:val="both"/>
    </w:pPr>
    <w:rPr>
      <w:sz w:val="24"/>
      <w:szCs w:val="24"/>
    </w:rPr>
  </w:style>
  <w:style w:type="paragraph" w:customStyle="1" w:styleId="consplusnormal0">
    <w:name w:val="consplusnormal"/>
    <w:basedOn w:val="a"/>
    <w:rsid w:val="004027D3"/>
    <w:pPr>
      <w:autoSpaceDE/>
      <w:autoSpaceDN/>
      <w:spacing w:before="100" w:beforeAutospacing="1" w:after="100" w:afterAutospacing="1"/>
    </w:pPr>
    <w:rPr>
      <w:sz w:val="24"/>
      <w:szCs w:val="24"/>
    </w:rPr>
  </w:style>
  <w:style w:type="paragraph" w:styleId="af4">
    <w:name w:val="Normal Indent"/>
    <w:basedOn w:val="a"/>
    <w:rsid w:val="004027D3"/>
    <w:pPr>
      <w:autoSpaceDE/>
      <w:autoSpaceDN/>
      <w:spacing w:after="200" w:line="276" w:lineRule="auto"/>
      <w:ind w:left="708"/>
    </w:pPr>
    <w:rPr>
      <w:rFonts w:ascii="Calibri" w:hAnsi="Calibri"/>
      <w:sz w:val="22"/>
      <w:szCs w:val="22"/>
      <w:lang w:eastAsia="en-US"/>
    </w:rPr>
  </w:style>
  <w:style w:type="character" w:customStyle="1" w:styleId="30">
    <w:name w:val="Заголовок 3 Знак"/>
    <w:basedOn w:val="a0"/>
    <w:link w:val="3"/>
    <w:rsid w:val="004027D3"/>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4027D3"/>
    <w:rPr>
      <w:rFonts w:asciiTheme="majorHAnsi" w:eastAsiaTheme="majorEastAsia" w:hAnsiTheme="majorHAnsi" w:cstheme="majorBidi"/>
      <w:color w:val="243F60" w:themeColor="accent1" w:themeShade="7F"/>
    </w:rPr>
  </w:style>
  <w:style w:type="paragraph" w:styleId="af5">
    <w:name w:val="Body Text"/>
    <w:basedOn w:val="a"/>
    <w:link w:val="af6"/>
    <w:rsid w:val="004628DC"/>
    <w:pPr>
      <w:suppressAutoHyphens/>
      <w:autoSpaceDE/>
      <w:autoSpaceDN/>
      <w:spacing w:after="120"/>
    </w:pPr>
    <w:rPr>
      <w:sz w:val="24"/>
      <w:szCs w:val="24"/>
      <w:lang w:eastAsia="ar-SA"/>
    </w:rPr>
  </w:style>
  <w:style w:type="character" w:customStyle="1" w:styleId="af6">
    <w:name w:val="Основной текст Знак"/>
    <w:basedOn w:val="a0"/>
    <w:link w:val="af5"/>
    <w:rsid w:val="004628DC"/>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CA78C39891B7FEF727747BF385B92D5BD6004F3E57AF7A49F8542D0B10B908710567A14EA8354F8CAD7F3Bc0G5H" TargetMode="External"/><Relationship Id="rId13" Type="http://schemas.openxmlformats.org/officeDocument/2006/relationships/hyperlink" Target="consultantplus://offline/ref=BC2FE6B9796780CF6BC724BC124E2B08187F2100EA86C2034668537D98EB2D9ABAEE183E10352B07UCZ1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C2FE6B9796780CF6BC724BC124E2B08187F2100EA86C2034668537D98EB2D9ABAEE183E10352B07UCZ0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4433" TargetMode="External"/><Relationship Id="rId5" Type="http://schemas.openxmlformats.org/officeDocument/2006/relationships/footnotes" Target="footnotes.xml"/><Relationship Id="rId15" Type="http://schemas.openxmlformats.org/officeDocument/2006/relationships/hyperlink" Target="consultantplus://offline/ref=B2918C0FC00F729DAE01FE99AC4C66959B6B6F10789F608210EFCAC9EA86E3A051F1A09AFADD6A3E14W6K" TargetMode="External"/><Relationship Id="rId10" Type="http://schemas.openxmlformats.org/officeDocument/2006/relationships/hyperlink" Target="file:///C:\Users\Orgotd1\AppData\Local\Temp\nsjA5F1.tmp\ContainedTemp\&#1089;&#1086;&#1075;&#1083;&#1072;&#1089;&#1086;&#1074;&#1072;&#1085;&#1086;_&#1055;&#1086;&#1089;&#1090;&#1072;&#1085;&#1086;&#1074;&#1083;&#1077;&#1085;&#1080;&#1077;%20&#1054;&#1053;&#1041;&#1055;%202018-2020.doc" TargetMode="External"/><Relationship Id="rId4" Type="http://schemas.openxmlformats.org/officeDocument/2006/relationships/webSettings" Target="webSettings.xml"/><Relationship Id="rId9" Type="http://schemas.openxmlformats.org/officeDocument/2006/relationships/hyperlink" Target="file:///C:\Users\Orgotd1\AppData\Local\Temp\nsjA5F1.tmp\ContainedTemp\&#1089;&#1086;&#1075;&#1083;&#1072;&#1089;&#1086;&#1074;&#1072;&#1085;&#1086;_&#1055;&#1086;&#1089;&#1090;&#1072;&#1085;&#1086;&#1074;&#1083;&#1077;&#1085;&#1080;&#1077;%20&#1054;&#1053;&#1041;&#1055;%202018-2020.doc" TargetMode="External"/><Relationship Id="rId14" Type="http://schemas.openxmlformats.org/officeDocument/2006/relationships/hyperlink" Target="consultantplus://offline/ref=B2918C0FC00F729DAE01FE99AC4C66959B6B6F10789F608210EFCAC9EA86E3A051F1A09AFADD6A3E14W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3159</TotalTime>
  <Pages>9</Pages>
  <Words>2425</Words>
  <Characters>17709</Characters>
  <Application>Microsoft Office Word</Application>
  <DocSecurity>0</DocSecurity>
  <Lines>147</Lines>
  <Paragraphs>40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Microsoft</Company>
  <LinksUpToDate>false</LinksUpToDate>
  <CharactersWithSpaces>20094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Admin</dc:creator>
  <cp:keywords/>
  <dc:description/>
  <cp:lastModifiedBy>Секретарь</cp:lastModifiedBy>
  <cp:revision>224</cp:revision>
  <cp:lastPrinted>2017-11-13T11:50:00Z</cp:lastPrinted>
  <dcterms:created xsi:type="dcterms:W3CDTF">2013-09-28T06:12:00Z</dcterms:created>
  <dcterms:modified xsi:type="dcterms:W3CDTF">2017-11-14T09:23:00Z</dcterms:modified>
</cp:coreProperties>
</file>