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0E" w:rsidRPr="00F84812" w:rsidRDefault="002B040E" w:rsidP="002B040E">
      <w:pPr>
        <w:jc w:val="center"/>
        <w:rPr>
          <w:rFonts w:ascii="Times New Roman" w:hAnsi="Times New Roman" w:cs="Times New Roman"/>
          <w:b/>
          <w:sz w:val="28"/>
          <w:szCs w:val="28"/>
        </w:rPr>
      </w:pPr>
      <w:r w:rsidRPr="00F84812">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2698115</wp:posOffset>
            </wp:positionH>
            <wp:positionV relativeFrom="paragraph">
              <wp:posOffset>-291465</wp:posOffset>
            </wp:positionV>
            <wp:extent cx="660400" cy="9144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0400" cy="914400"/>
                    </a:xfrm>
                    <a:prstGeom prst="rect">
                      <a:avLst/>
                    </a:prstGeom>
                    <a:noFill/>
                  </pic:spPr>
                </pic:pic>
              </a:graphicData>
            </a:graphic>
          </wp:anchor>
        </w:drawing>
      </w:r>
    </w:p>
    <w:p w:rsidR="002B040E" w:rsidRPr="00F84812" w:rsidRDefault="002B040E" w:rsidP="002B040E">
      <w:pPr>
        <w:jc w:val="center"/>
        <w:rPr>
          <w:rFonts w:ascii="Times New Roman" w:hAnsi="Times New Roman" w:cs="Times New Roman"/>
          <w:b/>
          <w:sz w:val="28"/>
          <w:szCs w:val="28"/>
        </w:rPr>
      </w:pPr>
    </w:p>
    <w:p w:rsidR="002B040E" w:rsidRPr="00F84812" w:rsidRDefault="002B040E" w:rsidP="00F84812">
      <w:pPr>
        <w:spacing w:after="0" w:line="240" w:lineRule="auto"/>
        <w:jc w:val="center"/>
        <w:rPr>
          <w:rFonts w:ascii="Times New Roman" w:hAnsi="Times New Roman" w:cs="Times New Roman"/>
          <w:b/>
          <w:sz w:val="28"/>
          <w:szCs w:val="28"/>
        </w:rPr>
      </w:pPr>
      <w:r w:rsidRPr="00F84812">
        <w:rPr>
          <w:rFonts w:ascii="Times New Roman" w:hAnsi="Times New Roman" w:cs="Times New Roman"/>
          <w:b/>
          <w:sz w:val="28"/>
          <w:szCs w:val="28"/>
        </w:rPr>
        <w:t>ДУМА ГОРОДСКОГО ОКРУГА ПЕЛЫМ</w:t>
      </w:r>
    </w:p>
    <w:p w:rsidR="002B040E" w:rsidRPr="00F84812" w:rsidRDefault="00EA310C" w:rsidP="00F84812">
      <w:pPr>
        <w:pBdr>
          <w:bottom w:val="single" w:sz="12" w:space="1" w:color="auto"/>
        </w:pBdr>
        <w:spacing w:after="0" w:line="240" w:lineRule="auto"/>
        <w:jc w:val="center"/>
        <w:rPr>
          <w:rFonts w:ascii="Times New Roman" w:hAnsi="Times New Roman" w:cs="Times New Roman"/>
          <w:b/>
          <w:sz w:val="28"/>
          <w:szCs w:val="28"/>
        </w:rPr>
      </w:pPr>
      <w:r w:rsidRPr="00F84812">
        <w:rPr>
          <w:rFonts w:ascii="Times New Roman" w:hAnsi="Times New Roman" w:cs="Times New Roman"/>
          <w:b/>
          <w:sz w:val="28"/>
          <w:szCs w:val="28"/>
        </w:rPr>
        <w:t xml:space="preserve">СЕДЬМОЙ </w:t>
      </w:r>
      <w:r w:rsidR="002B040E" w:rsidRPr="00F84812">
        <w:rPr>
          <w:rFonts w:ascii="Times New Roman" w:hAnsi="Times New Roman" w:cs="Times New Roman"/>
          <w:b/>
          <w:sz w:val="28"/>
          <w:szCs w:val="28"/>
        </w:rPr>
        <w:t>СОЗЫВ</w:t>
      </w:r>
    </w:p>
    <w:p w:rsidR="002B040E" w:rsidRPr="00F84812" w:rsidRDefault="00F84812" w:rsidP="00F84812">
      <w:pPr>
        <w:spacing w:after="0" w:line="240" w:lineRule="auto"/>
        <w:jc w:val="center"/>
        <w:rPr>
          <w:rFonts w:ascii="Times New Roman" w:hAnsi="Times New Roman" w:cs="Times New Roman"/>
          <w:b/>
          <w:sz w:val="28"/>
          <w:szCs w:val="28"/>
        </w:rPr>
      </w:pPr>
      <w:r w:rsidRPr="00F84812">
        <w:rPr>
          <w:rFonts w:ascii="Times New Roman" w:hAnsi="Times New Roman" w:cs="Times New Roman"/>
          <w:b/>
          <w:sz w:val="28"/>
          <w:szCs w:val="28"/>
        </w:rPr>
        <w:t>ДЕВЯТОЕ</w:t>
      </w:r>
      <w:r w:rsidR="007148C3" w:rsidRPr="00F84812">
        <w:rPr>
          <w:rFonts w:ascii="Times New Roman" w:hAnsi="Times New Roman" w:cs="Times New Roman"/>
          <w:b/>
          <w:sz w:val="28"/>
          <w:szCs w:val="28"/>
        </w:rPr>
        <w:t xml:space="preserve"> </w:t>
      </w:r>
      <w:r w:rsidR="002B040E" w:rsidRPr="00F84812">
        <w:rPr>
          <w:rFonts w:ascii="Times New Roman" w:hAnsi="Times New Roman" w:cs="Times New Roman"/>
          <w:b/>
          <w:sz w:val="28"/>
          <w:szCs w:val="28"/>
        </w:rPr>
        <w:t>ЗАСЕДАНИЕ</w:t>
      </w:r>
    </w:p>
    <w:p w:rsidR="002B040E" w:rsidRPr="00F84812" w:rsidRDefault="002B040E" w:rsidP="00F84812">
      <w:pPr>
        <w:spacing w:after="0" w:line="240" w:lineRule="auto"/>
        <w:rPr>
          <w:rFonts w:ascii="Times New Roman" w:hAnsi="Times New Roman" w:cs="Times New Roman"/>
          <w:b/>
          <w:sz w:val="28"/>
          <w:szCs w:val="28"/>
        </w:rPr>
      </w:pPr>
    </w:p>
    <w:p w:rsidR="002B040E" w:rsidRPr="00F84812" w:rsidRDefault="00F84812" w:rsidP="00F84812">
      <w:pPr>
        <w:spacing w:after="0"/>
        <w:jc w:val="center"/>
        <w:rPr>
          <w:rFonts w:ascii="Times New Roman" w:hAnsi="Times New Roman" w:cs="Times New Roman"/>
          <w:b/>
          <w:sz w:val="28"/>
          <w:szCs w:val="28"/>
        </w:rPr>
      </w:pPr>
      <w:r w:rsidRPr="00F84812">
        <w:rPr>
          <w:rFonts w:ascii="Times New Roman" w:hAnsi="Times New Roman" w:cs="Times New Roman"/>
          <w:b/>
          <w:sz w:val="28"/>
          <w:szCs w:val="28"/>
        </w:rPr>
        <w:t xml:space="preserve"> </w:t>
      </w:r>
      <w:r w:rsidR="002B040E" w:rsidRPr="00F84812">
        <w:rPr>
          <w:rFonts w:ascii="Times New Roman" w:hAnsi="Times New Roman" w:cs="Times New Roman"/>
          <w:b/>
          <w:sz w:val="28"/>
          <w:szCs w:val="28"/>
        </w:rPr>
        <w:t>РЕШЕНИЕ</w:t>
      </w:r>
    </w:p>
    <w:p w:rsidR="002B040E" w:rsidRPr="00F84812" w:rsidRDefault="00F84812" w:rsidP="00122943">
      <w:pPr>
        <w:spacing w:after="0" w:line="240" w:lineRule="exact"/>
        <w:jc w:val="both"/>
        <w:rPr>
          <w:rFonts w:ascii="Times New Roman" w:hAnsi="Times New Roman" w:cs="Times New Roman"/>
          <w:sz w:val="28"/>
          <w:szCs w:val="28"/>
        </w:rPr>
      </w:pPr>
      <w:r w:rsidRPr="00F84812">
        <w:rPr>
          <w:rFonts w:ascii="Times New Roman" w:hAnsi="Times New Roman" w:cs="Times New Roman"/>
          <w:sz w:val="28"/>
          <w:szCs w:val="28"/>
        </w:rPr>
        <w:t>о</w:t>
      </w:r>
      <w:r w:rsidR="002B040E" w:rsidRPr="00F84812">
        <w:rPr>
          <w:rFonts w:ascii="Times New Roman" w:hAnsi="Times New Roman" w:cs="Times New Roman"/>
          <w:sz w:val="28"/>
          <w:szCs w:val="28"/>
        </w:rPr>
        <w:t>т</w:t>
      </w:r>
      <w:r w:rsidRPr="00F84812">
        <w:rPr>
          <w:rFonts w:ascii="Times New Roman" w:hAnsi="Times New Roman" w:cs="Times New Roman"/>
          <w:sz w:val="28"/>
          <w:szCs w:val="28"/>
        </w:rPr>
        <w:t xml:space="preserve"> 23.06.2022 </w:t>
      </w:r>
      <w:r w:rsidR="00D81018" w:rsidRPr="00F84812">
        <w:rPr>
          <w:rFonts w:ascii="Times New Roman" w:hAnsi="Times New Roman" w:cs="Times New Roman"/>
          <w:sz w:val="28"/>
          <w:szCs w:val="28"/>
        </w:rPr>
        <w:t xml:space="preserve">г. </w:t>
      </w:r>
      <w:r w:rsidR="002B040E" w:rsidRPr="00F84812">
        <w:rPr>
          <w:rFonts w:ascii="Times New Roman" w:hAnsi="Times New Roman" w:cs="Times New Roman"/>
          <w:sz w:val="28"/>
          <w:szCs w:val="28"/>
        </w:rPr>
        <w:t xml:space="preserve">№ </w:t>
      </w:r>
      <w:r w:rsidRPr="00F84812">
        <w:rPr>
          <w:rFonts w:ascii="Times New Roman" w:hAnsi="Times New Roman" w:cs="Times New Roman"/>
          <w:sz w:val="28"/>
          <w:szCs w:val="28"/>
        </w:rPr>
        <w:t>30/9</w:t>
      </w:r>
    </w:p>
    <w:p w:rsidR="002B040E" w:rsidRDefault="002B040E" w:rsidP="00122943">
      <w:pPr>
        <w:spacing w:after="0" w:line="240" w:lineRule="exact"/>
        <w:jc w:val="both"/>
        <w:rPr>
          <w:rFonts w:ascii="Times New Roman" w:hAnsi="Times New Roman" w:cs="Times New Roman"/>
          <w:sz w:val="28"/>
          <w:szCs w:val="28"/>
        </w:rPr>
      </w:pPr>
      <w:r w:rsidRPr="00F84812">
        <w:rPr>
          <w:rFonts w:ascii="Times New Roman" w:hAnsi="Times New Roman" w:cs="Times New Roman"/>
          <w:sz w:val="28"/>
          <w:szCs w:val="28"/>
        </w:rPr>
        <w:t>п. Пелым</w:t>
      </w:r>
    </w:p>
    <w:p w:rsidR="00122943" w:rsidRPr="00F84812" w:rsidRDefault="00122943" w:rsidP="00122943">
      <w:pPr>
        <w:spacing w:after="0" w:line="240" w:lineRule="exact"/>
        <w:jc w:val="both"/>
        <w:rPr>
          <w:rFonts w:ascii="Times New Roman" w:hAnsi="Times New Roman" w:cs="Times New Roman"/>
          <w:sz w:val="28"/>
          <w:szCs w:val="28"/>
        </w:rPr>
      </w:pPr>
    </w:p>
    <w:p w:rsidR="005871F2" w:rsidRPr="00F84812" w:rsidRDefault="005871F2" w:rsidP="005871F2">
      <w:pPr>
        <w:pStyle w:val="ConsPlusTitle"/>
        <w:rPr>
          <w:rFonts w:ascii="Times New Roman" w:hAnsi="Times New Roman" w:cs="Times New Roman"/>
          <w:sz w:val="28"/>
          <w:szCs w:val="28"/>
        </w:rPr>
      </w:pPr>
      <w:r w:rsidRPr="00F84812">
        <w:rPr>
          <w:rFonts w:ascii="Times New Roman" w:hAnsi="Times New Roman" w:cs="Times New Roman"/>
          <w:sz w:val="28"/>
          <w:szCs w:val="28"/>
        </w:rPr>
        <w:t xml:space="preserve">О внесение изменений в </w:t>
      </w:r>
      <w:r w:rsidR="00747C6C" w:rsidRPr="00F84812">
        <w:rPr>
          <w:rFonts w:ascii="Times New Roman" w:hAnsi="Times New Roman" w:cs="Times New Roman"/>
          <w:sz w:val="28"/>
          <w:szCs w:val="28"/>
        </w:rPr>
        <w:t xml:space="preserve">приложение №1«Порядка осуществления муниципальных заимствований,  обслуживания муниципального долга и управления им в городском округе Пелым и Порядка предоставления муниципальных гарантий из бюджета городского округа Пелым» утвержденным </w:t>
      </w:r>
      <w:r w:rsidR="00F84812">
        <w:rPr>
          <w:rFonts w:ascii="Times New Roman" w:hAnsi="Times New Roman" w:cs="Times New Roman"/>
          <w:sz w:val="28"/>
          <w:szCs w:val="28"/>
        </w:rPr>
        <w:t>р</w:t>
      </w:r>
      <w:r w:rsidR="00747C6C" w:rsidRPr="00F84812">
        <w:rPr>
          <w:rFonts w:ascii="Times New Roman" w:hAnsi="Times New Roman" w:cs="Times New Roman"/>
          <w:sz w:val="28"/>
          <w:szCs w:val="28"/>
        </w:rPr>
        <w:t>ешением Думы городского округа Пелым от 19.08.2021 г. № 33/48</w:t>
      </w:r>
    </w:p>
    <w:p w:rsidR="00E61FB8" w:rsidRPr="00F84812" w:rsidRDefault="00E61FB8" w:rsidP="006635E6">
      <w:pPr>
        <w:pStyle w:val="ConsPlusNormal"/>
        <w:rPr>
          <w:rFonts w:ascii="Times New Roman" w:hAnsi="Times New Roman" w:cs="Times New Roman"/>
          <w:sz w:val="28"/>
          <w:szCs w:val="28"/>
        </w:rPr>
      </w:pPr>
    </w:p>
    <w:p w:rsidR="002B040E" w:rsidRPr="00F84812" w:rsidRDefault="002B040E"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812">
        <w:rPr>
          <w:rFonts w:ascii="Times New Roman" w:hAnsi="Times New Roman" w:cs="Times New Roman"/>
          <w:sz w:val="28"/>
          <w:szCs w:val="28"/>
        </w:rPr>
        <w:t xml:space="preserve">В целях определения правовых основ, содержания и механизма управления муниципальным долгом и осуществления муниципальных заимствований, в соответствии с Бюджетным кодексом Российской Федерации, Федеральным </w:t>
      </w:r>
      <w:hyperlink r:id="rId6" w:history="1">
        <w:r w:rsidRPr="00F84812">
          <w:rPr>
            <w:rFonts w:ascii="Times New Roman" w:hAnsi="Times New Roman" w:cs="Times New Roman"/>
            <w:sz w:val="28"/>
            <w:szCs w:val="28"/>
          </w:rPr>
          <w:t>законом</w:t>
        </w:r>
      </w:hyperlink>
      <w:r w:rsidRPr="00F84812">
        <w:rPr>
          <w:rFonts w:ascii="Times New Roman" w:hAnsi="Times New Roman" w:cs="Times New Roman"/>
          <w:sz w:val="28"/>
          <w:szCs w:val="28"/>
        </w:rPr>
        <w:t xml:space="preserve"> от </w:t>
      </w:r>
      <w:r w:rsidR="003F6F1B" w:rsidRPr="00F84812">
        <w:rPr>
          <w:rFonts w:ascii="Times New Roman" w:hAnsi="Times New Roman" w:cs="Times New Roman"/>
          <w:sz w:val="28"/>
          <w:szCs w:val="28"/>
        </w:rPr>
        <w:t>26</w:t>
      </w:r>
      <w:r w:rsidR="00F84812">
        <w:rPr>
          <w:rFonts w:ascii="Times New Roman" w:hAnsi="Times New Roman" w:cs="Times New Roman"/>
          <w:sz w:val="28"/>
          <w:szCs w:val="28"/>
        </w:rPr>
        <w:t xml:space="preserve"> марта </w:t>
      </w:r>
      <w:r w:rsidR="003F6F1B" w:rsidRPr="00F84812">
        <w:rPr>
          <w:rFonts w:ascii="Times New Roman" w:hAnsi="Times New Roman" w:cs="Times New Roman"/>
          <w:sz w:val="28"/>
          <w:szCs w:val="28"/>
        </w:rPr>
        <w:t xml:space="preserve">2022 </w:t>
      </w:r>
      <w:r w:rsidR="00F84812">
        <w:rPr>
          <w:rFonts w:ascii="Times New Roman" w:hAnsi="Times New Roman" w:cs="Times New Roman"/>
          <w:sz w:val="28"/>
          <w:szCs w:val="28"/>
        </w:rPr>
        <w:t xml:space="preserve">года </w:t>
      </w:r>
      <w:r w:rsidR="003F6F1B" w:rsidRPr="00F84812">
        <w:rPr>
          <w:rFonts w:ascii="Times New Roman" w:hAnsi="Times New Roman" w:cs="Times New Roman"/>
          <w:sz w:val="28"/>
          <w:szCs w:val="28"/>
        </w:rPr>
        <w:t>№ 65-ФЗ</w:t>
      </w:r>
      <w:r w:rsidR="00913CDD" w:rsidRPr="00F84812">
        <w:rPr>
          <w:rFonts w:ascii="Times New Roman" w:hAnsi="Times New Roman" w:cs="Times New Roman"/>
          <w:sz w:val="28"/>
          <w:szCs w:val="28"/>
        </w:rPr>
        <w:t xml:space="preserve"> «</w:t>
      </w:r>
      <w:r w:rsidR="003F6F1B" w:rsidRPr="00F84812">
        <w:rPr>
          <w:rFonts w:ascii="Times New Roman" w:hAnsi="Times New Roman" w:cs="Times New Roman"/>
          <w:sz w:val="28"/>
          <w:szCs w:val="28"/>
        </w:rPr>
        <w:t>О внесении изменений в Бюджет</w:t>
      </w:r>
      <w:r w:rsidR="00F84812">
        <w:rPr>
          <w:rFonts w:ascii="Times New Roman" w:hAnsi="Times New Roman" w:cs="Times New Roman"/>
          <w:sz w:val="28"/>
          <w:szCs w:val="28"/>
        </w:rPr>
        <w:t>ный кодекс Российской Федерации»,</w:t>
      </w:r>
      <w:r w:rsidR="003F6F1B" w:rsidRPr="00F84812">
        <w:rPr>
          <w:rFonts w:ascii="Times New Roman" w:hAnsi="Times New Roman" w:cs="Times New Roman"/>
          <w:sz w:val="28"/>
          <w:szCs w:val="28"/>
        </w:rPr>
        <w:t xml:space="preserve"> </w:t>
      </w:r>
      <w:r w:rsidRPr="00F84812">
        <w:rPr>
          <w:rFonts w:ascii="Times New Roman" w:hAnsi="Times New Roman" w:cs="Times New Roman"/>
          <w:sz w:val="28"/>
          <w:szCs w:val="28"/>
        </w:rPr>
        <w:t>руководствуясь Уставом городского округа Пелым,</w:t>
      </w:r>
      <w:r w:rsidR="00D81018" w:rsidRPr="00F84812">
        <w:rPr>
          <w:rFonts w:ascii="Times New Roman" w:hAnsi="Times New Roman" w:cs="Times New Roman"/>
          <w:sz w:val="28"/>
          <w:szCs w:val="28"/>
        </w:rPr>
        <w:t xml:space="preserve"> Дума городского округа Пелым</w:t>
      </w:r>
    </w:p>
    <w:p w:rsidR="00A84C64" w:rsidRPr="00F84812" w:rsidRDefault="002B040E" w:rsidP="00F84812">
      <w:pPr>
        <w:tabs>
          <w:tab w:val="left" w:pos="900"/>
        </w:tabs>
        <w:spacing w:after="0" w:line="240" w:lineRule="auto"/>
        <w:ind w:right="-6"/>
        <w:rPr>
          <w:rFonts w:ascii="Times New Roman" w:hAnsi="Times New Roman" w:cs="Times New Roman"/>
          <w:b/>
          <w:sz w:val="28"/>
          <w:szCs w:val="28"/>
        </w:rPr>
      </w:pPr>
      <w:r w:rsidRPr="00F84812">
        <w:rPr>
          <w:rFonts w:ascii="Times New Roman" w:hAnsi="Times New Roman" w:cs="Times New Roman"/>
          <w:b/>
          <w:sz w:val="28"/>
          <w:szCs w:val="28"/>
        </w:rPr>
        <w:t>РЕШИЛА:</w:t>
      </w:r>
    </w:p>
    <w:p w:rsidR="00747C6C" w:rsidRPr="00F84812" w:rsidRDefault="00747C6C" w:rsidP="00747C6C">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F84812">
        <w:rPr>
          <w:rFonts w:ascii="Times New Roman" w:hAnsi="Times New Roman" w:cs="Times New Roman"/>
          <w:sz w:val="28"/>
          <w:szCs w:val="28"/>
        </w:rPr>
        <w:t>Внести в приложение №1</w:t>
      </w:r>
      <w:r w:rsidR="007906A2" w:rsidRPr="00F84812">
        <w:rPr>
          <w:rFonts w:ascii="Times New Roman" w:hAnsi="Times New Roman" w:cs="Times New Roman"/>
          <w:sz w:val="28"/>
          <w:szCs w:val="28"/>
        </w:rPr>
        <w:t xml:space="preserve"> </w:t>
      </w:r>
      <w:r w:rsidRPr="00F84812">
        <w:rPr>
          <w:rFonts w:ascii="Times New Roman" w:hAnsi="Times New Roman" w:cs="Times New Roman"/>
          <w:sz w:val="28"/>
          <w:szCs w:val="28"/>
        </w:rPr>
        <w:t>«Порядка осуществления муниципальных заимствований,  обслуживания муниципального долга и управления им в городском округе Пелым и Порядка предоставления муниципальных гарантий из бюджета городского округа Пелым» утвержденным Решением Думы городского округа Пелым от 19.08.2021 г. № 33/48, следующие изменения:</w:t>
      </w:r>
    </w:p>
    <w:p w:rsidR="00747C6C" w:rsidRPr="00F84812" w:rsidRDefault="00004A81" w:rsidP="00AA5EDC">
      <w:pPr>
        <w:tabs>
          <w:tab w:val="left" w:pos="900"/>
        </w:tabs>
        <w:spacing w:after="0" w:line="240" w:lineRule="auto"/>
        <w:ind w:right="-6" w:firstLine="567"/>
        <w:jc w:val="both"/>
        <w:rPr>
          <w:rFonts w:ascii="Times New Roman" w:hAnsi="Times New Roman" w:cs="Times New Roman"/>
          <w:sz w:val="28"/>
          <w:szCs w:val="28"/>
        </w:rPr>
      </w:pPr>
      <w:proofErr w:type="gramStart"/>
      <w:r w:rsidRPr="00F84812">
        <w:rPr>
          <w:rFonts w:ascii="Times New Roman" w:hAnsi="Times New Roman" w:cs="Times New Roman"/>
          <w:sz w:val="28"/>
          <w:szCs w:val="28"/>
        </w:rPr>
        <w:t xml:space="preserve">1) </w:t>
      </w:r>
      <w:r w:rsidR="00AA5EDC" w:rsidRPr="00F84812">
        <w:rPr>
          <w:rFonts w:ascii="Times New Roman" w:hAnsi="Times New Roman" w:cs="Times New Roman"/>
          <w:sz w:val="28"/>
          <w:szCs w:val="28"/>
        </w:rPr>
        <w:t>в разделе 4 пункт 4., заменить предложение «Общая сумма обязательств, вытекающих из муниципальных гарантий, включается в состав муниципального долга как вид долгового обязательства</w:t>
      </w:r>
      <w:r w:rsidR="001554BE" w:rsidRPr="00F84812">
        <w:rPr>
          <w:rFonts w:ascii="Times New Roman" w:hAnsi="Times New Roman" w:cs="Times New Roman"/>
          <w:sz w:val="28"/>
          <w:szCs w:val="28"/>
        </w:rPr>
        <w:t xml:space="preserve"> </w:t>
      </w:r>
      <w:r w:rsidR="00AA5EDC" w:rsidRPr="00F84812">
        <w:rPr>
          <w:rFonts w:ascii="Times New Roman" w:hAnsi="Times New Roman" w:cs="Times New Roman"/>
          <w:sz w:val="28"/>
          <w:szCs w:val="28"/>
        </w:rPr>
        <w:t xml:space="preserve">» в </w:t>
      </w:r>
      <w:r w:rsidR="00747C6C" w:rsidRPr="00F84812">
        <w:rPr>
          <w:rFonts w:ascii="Times New Roman" w:hAnsi="Times New Roman" w:cs="Times New Roman"/>
          <w:sz w:val="28"/>
          <w:szCs w:val="28"/>
        </w:rPr>
        <w:t>соответствии с пунктом 4 статьи 117 БК РФ</w:t>
      </w:r>
      <w:r w:rsidR="00AA5EDC" w:rsidRPr="00F84812">
        <w:rPr>
          <w:rFonts w:ascii="Times New Roman" w:hAnsi="Times New Roman" w:cs="Times New Roman"/>
          <w:sz w:val="28"/>
          <w:szCs w:val="28"/>
        </w:rPr>
        <w:t xml:space="preserve"> на «О</w:t>
      </w:r>
      <w:r w:rsidR="00747C6C" w:rsidRPr="00F84812">
        <w:rPr>
          <w:rFonts w:ascii="Times New Roman" w:hAnsi="Times New Roman" w:cs="Times New Roman"/>
          <w:sz w:val="28"/>
          <w:szCs w:val="28"/>
        </w:rPr>
        <w:t>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sidR="00AA5EDC" w:rsidRPr="00F84812">
        <w:rPr>
          <w:rFonts w:ascii="Times New Roman" w:hAnsi="Times New Roman" w:cs="Times New Roman"/>
          <w:sz w:val="28"/>
          <w:szCs w:val="28"/>
        </w:rPr>
        <w:t>»</w:t>
      </w:r>
      <w:r w:rsidR="00747C6C" w:rsidRPr="00F84812">
        <w:rPr>
          <w:rFonts w:ascii="Times New Roman" w:hAnsi="Times New Roman" w:cs="Times New Roman"/>
          <w:sz w:val="28"/>
          <w:szCs w:val="28"/>
        </w:rPr>
        <w:t>.</w:t>
      </w:r>
      <w:proofErr w:type="gramEnd"/>
    </w:p>
    <w:p w:rsidR="00374DEF" w:rsidRPr="00F84812" w:rsidRDefault="00004A81" w:rsidP="00374DEF">
      <w:pPr>
        <w:tabs>
          <w:tab w:val="left" w:pos="900"/>
        </w:tabs>
        <w:spacing w:after="0" w:line="240" w:lineRule="auto"/>
        <w:ind w:right="-6" w:firstLine="567"/>
        <w:jc w:val="both"/>
        <w:rPr>
          <w:rFonts w:ascii="Times New Roman" w:hAnsi="Times New Roman" w:cs="Times New Roman"/>
          <w:sz w:val="28"/>
          <w:szCs w:val="28"/>
        </w:rPr>
      </w:pPr>
      <w:proofErr w:type="gramStart"/>
      <w:r w:rsidRPr="00F84812">
        <w:rPr>
          <w:rFonts w:ascii="Times New Roman" w:hAnsi="Times New Roman" w:cs="Times New Roman"/>
          <w:sz w:val="28"/>
          <w:szCs w:val="28"/>
        </w:rPr>
        <w:t xml:space="preserve">2) </w:t>
      </w:r>
      <w:r w:rsidR="00AA5EDC" w:rsidRPr="00F84812">
        <w:rPr>
          <w:rFonts w:ascii="Times New Roman" w:hAnsi="Times New Roman" w:cs="Times New Roman"/>
          <w:sz w:val="28"/>
          <w:szCs w:val="28"/>
        </w:rPr>
        <w:t xml:space="preserve"> в разделе 7 пункт 3., заменить предложение «Информация о долговых обязательствах вносится финансовым отделом в муниципальную долговую книгу в срок, не превышающий пяти рабочих дней с момента возникновения соответствующего обязательства » в соответствии с пунктом 2 статьи 121 БК РФ, «Информация о долговых обязательствах  по  муниципальным  гарантиям  вносится в муниципальную долговую книгу в течение пяти </w:t>
      </w:r>
      <w:r w:rsidR="00AA5EDC" w:rsidRPr="00F84812">
        <w:rPr>
          <w:rFonts w:ascii="Times New Roman" w:hAnsi="Times New Roman" w:cs="Times New Roman"/>
          <w:sz w:val="28"/>
          <w:szCs w:val="28"/>
        </w:rPr>
        <w:lastRenderedPageBreak/>
        <w:t>рабочих дней с момента получения</w:t>
      </w:r>
      <w:proofErr w:type="gramEnd"/>
      <w:r w:rsidR="00AA5EDC" w:rsidRPr="00F84812">
        <w:rPr>
          <w:rFonts w:ascii="Times New Roman" w:hAnsi="Times New Roman" w:cs="Times New Roman"/>
          <w:sz w:val="28"/>
          <w:szCs w:val="28"/>
        </w:rPr>
        <w:t xml:space="preserve">  финансовым  органом  муниципального  образования  сведений о фактическом возникновении (увеличении) или прекращении (уменьшении) обязатель</w:t>
      </w:r>
      <w:proofErr w:type="gramStart"/>
      <w:r w:rsidR="00AA5EDC" w:rsidRPr="00F84812">
        <w:rPr>
          <w:rFonts w:ascii="Times New Roman" w:hAnsi="Times New Roman" w:cs="Times New Roman"/>
          <w:sz w:val="28"/>
          <w:szCs w:val="28"/>
        </w:rPr>
        <w:t>ств пр</w:t>
      </w:r>
      <w:proofErr w:type="gramEnd"/>
      <w:r w:rsidR="00AA5EDC" w:rsidRPr="00F84812">
        <w:rPr>
          <w:rFonts w:ascii="Times New Roman" w:hAnsi="Times New Roman" w:cs="Times New Roman"/>
          <w:sz w:val="28"/>
          <w:szCs w:val="28"/>
        </w:rPr>
        <w:t>инципала, обеспеченных муниципальной гарантией».</w:t>
      </w:r>
    </w:p>
    <w:p w:rsidR="00F84812" w:rsidRDefault="00374DEF" w:rsidP="00374DEF">
      <w:pPr>
        <w:tabs>
          <w:tab w:val="left" w:pos="900"/>
        </w:tabs>
        <w:spacing w:after="0" w:line="240" w:lineRule="auto"/>
        <w:ind w:right="-6" w:firstLine="567"/>
        <w:jc w:val="both"/>
        <w:rPr>
          <w:rFonts w:ascii="Times New Roman" w:hAnsi="Times New Roman" w:cs="Times New Roman"/>
          <w:bCs/>
          <w:sz w:val="28"/>
          <w:szCs w:val="28"/>
        </w:rPr>
      </w:pPr>
      <w:r w:rsidRPr="00F84812">
        <w:rPr>
          <w:rFonts w:ascii="Times New Roman" w:hAnsi="Times New Roman" w:cs="Times New Roman"/>
          <w:sz w:val="28"/>
          <w:szCs w:val="28"/>
        </w:rPr>
        <w:t xml:space="preserve">2. </w:t>
      </w:r>
      <w:r w:rsidR="00D81018" w:rsidRPr="00F84812">
        <w:rPr>
          <w:rFonts w:ascii="Times New Roman" w:hAnsi="Times New Roman" w:cs="Times New Roman"/>
          <w:sz w:val="28"/>
          <w:szCs w:val="28"/>
        </w:rPr>
        <w:t>Настоящее решение вступает в силу после официального опубликования (обнародования).</w:t>
      </w:r>
      <w:r w:rsidRPr="00F84812">
        <w:rPr>
          <w:rFonts w:ascii="Times New Roman" w:hAnsi="Times New Roman" w:cs="Times New Roman"/>
          <w:bCs/>
          <w:sz w:val="28"/>
          <w:szCs w:val="28"/>
        </w:rPr>
        <w:t xml:space="preserve"> </w:t>
      </w:r>
    </w:p>
    <w:p w:rsidR="00374DEF" w:rsidRPr="00F84812" w:rsidRDefault="00F84812" w:rsidP="00374DEF">
      <w:pPr>
        <w:tabs>
          <w:tab w:val="left" w:pos="900"/>
        </w:tabs>
        <w:spacing w:after="0" w:line="240" w:lineRule="auto"/>
        <w:ind w:right="-6"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00374DEF" w:rsidRPr="00F84812">
        <w:rPr>
          <w:rFonts w:ascii="Times New Roman" w:hAnsi="Times New Roman" w:cs="Times New Roman"/>
          <w:bCs/>
          <w:sz w:val="28"/>
          <w:szCs w:val="28"/>
        </w:rPr>
        <w:t>Действие пункта 1</w:t>
      </w:r>
      <w:r w:rsidR="00004A81" w:rsidRPr="00F84812">
        <w:rPr>
          <w:rFonts w:ascii="Times New Roman" w:hAnsi="Times New Roman" w:cs="Times New Roman"/>
          <w:bCs/>
          <w:sz w:val="28"/>
          <w:szCs w:val="28"/>
        </w:rPr>
        <w:t xml:space="preserve"> подпункта 1</w:t>
      </w:r>
      <w:r w:rsidR="00374DEF" w:rsidRPr="00F84812">
        <w:rPr>
          <w:rFonts w:ascii="Times New Roman" w:hAnsi="Times New Roman" w:cs="Times New Roman"/>
          <w:bCs/>
          <w:sz w:val="28"/>
          <w:szCs w:val="28"/>
        </w:rPr>
        <w:t xml:space="preserve">, </w:t>
      </w:r>
      <w:r w:rsidR="00004A81" w:rsidRPr="00F84812">
        <w:rPr>
          <w:rFonts w:ascii="Times New Roman" w:hAnsi="Times New Roman" w:cs="Times New Roman"/>
          <w:bCs/>
          <w:sz w:val="28"/>
          <w:szCs w:val="28"/>
        </w:rPr>
        <w:t xml:space="preserve">2, </w:t>
      </w:r>
      <w:r w:rsidR="00374DEF" w:rsidRPr="00F84812">
        <w:rPr>
          <w:rFonts w:ascii="Times New Roman" w:hAnsi="Times New Roman" w:cs="Times New Roman"/>
          <w:bCs/>
          <w:sz w:val="28"/>
          <w:szCs w:val="28"/>
        </w:rPr>
        <w:t xml:space="preserve">настоящего Решения </w:t>
      </w:r>
      <w:r w:rsidR="00004A81" w:rsidRPr="00F84812">
        <w:rPr>
          <w:rFonts w:ascii="Times New Roman" w:hAnsi="Times New Roman" w:cs="Times New Roman"/>
          <w:bCs/>
          <w:sz w:val="28"/>
          <w:szCs w:val="28"/>
        </w:rPr>
        <w:t>применяются</w:t>
      </w:r>
      <w:r w:rsidR="00374DEF" w:rsidRPr="00F84812">
        <w:rPr>
          <w:rFonts w:ascii="Times New Roman" w:hAnsi="Times New Roman" w:cs="Times New Roman"/>
          <w:bCs/>
          <w:sz w:val="28"/>
          <w:szCs w:val="28"/>
        </w:rPr>
        <w:t xml:space="preserve"> </w:t>
      </w:r>
      <w:r w:rsidR="00004A81" w:rsidRPr="00F84812">
        <w:rPr>
          <w:rFonts w:ascii="Times New Roman" w:hAnsi="Times New Roman" w:cs="Times New Roman"/>
          <w:bCs/>
          <w:sz w:val="28"/>
          <w:szCs w:val="28"/>
        </w:rPr>
        <w:t>к</w:t>
      </w:r>
      <w:r w:rsidR="00374DEF" w:rsidRPr="00F84812">
        <w:rPr>
          <w:rFonts w:ascii="Times New Roman" w:hAnsi="Times New Roman" w:cs="Times New Roman"/>
          <w:bCs/>
          <w:sz w:val="28"/>
          <w:szCs w:val="28"/>
        </w:rPr>
        <w:t xml:space="preserve"> правоотношения</w:t>
      </w:r>
      <w:r w:rsidR="00004A81" w:rsidRPr="00F84812">
        <w:rPr>
          <w:rFonts w:ascii="Times New Roman" w:hAnsi="Times New Roman" w:cs="Times New Roman"/>
          <w:bCs/>
          <w:sz w:val="28"/>
          <w:szCs w:val="28"/>
        </w:rPr>
        <w:t>м</w:t>
      </w:r>
      <w:r w:rsidR="00374DEF" w:rsidRPr="00F84812">
        <w:rPr>
          <w:rFonts w:ascii="Times New Roman" w:hAnsi="Times New Roman" w:cs="Times New Roman"/>
          <w:bCs/>
          <w:sz w:val="28"/>
          <w:szCs w:val="28"/>
        </w:rPr>
        <w:t>, возник</w:t>
      </w:r>
      <w:r w:rsidR="00004A81" w:rsidRPr="00F84812">
        <w:rPr>
          <w:rFonts w:ascii="Times New Roman" w:hAnsi="Times New Roman" w:cs="Times New Roman"/>
          <w:bCs/>
          <w:sz w:val="28"/>
          <w:szCs w:val="28"/>
        </w:rPr>
        <w:t>ающим при учете муниципальных гарантий в составе муниципального долга,</w:t>
      </w:r>
      <w:r w:rsidR="00374DEF" w:rsidRPr="00F84812">
        <w:rPr>
          <w:rFonts w:ascii="Times New Roman" w:hAnsi="Times New Roman" w:cs="Times New Roman"/>
          <w:bCs/>
          <w:sz w:val="28"/>
          <w:szCs w:val="28"/>
        </w:rPr>
        <w:t xml:space="preserve"> с 1 января 2022 года.</w:t>
      </w:r>
    </w:p>
    <w:p w:rsidR="00A84C64" w:rsidRPr="00F84812" w:rsidRDefault="00F84812" w:rsidP="00004A81">
      <w:pPr>
        <w:tabs>
          <w:tab w:val="left" w:pos="90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4</w:t>
      </w:r>
      <w:r w:rsidR="00374DEF" w:rsidRPr="00F84812">
        <w:rPr>
          <w:rFonts w:ascii="Times New Roman" w:hAnsi="Times New Roman" w:cs="Times New Roman"/>
          <w:sz w:val="28"/>
          <w:szCs w:val="28"/>
        </w:rPr>
        <w:t xml:space="preserve">. </w:t>
      </w:r>
      <w:r w:rsidR="00004A81" w:rsidRPr="00F84812">
        <w:rPr>
          <w:rFonts w:ascii="Times New Roman" w:hAnsi="Times New Roman" w:cs="Times New Roman"/>
          <w:sz w:val="28"/>
          <w:szCs w:val="28"/>
        </w:rPr>
        <w:t xml:space="preserve"> </w:t>
      </w:r>
      <w:r w:rsidR="00D81018" w:rsidRPr="00F84812">
        <w:rPr>
          <w:rFonts w:ascii="Times New Roman" w:hAnsi="Times New Roman" w:cs="Times New Roman"/>
          <w:sz w:val="28"/>
          <w:szCs w:val="28"/>
        </w:rPr>
        <w:t xml:space="preserve">Опубликовать настоящее решение в газете «Пелымский </w:t>
      </w:r>
      <w:r>
        <w:rPr>
          <w:rFonts w:ascii="Times New Roman" w:hAnsi="Times New Roman" w:cs="Times New Roman"/>
          <w:sz w:val="28"/>
          <w:szCs w:val="28"/>
        </w:rPr>
        <w:t>в</w:t>
      </w:r>
      <w:r w:rsidR="00D81018" w:rsidRPr="00F84812">
        <w:rPr>
          <w:rFonts w:ascii="Times New Roman" w:hAnsi="Times New Roman" w:cs="Times New Roman"/>
          <w:sz w:val="28"/>
          <w:szCs w:val="28"/>
        </w:rPr>
        <w:t>естник».</w:t>
      </w:r>
    </w:p>
    <w:p w:rsidR="00AA5EDC" w:rsidRPr="00F84812" w:rsidRDefault="00F84812" w:rsidP="00004A81">
      <w:pPr>
        <w:tabs>
          <w:tab w:val="left" w:pos="90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5</w:t>
      </w:r>
      <w:r w:rsidR="00374DEF" w:rsidRPr="00F84812">
        <w:rPr>
          <w:rFonts w:ascii="Times New Roman" w:hAnsi="Times New Roman" w:cs="Times New Roman"/>
          <w:sz w:val="28"/>
          <w:szCs w:val="28"/>
        </w:rPr>
        <w:t>.</w:t>
      </w:r>
      <w:r w:rsidR="00004A81" w:rsidRPr="00F84812">
        <w:rPr>
          <w:rFonts w:ascii="Times New Roman" w:hAnsi="Times New Roman" w:cs="Times New Roman"/>
          <w:sz w:val="28"/>
          <w:szCs w:val="28"/>
        </w:rPr>
        <w:t xml:space="preserve"> </w:t>
      </w:r>
      <w:r w:rsidR="00AA5EDC" w:rsidRPr="00F84812">
        <w:rPr>
          <w:rFonts w:ascii="Times New Roman" w:hAnsi="Times New Roman" w:cs="Times New Roman"/>
          <w:sz w:val="28"/>
          <w:szCs w:val="28"/>
        </w:rPr>
        <w:t>Контроль исполнения настоящего решения возложить на постоянную комиссию по бюджету и экономической политике (</w:t>
      </w:r>
      <w:r>
        <w:rPr>
          <w:rFonts w:ascii="Times New Roman" w:hAnsi="Times New Roman" w:cs="Times New Roman"/>
          <w:sz w:val="28"/>
          <w:szCs w:val="28"/>
        </w:rPr>
        <w:t>В.А. Радецкий</w:t>
      </w:r>
      <w:r w:rsidR="00AA5EDC" w:rsidRPr="00F84812">
        <w:rPr>
          <w:rFonts w:ascii="Times New Roman" w:hAnsi="Times New Roman" w:cs="Times New Roman"/>
          <w:sz w:val="28"/>
          <w:szCs w:val="28"/>
        </w:rPr>
        <w:t>).</w:t>
      </w:r>
    </w:p>
    <w:p w:rsidR="007906A2" w:rsidRPr="00F84812" w:rsidRDefault="007906A2" w:rsidP="00004A81">
      <w:pPr>
        <w:tabs>
          <w:tab w:val="left" w:pos="900"/>
        </w:tabs>
        <w:spacing w:after="0" w:line="240" w:lineRule="auto"/>
        <w:ind w:right="-6" w:firstLine="567"/>
        <w:jc w:val="both"/>
        <w:rPr>
          <w:rFonts w:ascii="Times New Roman" w:hAnsi="Times New Roman" w:cs="Times New Roman"/>
          <w:sz w:val="28"/>
          <w:szCs w:val="28"/>
        </w:rPr>
      </w:pPr>
    </w:p>
    <w:p w:rsidR="007906A2" w:rsidRPr="00F84812" w:rsidRDefault="007906A2" w:rsidP="00004A81">
      <w:pPr>
        <w:tabs>
          <w:tab w:val="left" w:pos="900"/>
        </w:tabs>
        <w:spacing w:after="0" w:line="240" w:lineRule="auto"/>
        <w:ind w:right="-6" w:firstLine="567"/>
        <w:jc w:val="both"/>
        <w:rPr>
          <w:rFonts w:ascii="Times New Roman" w:hAnsi="Times New Roman" w:cs="Times New Roman"/>
          <w:sz w:val="28"/>
          <w:szCs w:val="28"/>
        </w:rPr>
      </w:pPr>
    </w:p>
    <w:p w:rsidR="007906A2" w:rsidRPr="00F84812" w:rsidRDefault="007906A2" w:rsidP="00004A81">
      <w:pPr>
        <w:tabs>
          <w:tab w:val="left" w:pos="900"/>
        </w:tabs>
        <w:spacing w:after="0" w:line="240" w:lineRule="auto"/>
        <w:ind w:right="-6" w:firstLine="567"/>
        <w:jc w:val="both"/>
        <w:rPr>
          <w:rFonts w:ascii="Times New Roman" w:hAnsi="Times New Roman" w:cs="Times New Roman"/>
          <w:sz w:val="28"/>
          <w:szCs w:val="28"/>
        </w:rPr>
      </w:pPr>
    </w:p>
    <w:p w:rsidR="00D81018" w:rsidRPr="00F84812" w:rsidRDefault="00D81018" w:rsidP="00A84C64">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tblPr>
      <w:tblGrid>
        <w:gridCol w:w="4774"/>
        <w:gridCol w:w="4690"/>
      </w:tblGrid>
      <w:tr w:rsidR="007906A2" w:rsidRPr="00F84812" w:rsidTr="009B2846">
        <w:tc>
          <w:tcPr>
            <w:tcW w:w="4774" w:type="dxa"/>
          </w:tcPr>
          <w:p w:rsidR="00F84812" w:rsidRDefault="00F84812" w:rsidP="00EA310C">
            <w:pPr>
              <w:rPr>
                <w:rFonts w:ascii="Times New Roman" w:hAnsi="Times New Roman" w:cs="Times New Roman"/>
                <w:sz w:val="28"/>
                <w:szCs w:val="28"/>
              </w:rPr>
            </w:pPr>
            <w:r>
              <w:rPr>
                <w:rFonts w:ascii="Times New Roman" w:hAnsi="Times New Roman" w:cs="Times New Roman"/>
                <w:sz w:val="28"/>
                <w:szCs w:val="28"/>
              </w:rPr>
              <w:t>Глава</w:t>
            </w:r>
            <w:r w:rsidR="00EA310C" w:rsidRPr="00F84812">
              <w:rPr>
                <w:rFonts w:ascii="Times New Roman" w:hAnsi="Times New Roman" w:cs="Times New Roman"/>
                <w:sz w:val="28"/>
                <w:szCs w:val="28"/>
              </w:rPr>
              <w:t xml:space="preserve"> </w:t>
            </w:r>
            <w:r w:rsidRPr="00F84812">
              <w:rPr>
                <w:rFonts w:ascii="Times New Roman" w:hAnsi="Times New Roman" w:cs="Times New Roman"/>
                <w:sz w:val="28"/>
                <w:szCs w:val="28"/>
              </w:rPr>
              <w:t>городского округа Пелым</w:t>
            </w:r>
          </w:p>
          <w:p w:rsidR="00EA310C" w:rsidRPr="00F84812" w:rsidRDefault="00EA310C" w:rsidP="00F84812">
            <w:pPr>
              <w:rPr>
                <w:rFonts w:ascii="Times New Roman" w:hAnsi="Times New Roman" w:cs="Times New Roman"/>
                <w:sz w:val="28"/>
                <w:szCs w:val="28"/>
              </w:rPr>
            </w:pPr>
            <w:r w:rsidRPr="00F84812">
              <w:rPr>
                <w:rFonts w:ascii="Times New Roman" w:hAnsi="Times New Roman" w:cs="Times New Roman"/>
                <w:sz w:val="28"/>
                <w:szCs w:val="28"/>
              </w:rPr>
              <w:t xml:space="preserve">     </w:t>
            </w:r>
            <w:r w:rsidR="00F84812">
              <w:rPr>
                <w:rFonts w:ascii="Times New Roman" w:hAnsi="Times New Roman" w:cs="Times New Roman"/>
                <w:sz w:val="28"/>
                <w:szCs w:val="28"/>
              </w:rPr>
              <w:t xml:space="preserve">                                  Ш.Т. Алиев</w:t>
            </w:r>
          </w:p>
          <w:p w:rsidR="007906A2" w:rsidRPr="00F84812" w:rsidRDefault="007906A2" w:rsidP="009B2846">
            <w:pPr>
              <w:pStyle w:val="ConsPlusNormal"/>
              <w:widowControl/>
              <w:rPr>
                <w:rFonts w:ascii="Times New Roman" w:hAnsi="Times New Roman" w:cs="Times New Roman"/>
                <w:sz w:val="28"/>
                <w:szCs w:val="28"/>
              </w:rPr>
            </w:pPr>
          </w:p>
        </w:tc>
        <w:tc>
          <w:tcPr>
            <w:tcW w:w="4690" w:type="dxa"/>
          </w:tcPr>
          <w:p w:rsidR="007906A2" w:rsidRPr="00F84812" w:rsidRDefault="00270D7D" w:rsidP="009B2846">
            <w:pPr>
              <w:pStyle w:val="ConsPlusNormal"/>
              <w:widowControl/>
              <w:rPr>
                <w:rFonts w:ascii="Times New Roman" w:hAnsi="Times New Roman" w:cs="Times New Roman"/>
                <w:sz w:val="28"/>
                <w:szCs w:val="28"/>
              </w:rPr>
            </w:pPr>
            <w:r w:rsidRPr="00F84812">
              <w:rPr>
                <w:rFonts w:ascii="Times New Roman" w:hAnsi="Times New Roman" w:cs="Times New Roman"/>
                <w:sz w:val="28"/>
                <w:szCs w:val="28"/>
              </w:rPr>
              <w:t>Заместитель п</w:t>
            </w:r>
            <w:r w:rsidR="007906A2" w:rsidRPr="00F84812">
              <w:rPr>
                <w:rFonts w:ascii="Times New Roman" w:hAnsi="Times New Roman" w:cs="Times New Roman"/>
                <w:sz w:val="28"/>
                <w:szCs w:val="28"/>
              </w:rPr>
              <w:t>редседател</w:t>
            </w:r>
            <w:r w:rsidRPr="00F84812">
              <w:rPr>
                <w:rFonts w:ascii="Times New Roman" w:hAnsi="Times New Roman" w:cs="Times New Roman"/>
                <w:sz w:val="28"/>
                <w:szCs w:val="28"/>
              </w:rPr>
              <w:t xml:space="preserve">я </w:t>
            </w:r>
            <w:r w:rsidR="007906A2" w:rsidRPr="00F84812">
              <w:rPr>
                <w:rFonts w:ascii="Times New Roman" w:hAnsi="Times New Roman" w:cs="Times New Roman"/>
                <w:sz w:val="28"/>
                <w:szCs w:val="28"/>
              </w:rPr>
              <w:t xml:space="preserve">Думы </w:t>
            </w:r>
          </w:p>
          <w:p w:rsidR="007906A2" w:rsidRPr="00F84812" w:rsidRDefault="00EA310C" w:rsidP="009B2846">
            <w:pPr>
              <w:pStyle w:val="ConsPlusNormal"/>
              <w:widowControl/>
              <w:rPr>
                <w:rFonts w:ascii="Times New Roman" w:hAnsi="Times New Roman" w:cs="Times New Roman"/>
                <w:sz w:val="28"/>
                <w:szCs w:val="28"/>
              </w:rPr>
            </w:pPr>
            <w:r w:rsidRPr="00F84812">
              <w:rPr>
                <w:rFonts w:ascii="Times New Roman" w:hAnsi="Times New Roman" w:cs="Times New Roman"/>
                <w:sz w:val="28"/>
                <w:szCs w:val="28"/>
              </w:rPr>
              <w:t>г</w:t>
            </w:r>
            <w:r w:rsidR="007906A2" w:rsidRPr="00F84812">
              <w:rPr>
                <w:rFonts w:ascii="Times New Roman" w:hAnsi="Times New Roman" w:cs="Times New Roman"/>
                <w:sz w:val="28"/>
                <w:szCs w:val="28"/>
              </w:rPr>
              <w:t xml:space="preserve">ородского округа Пелым                </w:t>
            </w:r>
          </w:p>
          <w:p w:rsidR="007906A2" w:rsidRPr="00F84812" w:rsidRDefault="007906A2" w:rsidP="009B2846">
            <w:pPr>
              <w:pStyle w:val="ConsPlusNormal"/>
              <w:widowControl/>
              <w:rPr>
                <w:rFonts w:ascii="Times New Roman" w:hAnsi="Times New Roman" w:cs="Times New Roman"/>
                <w:sz w:val="28"/>
                <w:szCs w:val="28"/>
              </w:rPr>
            </w:pPr>
            <w:r w:rsidRPr="00F84812">
              <w:rPr>
                <w:rFonts w:ascii="Times New Roman" w:hAnsi="Times New Roman" w:cs="Times New Roman"/>
                <w:sz w:val="28"/>
                <w:szCs w:val="28"/>
              </w:rPr>
              <w:t xml:space="preserve">                                   </w:t>
            </w:r>
            <w:r w:rsidR="00270D7D" w:rsidRPr="00F84812">
              <w:rPr>
                <w:rFonts w:ascii="Times New Roman" w:hAnsi="Times New Roman" w:cs="Times New Roman"/>
                <w:sz w:val="28"/>
                <w:szCs w:val="28"/>
              </w:rPr>
              <w:t>И</w:t>
            </w:r>
            <w:r w:rsidRPr="00F84812">
              <w:rPr>
                <w:rFonts w:ascii="Times New Roman" w:hAnsi="Times New Roman" w:cs="Times New Roman"/>
                <w:sz w:val="28"/>
                <w:szCs w:val="28"/>
              </w:rPr>
              <w:t xml:space="preserve">. А. </w:t>
            </w:r>
            <w:r w:rsidR="00270D7D" w:rsidRPr="00F84812">
              <w:rPr>
                <w:rFonts w:ascii="Times New Roman" w:hAnsi="Times New Roman" w:cs="Times New Roman"/>
                <w:sz w:val="28"/>
                <w:szCs w:val="28"/>
              </w:rPr>
              <w:t>Ульянова</w:t>
            </w:r>
          </w:p>
          <w:p w:rsidR="007906A2" w:rsidRPr="00F84812" w:rsidRDefault="007906A2" w:rsidP="009B2846">
            <w:pPr>
              <w:pStyle w:val="ConsPlusNormal"/>
              <w:widowControl/>
              <w:rPr>
                <w:rFonts w:ascii="Times New Roman" w:hAnsi="Times New Roman" w:cs="Times New Roman"/>
                <w:sz w:val="28"/>
                <w:szCs w:val="28"/>
              </w:rPr>
            </w:pPr>
          </w:p>
        </w:tc>
      </w:tr>
    </w:tbl>
    <w:p w:rsidR="000055FF" w:rsidRPr="00F84812" w:rsidRDefault="000055FF" w:rsidP="006635E6">
      <w:pPr>
        <w:spacing w:after="0" w:line="240" w:lineRule="auto"/>
        <w:rPr>
          <w:rFonts w:ascii="Times New Roman" w:hAnsi="Times New Roman" w:cs="Times New Roman"/>
          <w:sz w:val="28"/>
          <w:szCs w:val="28"/>
        </w:rPr>
      </w:pPr>
    </w:p>
    <w:p w:rsidR="000055FF" w:rsidRPr="00F84812" w:rsidRDefault="000055FF" w:rsidP="006635E6">
      <w:pPr>
        <w:pStyle w:val="ConsPlusTitle"/>
        <w:jc w:val="center"/>
        <w:rPr>
          <w:rFonts w:ascii="Times New Roman" w:hAnsi="Times New Roman" w:cs="Times New Roman"/>
          <w:sz w:val="28"/>
          <w:szCs w:val="28"/>
        </w:rPr>
      </w:pPr>
      <w:bookmarkStart w:id="0" w:name="Par30"/>
      <w:bookmarkEnd w:id="0"/>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Default="00AA5EDC" w:rsidP="006635E6">
      <w:pPr>
        <w:pStyle w:val="ConsPlusTitle"/>
        <w:jc w:val="center"/>
        <w:rPr>
          <w:rFonts w:ascii="Times New Roman" w:hAnsi="Times New Roman" w:cs="Times New Roman"/>
          <w:sz w:val="28"/>
          <w:szCs w:val="28"/>
        </w:rPr>
      </w:pPr>
    </w:p>
    <w:p w:rsidR="00F84812" w:rsidRDefault="00F84812" w:rsidP="006635E6">
      <w:pPr>
        <w:pStyle w:val="ConsPlusTitle"/>
        <w:jc w:val="center"/>
        <w:rPr>
          <w:rFonts w:ascii="Times New Roman" w:hAnsi="Times New Roman" w:cs="Times New Roman"/>
          <w:sz w:val="28"/>
          <w:szCs w:val="28"/>
        </w:rPr>
      </w:pPr>
    </w:p>
    <w:p w:rsidR="00F84812" w:rsidRDefault="00F84812" w:rsidP="006635E6">
      <w:pPr>
        <w:pStyle w:val="ConsPlusTitle"/>
        <w:jc w:val="center"/>
        <w:rPr>
          <w:rFonts w:ascii="Times New Roman" w:hAnsi="Times New Roman" w:cs="Times New Roman"/>
          <w:sz w:val="28"/>
          <w:szCs w:val="28"/>
        </w:rPr>
      </w:pPr>
    </w:p>
    <w:p w:rsidR="00F84812" w:rsidRDefault="00F84812" w:rsidP="006635E6">
      <w:pPr>
        <w:pStyle w:val="ConsPlusTitle"/>
        <w:jc w:val="center"/>
        <w:rPr>
          <w:rFonts w:ascii="Times New Roman" w:hAnsi="Times New Roman" w:cs="Times New Roman"/>
          <w:sz w:val="28"/>
          <w:szCs w:val="28"/>
        </w:rPr>
      </w:pPr>
    </w:p>
    <w:p w:rsidR="00F84812" w:rsidRDefault="00F84812" w:rsidP="006635E6">
      <w:pPr>
        <w:pStyle w:val="ConsPlusTitle"/>
        <w:jc w:val="center"/>
        <w:rPr>
          <w:rFonts w:ascii="Times New Roman" w:hAnsi="Times New Roman" w:cs="Times New Roman"/>
          <w:sz w:val="28"/>
          <w:szCs w:val="28"/>
        </w:rPr>
      </w:pPr>
    </w:p>
    <w:p w:rsidR="00F84812" w:rsidRDefault="00F84812" w:rsidP="006635E6">
      <w:pPr>
        <w:pStyle w:val="ConsPlusTitle"/>
        <w:jc w:val="center"/>
        <w:rPr>
          <w:rFonts w:ascii="Times New Roman" w:hAnsi="Times New Roman" w:cs="Times New Roman"/>
          <w:sz w:val="28"/>
          <w:szCs w:val="28"/>
        </w:rPr>
      </w:pPr>
    </w:p>
    <w:p w:rsidR="00F84812" w:rsidRPr="00F84812" w:rsidRDefault="00F84812"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Pr="00F84812" w:rsidRDefault="00AA5EDC" w:rsidP="006635E6">
      <w:pPr>
        <w:pStyle w:val="ConsPlusTitle"/>
        <w:jc w:val="center"/>
        <w:rPr>
          <w:rFonts w:ascii="Times New Roman" w:hAnsi="Times New Roman" w:cs="Times New Roman"/>
          <w:sz w:val="28"/>
          <w:szCs w:val="28"/>
        </w:rPr>
      </w:pPr>
    </w:p>
    <w:p w:rsidR="00AA5EDC" w:rsidRDefault="00AA5EDC" w:rsidP="006635E6">
      <w:pPr>
        <w:pStyle w:val="ConsPlusTitle"/>
        <w:jc w:val="center"/>
      </w:pPr>
    </w:p>
    <w:p w:rsidR="00AA5EDC" w:rsidRDefault="00AA5EDC" w:rsidP="006635E6">
      <w:pPr>
        <w:pStyle w:val="ConsPlusTitle"/>
        <w:jc w:val="center"/>
      </w:pPr>
    </w:p>
    <w:p w:rsidR="00122943" w:rsidRDefault="00122943" w:rsidP="006635E6">
      <w:pPr>
        <w:pStyle w:val="ConsPlusTitle"/>
        <w:jc w:val="center"/>
      </w:pPr>
    </w:p>
    <w:p w:rsidR="00122943" w:rsidRDefault="00122943" w:rsidP="006635E6">
      <w:pPr>
        <w:pStyle w:val="ConsPlusTitle"/>
        <w:jc w:val="center"/>
      </w:pPr>
    </w:p>
    <w:p w:rsidR="00AA5EDC" w:rsidRDefault="00AA5EDC" w:rsidP="006635E6">
      <w:pPr>
        <w:pStyle w:val="ConsPlusTitle"/>
        <w:jc w:val="center"/>
      </w:pPr>
    </w:p>
    <w:p w:rsidR="00AA5EDC" w:rsidRDefault="00AA5EDC" w:rsidP="00F84812">
      <w:pPr>
        <w:pStyle w:val="ConsPlusTitle"/>
      </w:pPr>
    </w:p>
    <w:p w:rsidR="007906A2" w:rsidRPr="007906A2" w:rsidRDefault="007906A2" w:rsidP="007906A2">
      <w:pPr>
        <w:pStyle w:val="ConsPlusTitle"/>
        <w:jc w:val="right"/>
        <w:rPr>
          <w:rFonts w:ascii="Times New Roman" w:hAnsi="Times New Roman" w:cs="Times New Roman"/>
          <w:b w:val="0"/>
          <w:sz w:val="28"/>
          <w:szCs w:val="28"/>
        </w:rPr>
      </w:pPr>
      <w:r w:rsidRPr="007906A2">
        <w:rPr>
          <w:rFonts w:ascii="Times New Roman" w:hAnsi="Times New Roman" w:cs="Times New Roman"/>
          <w:b w:val="0"/>
          <w:sz w:val="28"/>
          <w:szCs w:val="28"/>
        </w:rPr>
        <w:lastRenderedPageBreak/>
        <w:t xml:space="preserve">Приложение № 1 </w:t>
      </w:r>
    </w:p>
    <w:p w:rsidR="007906A2" w:rsidRPr="007906A2" w:rsidRDefault="007906A2" w:rsidP="007906A2">
      <w:pPr>
        <w:pStyle w:val="ConsPlusTitle"/>
        <w:jc w:val="right"/>
        <w:rPr>
          <w:rFonts w:ascii="Times New Roman" w:hAnsi="Times New Roman" w:cs="Times New Roman"/>
          <w:b w:val="0"/>
          <w:sz w:val="28"/>
          <w:szCs w:val="28"/>
        </w:rPr>
      </w:pPr>
      <w:r w:rsidRPr="007906A2">
        <w:rPr>
          <w:rFonts w:ascii="Times New Roman" w:hAnsi="Times New Roman" w:cs="Times New Roman"/>
          <w:b w:val="0"/>
          <w:sz w:val="28"/>
          <w:szCs w:val="28"/>
        </w:rPr>
        <w:t xml:space="preserve">к </w:t>
      </w:r>
      <w:r w:rsidR="00F84812">
        <w:rPr>
          <w:rFonts w:ascii="Times New Roman" w:hAnsi="Times New Roman" w:cs="Times New Roman"/>
          <w:b w:val="0"/>
          <w:sz w:val="28"/>
          <w:szCs w:val="28"/>
        </w:rPr>
        <w:t>р</w:t>
      </w:r>
      <w:r w:rsidRPr="007906A2">
        <w:rPr>
          <w:rFonts w:ascii="Times New Roman" w:hAnsi="Times New Roman" w:cs="Times New Roman"/>
          <w:b w:val="0"/>
          <w:sz w:val="28"/>
          <w:szCs w:val="28"/>
        </w:rPr>
        <w:t xml:space="preserve">ешению Думы </w:t>
      </w:r>
    </w:p>
    <w:p w:rsidR="007906A2" w:rsidRPr="007906A2" w:rsidRDefault="007906A2" w:rsidP="007906A2">
      <w:pPr>
        <w:pStyle w:val="ConsPlusTitle"/>
        <w:jc w:val="right"/>
        <w:rPr>
          <w:rFonts w:ascii="Times New Roman" w:hAnsi="Times New Roman" w:cs="Times New Roman"/>
          <w:b w:val="0"/>
          <w:sz w:val="28"/>
          <w:szCs w:val="28"/>
        </w:rPr>
      </w:pPr>
      <w:r w:rsidRPr="007906A2">
        <w:rPr>
          <w:rFonts w:ascii="Times New Roman" w:hAnsi="Times New Roman" w:cs="Times New Roman"/>
          <w:b w:val="0"/>
          <w:sz w:val="28"/>
          <w:szCs w:val="28"/>
        </w:rPr>
        <w:t xml:space="preserve">городского округа Пелым </w:t>
      </w:r>
    </w:p>
    <w:p w:rsidR="00AA5EDC" w:rsidRDefault="007906A2" w:rsidP="007906A2">
      <w:pPr>
        <w:pStyle w:val="ConsPlusTitle"/>
        <w:jc w:val="center"/>
        <w:rPr>
          <w:b w:val="0"/>
        </w:rPr>
      </w:pPr>
      <w:r>
        <w:rPr>
          <w:rFonts w:ascii="Times New Roman" w:hAnsi="Times New Roman" w:cs="Times New Roman"/>
          <w:b w:val="0"/>
          <w:sz w:val="28"/>
          <w:szCs w:val="28"/>
        </w:rPr>
        <w:t xml:space="preserve">                                                               </w:t>
      </w:r>
      <w:r w:rsidR="00F8481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906A2">
        <w:rPr>
          <w:rFonts w:ascii="Times New Roman" w:hAnsi="Times New Roman" w:cs="Times New Roman"/>
          <w:b w:val="0"/>
          <w:sz w:val="28"/>
          <w:szCs w:val="28"/>
        </w:rPr>
        <w:t xml:space="preserve">от </w:t>
      </w:r>
      <w:r w:rsidR="00F84812">
        <w:rPr>
          <w:rFonts w:ascii="Times New Roman" w:hAnsi="Times New Roman" w:cs="Times New Roman"/>
          <w:b w:val="0"/>
          <w:sz w:val="28"/>
          <w:szCs w:val="28"/>
          <w:u w:val="single"/>
        </w:rPr>
        <w:t xml:space="preserve">23.06.2022 </w:t>
      </w:r>
      <w:r w:rsidRPr="007906A2">
        <w:rPr>
          <w:rFonts w:ascii="Times New Roman" w:hAnsi="Times New Roman" w:cs="Times New Roman"/>
          <w:b w:val="0"/>
          <w:sz w:val="28"/>
          <w:szCs w:val="28"/>
          <w:u w:val="single"/>
        </w:rPr>
        <w:t xml:space="preserve">г. </w:t>
      </w:r>
      <w:r>
        <w:rPr>
          <w:rFonts w:ascii="Times New Roman" w:hAnsi="Times New Roman" w:cs="Times New Roman"/>
          <w:b w:val="0"/>
          <w:sz w:val="28"/>
          <w:szCs w:val="28"/>
        </w:rPr>
        <w:t xml:space="preserve"> </w:t>
      </w:r>
      <w:r w:rsidRPr="007906A2">
        <w:rPr>
          <w:rFonts w:ascii="Times New Roman" w:hAnsi="Times New Roman" w:cs="Times New Roman"/>
          <w:b w:val="0"/>
          <w:sz w:val="28"/>
          <w:szCs w:val="28"/>
        </w:rPr>
        <w:t xml:space="preserve">№ </w:t>
      </w:r>
      <w:r w:rsidR="00F84812" w:rsidRPr="00122943">
        <w:rPr>
          <w:rFonts w:ascii="Times New Roman" w:hAnsi="Times New Roman" w:cs="Times New Roman"/>
          <w:b w:val="0"/>
          <w:sz w:val="28"/>
          <w:szCs w:val="28"/>
          <w:u w:val="single"/>
        </w:rPr>
        <w:t>30/9</w:t>
      </w:r>
    </w:p>
    <w:p w:rsidR="007906A2" w:rsidRPr="007906A2" w:rsidRDefault="007906A2" w:rsidP="007906A2">
      <w:pPr>
        <w:pStyle w:val="ConsPlusTitle"/>
        <w:jc w:val="center"/>
        <w:rPr>
          <w:b w:val="0"/>
        </w:rPr>
      </w:pPr>
    </w:p>
    <w:p w:rsidR="00AA5EDC" w:rsidRDefault="00AA5EDC" w:rsidP="006635E6">
      <w:pPr>
        <w:pStyle w:val="ConsPlusTitle"/>
        <w:jc w:val="center"/>
      </w:pPr>
    </w:p>
    <w:p w:rsidR="000055FF" w:rsidRPr="006635E6" w:rsidRDefault="0059487F" w:rsidP="006635E6">
      <w:pPr>
        <w:pStyle w:val="ConsPlusTitle"/>
        <w:jc w:val="center"/>
        <w:rPr>
          <w:rFonts w:ascii="Times New Roman" w:hAnsi="Times New Roman" w:cs="Times New Roman"/>
          <w:sz w:val="28"/>
          <w:szCs w:val="28"/>
        </w:rPr>
      </w:pPr>
      <w:hyperlink r:id="rId7" w:history="1">
        <w:r w:rsidR="000055FF" w:rsidRPr="006635E6">
          <w:rPr>
            <w:rFonts w:ascii="Times New Roman" w:hAnsi="Times New Roman" w:cs="Times New Roman"/>
            <w:sz w:val="28"/>
            <w:szCs w:val="28"/>
          </w:rPr>
          <w:t>ПОРЯДОК</w:t>
        </w:r>
      </w:hyperlink>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 xml:space="preserve">осуществления муниципальных заимствований, </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 xml:space="preserve">обслуживания муниципального долга и управления им </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в городском округе</w:t>
      </w:r>
      <w:r w:rsidR="00913CDD" w:rsidRPr="006635E6">
        <w:rPr>
          <w:rFonts w:ascii="Times New Roman" w:hAnsi="Times New Roman" w:cs="Times New Roman"/>
          <w:sz w:val="28"/>
          <w:szCs w:val="28"/>
        </w:rPr>
        <w:t xml:space="preserve"> Пелым</w:t>
      </w:r>
    </w:p>
    <w:p w:rsidR="00913CDD" w:rsidRPr="006635E6" w:rsidRDefault="00913CDD" w:rsidP="006635E6">
      <w:pPr>
        <w:pStyle w:val="ConsPlusTitle"/>
        <w:jc w:val="center"/>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1. ОБЩИЕ ПОЛОЖЕНИЯ</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35E6">
        <w:rPr>
          <w:rFonts w:ascii="Times New Roman" w:hAnsi="Times New Roman" w:cs="Times New Roman"/>
          <w:sz w:val="28"/>
          <w:szCs w:val="28"/>
        </w:rPr>
        <w:t>Настоящий Порядок разработан в соответствии с главой 14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w:t>
      </w:r>
      <w:r w:rsidR="00913CD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Решением Думы</w:t>
      </w:r>
      <w:r w:rsidR="00913CDD"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от </w:t>
      </w:r>
      <w:r w:rsidR="00913CDD" w:rsidRPr="006635E6">
        <w:rPr>
          <w:rFonts w:ascii="Times New Roman" w:hAnsi="Times New Roman" w:cs="Times New Roman"/>
          <w:sz w:val="28"/>
          <w:szCs w:val="28"/>
        </w:rPr>
        <w:t>19.06.2012</w:t>
      </w:r>
      <w:r w:rsidRPr="006635E6">
        <w:rPr>
          <w:rFonts w:ascii="Times New Roman" w:hAnsi="Times New Roman" w:cs="Times New Roman"/>
          <w:sz w:val="28"/>
          <w:szCs w:val="28"/>
        </w:rPr>
        <w:t xml:space="preserve"> года № </w:t>
      </w:r>
      <w:r w:rsidR="00913CDD" w:rsidRPr="006635E6">
        <w:rPr>
          <w:rFonts w:ascii="Times New Roman" w:hAnsi="Times New Roman" w:cs="Times New Roman"/>
          <w:sz w:val="28"/>
          <w:szCs w:val="28"/>
        </w:rPr>
        <w:t>27/3</w:t>
      </w:r>
      <w:r w:rsidRPr="006635E6">
        <w:rPr>
          <w:rFonts w:ascii="Times New Roman" w:hAnsi="Times New Roman" w:cs="Times New Roman"/>
          <w:sz w:val="28"/>
          <w:szCs w:val="28"/>
        </w:rPr>
        <w:t xml:space="preserve"> «Об утверждении Положения «О бюджетном процессе в городском округе</w:t>
      </w:r>
      <w:r w:rsidR="00913CD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и определяет условия осуществления муниципальных заимствований бюджета</w:t>
      </w:r>
      <w:proofErr w:type="gramEnd"/>
      <w:r w:rsidRPr="006635E6">
        <w:rPr>
          <w:rFonts w:ascii="Times New Roman" w:hAnsi="Times New Roman" w:cs="Times New Roman"/>
          <w:sz w:val="28"/>
          <w:szCs w:val="28"/>
        </w:rPr>
        <w:t xml:space="preserve"> городского округа</w:t>
      </w:r>
      <w:r w:rsidR="00913CDD" w:rsidRPr="006635E6">
        <w:rPr>
          <w:rFonts w:ascii="Times New Roman" w:hAnsi="Times New Roman" w:cs="Times New Roman"/>
          <w:sz w:val="28"/>
          <w:szCs w:val="28"/>
        </w:rPr>
        <w:t xml:space="preserve"> Пелым </w:t>
      </w:r>
      <w:r w:rsidRPr="006635E6">
        <w:rPr>
          <w:rFonts w:ascii="Times New Roman" w:hAnsi="Times New Roman" w:cs="Times New Roman"/>
          <w:sz w:val="28"/>
          <w:szCs w:val="28"/>
        </w:rPr>
        <w:t>(далее - городской округ), структуру муниципального долга, порядок управления, контроля и обслуживания муниципального долга.</w:t>
      </w:r>
    </w:p>
    <w:p w:rsidR="006635E6" w:rsidRP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2. МУНИЦИПАЛЬНЫЙ ДОЛГ</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numPr>
          <w:ilvl w:val="0"/>
          <w:numId w:val="2"/>
        </w:numPr>
        <w:tabs>
          <w:tab w:val="clear" w:pos="168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Порядком, принятые на себя городским округом;</w:t>
      </w:r>
    </w:p>
    <w:p w:rsidR="000055FF" w:rsidRPr="006635E6" w:rsidRDefault="000055FF" w:rsidP="006635E6">
      <w:pPr>
        <w:widowControl w:val="0"/>
        <w:numPr>
          <w:ilvl w:val="0"/>
          <w:numId w:val="2"/>
        </w:numPr>
        <w:tabs>
          <w:tab w:val="clear" w:pos="168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Долговые обязательства городского округа осуществляются в виде обязательств </w:t>
      </w:r>
      <w:proofErr w:type="gramStart"/>
      <w:r w:rsidRPr="006635E6">
        <w:rPr>
          <w:rFonts w:ascii="Times New Roman" w:hAnsi="Times New Roman" w:cs="Times New Roman"/>
          <w:sz w:val="28"/>
          <w:szCs w:val="28"/>
        </w:rPr>
        <w:t>по</w:t>
      </w:r>
      <w:proofErr w:type="gramEnd"/>
      <w:r w:rsidRPr="006635E6">
        <w:rPr>
          <w:rFonts w:ascii="Times New Roman" w:hAnsi="Times New Roman" w:cs="Times New Roman"/>
          <w:sz w:val="28"/>
          <w:szCs w:val="28"/>
        </w:rPr>
        <w:t>:</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ценным бумагам городского округа (муниципальным ценным бумагам);</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бюджетным кредитам, привлеченным в бюджет городского округа от других бюджетов бюджетной системы Российской Федерации;</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кредитам, полученным городским округом от кредитных организаций;</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гарантиям городского округа (муниципальным гарантиям).</w:t>
      </w:r>
    </w:p>
    <w:p w:rsidR="000055FF" w:rsidRPr="006635E6" w:rsidRDefault="000055FF" w:rsidP="006635E6">
      <w:pPr>
        <w:widowControl w:val="0"/>
        <w:tabs>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не могут существовать в иных формах, за исключением предусмотренных настоящим пунктом.</w:t>
      </w:r>
    </w:p>
    <w:p w:rsidR="000055FF" w:rsidRPr="006635E6" w:rsidRDefault="000055FF" w:rsidP="006635E6">
      <w:pPr>
        <w:widowControl w:val="0"/>
        <w:numPr>
          <w:ilvl w:val="3"/>
          <w:numId w:val="2"/>
        </w:numPr>
        <w:tabs>
          <w:tab w:val="clear" w:pos="306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объем муниципального долга включаются:</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номинальная сумма долга по муниципальным ценным бумагам;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объем основного долга по бюджетным кредитам, привлеченным в </w:t>
      </w:r>
      <w:r w:rsidRPr="006635E6">
        <w:rPr>
          <w:rFonts w:ascii="Times New Roman" w:hAnsi="Times New Roman" w:cs="Times New Roman"/>
          <w:sz w:val="28"/>
          <w:szCs w:val="28"/>
        </w:rPr>
        <w:lastRenderedPageBreak/>
        <w:t>бюджет городского округа;</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основного долга по кредитам, полученным городским округом;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обязательств по муниципальным гарантиям;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иных (за исключением указанных) непогашенных долговых обязательств городского округа.</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могут быть краткосрочными (менее одного года), среднесрочными (от одного года до пяти лет) и долгосрочными (от пяти до десяти лет включительно).</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Управление муниципальным долгом осуществляется администрацией  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в соответствии с Бюджетным </w:t>
      </w:r>
      <w:hyperlink r:id="rId8"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w:t>
      </w:r>
      <w:hyperlink r:id="rId9" w:history="1">
        <w:r w:rsidRPr="006635E6">
          <w:rPr>
            <w:rFonts w:ascii="Times New Roman" w:hAnsi="Times New Roman" w:cs="Times New Roman"/>
            <w:sz w:val="28"/>
            <w:szCs w:val="28"/>
          </w:rPr>
          <w:t>Уставом</w:t>
        </w:r>
      </w:hyperlink>
      <w:r w:rsidRPr="006635E6">
        <w:rPr>
          <w:rFonts w:ascii="Times New Roman" w:hAnsi="Times New Roman" w:cs="Times New Roman"/>
          <w:sz w:val="28"/>
          <w:szCs w:val="28"/>
        </w:rPr>
        <w:t xml:space="preserve"> 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w:t>
      </w:r>
      <w:hyperlink r:id="rId10" w:history="1">
        <w:r w:rsidRPr="006635E6">
          <w:rPr>
            <w:rFonts w:ascii="Times New Roman" w:hAnsi="Times New Roman" w:cs="Times New Roman"/>
            <w:sz w:val="28"/>
            <w:szCs w:val="28"/>
          </w:rPr>
          <w:t>Положением</w:t>
        </w:r>
      </w:hyperlink>
      <w:r w:rsidRPr="006635E6">
        <w:rPr>
          <w:rFonts w:ascii="Times New Roman" w:hAnsi="Times New Roman" w:cs="Times New Roman"/>
          <w:sz w:val="28"/>
          <w:szCs w:val="28"/>
        </w:rPr>
        <w:t xml:space="preserve"> о бюджетном процессе в городском округе</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67205B" w:rsidRPr="006635E6" w:rsidRDefault="0067205B" w:rsidP="006635E6">
      <w:pPr>
        <w:pStyle w:val="a3"/>
        <w:widowControl w:val="0"/>
        <w:numPr>
          <w:ilvl w:val="0"/>
          <w:numId w:val="3"/>
        </w:numPr>
        <w:tabs>
          <w:tab w:val="left" w:pos="0"/>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Г</w:t>
      </w:r>
      <w:r w:rsidR="000055FF" w:rsidRPr="006635E6">
        <w:rPr>
          <w:rFonts w:ascii="Times New Roman" w:hAnsi="Times New Roman" w:cs="Times New Roman"/>
          <w:sz w:val="28"/>
          <w:szCs w:val="28"/>
        </w:rPr>
        <w:t>ородской округ</w:t>
      </w:r>
      <w:r w:rsidRPr="006635E6">
        <w:rPr>
          <w:rFonts w:ascii="Times New Roman" w:hAnsi="Times New Roman" w:cs="Times New Roman"/>
          <w:sz w:val="28"/>
          <w:szCs w:val="28"/>
        </w:rPr>
        <w:t xml:space="preserve"> Пелым</w:t>
      </w:r>
      <w:r w:rsidR="000055FF" w:rsidRPr="006635E6">
        <w:rPr>
          <w:rFonts w:ascii="Times New Roman" w:hAnsi="Times New Roman" w:cs="Times New Roman"/>
          <w:sz w:val="28"/>
          <w:szCs w:val="28"/>
        </w:rPr>
        <w:t xml:space="preserve"> не не</w:t>
      </w:r>
      <w:r w:rsidRPr="006635E6">
        <w:rPr>
          <w:rFonts w:ascii="Times New Roman" w:hAnsi="Times New Roman" w:cs="Times New Roman"/>
          <w:sz w:val="28"/>
          <w:szCs w:val="28"/>
        </w:rPr>
        <w:t xml:space="preserve">сет ответственности по </w:t>
      </w:r>
      <w:proofErr w:type="gramStart"/>
      <w:r w:rsidRPr="006635E6">
        <w:rPr>
          <w:rFonts w:ascii="Times New Roman" w:hAnsi="Times New Roman" w:cs="Times New Roman"/>
          <w:sz w:val="28"/>
          <w:szCs w:val="28"/>
        </w:rPr>
        <w:t>долговым</w:t>
      </w:r>
      <w:proofErr w:type="gramEnd"/>
    </w:p>
    <w:p w:rsidR="000055FF" w:rsidRPr="006635E6" w:rsidRDefault="000055FF" w:rsidP="006635E6">
      <w:pPr>
        <w:widowControl w:val="0"/>
        <w:tabs>
          <w:tab w:val="left" w:pos="0"/>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округом</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67205B" w:rsidRPr="006635E6" w:rsidRDefault="0067205B" w:rsidP="006635E6">
      <w:pPr>
        <w:widowControl w:val="0"/>
        <w:tabs>
          <w:tab w:val="left" w:pos="0"/>
          <w:tab w:val="left" w:pos="900"/>
        </w:tabs>
        <w:autoSpaceDE w:val="0"/>
        <w:autoSpaceDN w:val="0"/>
        <w:adjustRightInd w:val="0"/>
        <w:spacing w:after="0" w:line="240" w:lineRule="auto"/>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3. МУНИЦИПАЛЬНЫЕ ЗАИМСТВОВАНИЯ</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6635E6">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и настоящего Порядка,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Право на осуществление муниципальных заимствований от имени городского округа </w:t>
      </w:r>
      <w:r w:rsidR="0067205B"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принадлежит администрации  городского округа.</w:t>
      </w: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Муниципальные заимствования осуществляются в целях финансирования дефицита бюджета городского округа, а также для погашения долговых обязательств.</w:t>
      </w: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Муниципальные заимствования осуществляются на основании программы муниципальных заимствований.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направленных на погашение основной суммы долга, по каждому виду заимствований.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w:t>
      </w:r>
      <w:r w:rsidRPr="006635E6">
        <w:rPr>
          <w:rFonts w:ascii="Times New Roman" w:hAnsi="Times New Roman" w:cs="Times New Roman"/>
          <w:sz w:val="28"/>
          <w:szCs w:val="28"/>
        </w:rPr>
        <w:lastRenderedPageBreak/>
        <w:t xml:space="preserve">год и плановый период). </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городского округа.</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плановый период) устанавливаются Думой</w:t>
      </w:r>
      <w:r w:rsidR="0067205B"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в соответствии с верхним пределом муниципального долга, установленного соответствующим Решением о бюджете.</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 Процедура эмиссии муниципальных ценных бумаг регулируется Федеральным </w:t>
      </w:r>
      <w:hyperlink r:id="rId11" w:history="1">
        <w:r w:rsidRPr="006635E6">
          <w:rPr>
            <w:rFonts w:ascii="Times New Roman" w:hAnsi="Times New Roman" w:cs="Times New Roman"/>
            <w:sz w:val="28"/>
            <w:szCs w:val="28"/>
          </w:rPr>
          <w:t>законом</w:t>
        </w:r>
      </w:hyperlink>
      <w:r w:rsidRPr="006635E6">
        <w:rPr>
          <w:rFonts w:ascii="Times New Roman" w:hAnsi="Times New Roman" w:cs="Times New Roman"/>
          <w:sz w:val="28"/>
          <w:szCs w:val="28"/>
        </w:rPr>
        <w:t xml:space="preserve"> об особенностях эмиссии и обращения государственных и муниципальных ценных бумаг и в порядке, установленном правовыми актами городского округа.</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Поступления в бюджет средств от заимствований учитываются в источниках финансирования дефицита бюджета городского округа путем увеличения </w:t>
      </w:r>
      <w:proofErr w:type="gramStart"/>
      <w:r w:rsidRPr="006635E6">
        <w:rPr>
          <w:rFonts w:ascii="Times New Roman" w:hAnsi="Times New Roman" w:cs="Times New Roman"/>
          <w:sz w:val="28"/>
          <w:szCs w:val="28"/>
        </w:rPr>
        <w:t>объема источников финансирования дефицита бюджета городского округа</w:t>
      </w:r>
      <w:proofErr w:type="gramEnd"/>
      <w:r w:rsidRPr="006635E6">
        <w:rPr>
          <w:rFonts w:ascii="Times New Roman" w:hAnsi="Times New Roman" w:cs="Times New Roman"/>
          <w:sz w:val="28"/>
          <w:szCs w:val="28"/>
        </w:rPr>
        <w:t>.</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Погашение основной суммы муниципального долга, возникшего из муниципальных заимствований, учитываются в источниках финансирования дефицита бюджета городского округа путем уменьшения </w:t>
      </w:r>
      <w:proofErr w:type="gramStart"/>
      <w:r w:rsidRPr="006635E6">
        <w:rPr>
          <w:rFonts w:ascii="Times New Roman" w:hAnsi="Times New Roman" w:cs="Times New Roman"/>
          <w:sz w:val="28"/>
          <w:szCs w:val="28"/>
        </w:rPr>
        <w:t>объема источников финансирования дефицита бюджета городского округа</w:t>
      </w:r>
      <w:proofErr w:type="gramEnd"/>
      <w:r w:rsidRPr="006635E6">
        <w:rPr>
          <w:rFonts w:ascii="Times New Roman" w:hAnsi="Times New Roman" w:cs="Times New Roman"/>
          <w:sz w:val="28"/>
          <w:szCs w:val="28"/>
        </w:rPr>
        <w:t xml:space="preserve">. </w:t>
      </w:r>
    </w:p>
    <w:p w:rsidR="000055FF" w:rsidRPr="006635E6" w:rsidRDefault="000055FF" w:rsidP="006635E6">
      <w:pPr>
        <w:widowControl w:val="0"/>
        <w:numPr>
          <w:ilvl w:val="0"/>
          <w:numId w:val="4"/>
        </w:numPr>
        <w:tabs>
          <w:tab w:val="clear" w:pos="1395"/>
          <w:tab w:val="num" w:pos="0"/>
          <w:tab w:val="left" w:pos="1080"/>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6635E6">
        <w:rPr>
          <w:rFonts w:ascii="Times New Roman" w:hAnsi="Times New Roman" w:cs="Times New Roman"/>
          <w:sz w:val="28"/>
          <w:szCs w:val="28"/>
        </w:rPr>
        <w:t>Под объемом (размером) просроченной задолженности по долговым обязательствам городского округа понимается суммарный объем неисполненных в установленный срок долговых обязательств городского округа, срок исполнения которых наступил, включая объем обязательств по возврату суммы займа (кредита), иных платежей, предусмотренных условиями займа (кредита), соглашениями (дог</w:t>
      </w:r>
      <w:r w:rsidR="0067205B" w:rsidRPr="006635E6">
        <w:rPr>
          <w:rFonts w:ascii="Times New Roman" w:hAnsi="Times New Roman" w:cs="Times New Roman"/>
          <w:sz w:val="28"/>
          <w:szCs w:val="28"/>
        </w:rPr>
        <w:t xml:space="preserve">оворами), заключенными от имени </w:t>
      </w:r>
      <w:r w:rsidRPr="006635E6">
        <w:rPr>
          <w:rFonts w:ascii="Times New Roman" w:hAnsi="Times New Roman" w:cs="Times New Roman"/>
          <w:sz w:val="28"/>
          <w:szCs w:val="28"/>
        </w:rPr>
        <w:t>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объем обязательств по исполнению муниципальных гарантий и иных долговых обязательств городского округа</w:t>
      </w:r>
      <w:r w:rsidR="0067205B" w:rsidRPr="006635E6">
        <w:rPr>
          <w:rFonts w:ascii="Times New Roman" w:hAnsi="Times New Roman" w:cs="Times New Roman"/>
          <w:sz w:val="28"/>
          <w:szCs w:val="28"/>
        </w:rPr>
        <w:t xml:space="preserve"> Пелым</w:t>
      </w:r>
      <w:proofErr w:type="gramEnd"/>
      <w:r w:rsidRPr="006635E6">
        <w:rPr>
          <w:rFonts w:ascii="Times New Roman" w:hAnsi="Times New Roman" w:cs="Times New Roman"/>
          <w:sz w:val="28"/>
          <w:szCs w:val="28"/>
        </w:rPr>
        <w:t>. В объем просроченной задолженности включается также сумма неустойки (штрафов, пеней) и процентов, начисленных за просрочку исполнения долговых обязательств.</w:t>
      </w:r>
    </w:p>
    <w:p w:rsidR="00A02F21" w:rsidRPr="006635E6" w:rsidRDefault="00A02F21" w:rsidP="006635E6">
      <w:pPr>
        <w:widowControl w:val="0"/>
        <w:tabs>
          <w:tab w:val="left" w:pos="1080"/>
        </w:tabs>
        <w:autoSpaceDE w:val="0"/>
        <w:autoSpaceDN w:val="0"/>
        <w:adjustRightInd w:val="0"/>
        <w:spacing w:after="0" w:line="240" w:lineRule="auto"/>
        <w:ind w:left="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4. МУНИЦИПАЛЬНЫЕ ГАРАНТИИ</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widowControl w:val="0"/>
        <w:numPr>
          <w:ilvl w:val="0"/>
          <w:numId w:val="6"/>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Администрация городского округа</w:t>
      </w:r>
      <w:r w:rsidR="00A02F21"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вправе предоставлять от имени городского округа муниципальные гарантии в пределах общей суммы предоставляемых гарантий, указанной в Решении о бюджете на очередной финансовый год и (или) плановый период, в соответствии с требованиями бюджетного законодательства и в порядке, установленном</w:t>
      </w:r>
      <w:r w:rsidR="00A02F21" w:rsidRPr="006635E6">
        <w:rPr>
          <w:rFonts w:ascii="Times New Roman" w:hAnsi="Times New Roman" w:cs="Times New Roman"/>
          <w:sz w:val="28"/>
          <w:szCs w:val="28"/>
        </w:rPr>
        <w:t xml:space="preserve"> </w:t>
      </w:r>
      <w:r w:rsidRPr="006635E6">
        <w:rPr>
          <w:rFonts w:ascii="Times New Roman" w:hAnsi="Times New Roman" w:cs="Times New Roman"/>
          <w:sz w:val="28"/>
          <w:szCs w:val="28"/>
        </w:rPr>
        <w:t xml:space="preserve"> Думой</w:t>
      </w:r>
      <w:r w:rsidR="00A02F21"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6"/>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Муниципальные гарантии предоставляются на основании программы муниципальных гарантий. Программа муниципальных гарантий представляет собой перечень предоставляемых муниципальных гарантий на </w:t>
      </w:r>
      <w:r w:rsidRPr="006635E6">
        <w:rPr>
          <w:rFonts w:ascii="Times New Roman" w:hAnsi="Times New Roman" w:cs="Times New Roman"/>
          <w:sz w:val="28"/>
          <w:szCs w:val="28"/>
        </w:rPr>
        <w:lastRenderedPageBreak/>
        <w:t>очередной финансовый год (очередной финансовый год и плановый период) с указанием:</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общего объема гарантий;</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направления (цели) гарантирования с указанием объема гарантий по каждому направлению (цели);</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наличия или отсутствия права регрессного требования гаранта к принципалу, а также иных условий предоставления и исполнения гарантий;</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общего объема бюджетных ассигнований, на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0055FF" w:rsidRPr="006635E6" w:rsidRDefault="000055FF" w:rsidP="006635E6">
      <w:pPr>
        <w:widowControl w:val="0"/>
        <w:numPr>
          <w:ilvl w:val="0"/>
          <w:numId w:val="6"/>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(Сто тысяч) рублей.</w:t>
      </w:r>
    </w:p>
    <w:p w:rsidR="001554BE" w:rsidRDefault="001554BE" w:rsidP="006635E6">
      <w:pPr>
        <w:widowControl w:val="0"/>
        <w:numPr>
          <w:ilvl w:val="0"/>
          <w:numId w:val="6"/>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w:t>
      </w:r>
      <w:r w:rsidRPr="00747C6C">
        <w:rPr>
          <w:rFonts w:ascii="Times New Roman" w:hAnsi="Times New Roman" w:cs="Times New Roman"/>
          <w:sz w:val="28"/>
          <w:szCs w:val="28"/>
        </w:rPr>
        <w:t>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Times New Roman" w:hAnsi="Times New Roman" w:cs="Times New Roman"/>
          <w:sz w:val="28"/>
          <w:szCs w:val="28"/>
        </w:rPr>
        <w:t>.</w:t>
      </w:r>
    </w:p>
    <w:p w:rsidR="000055FF" w:rsidRPr="006635E6" w:rsidRDefault="000055FF" w:rsidP="006635E6">
      <w:pPr>
        <w:widowControl w:val="0"/>
        <w:numPr>
          <w:ilvl w:val="0"/>
          <w:numId w:val="6"/>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Программа муниципальных гарантий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 </w:t>
      </w:r>
    </w:p>
    <w:p w:rsidR="00A02F21" w:rsidRPr="006635E6" w:rsidRDefault="00A02F21" w:rsidP="006635E6">
      <w:pPr>
        <w:widowControl w:val="0"/>
        <w:tabs>
          <w:tab w:val="left" w:pos="900"/>
        </w:tabs>
        <w:autoSpaceDE w:val="0"/>
        <w:autoSpaceDN w:val="0"/>
        <w:adjustRightInd w:val="0"/>
        <w:spacing w:after="0" w:line="240" w:lineRule="auto"/>
        <w:ind w:left="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5. ПРЕДЕЛЬНЫЙ ОБЪЕМ МУНИЦИПАЛЬНОГО ДОЛГА И РАСХОДЫ НА ОБСЛУЖИВАНИЕ МУНИЦИПАЛЬНОГО ДОЛГА</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муниципальног</w:t>
      </w:r>
      <w:r w:rsidR="007148C3" w:rsidRPr="006635E6">
        <w:rPr>
          <w:rFonts w:ascii="Times New Roman" w:hAnsi="Times New Roman" w:cs="Times New Roman"/>
          <w:sz w:val="28"/>
          <w:szCs w:val="28"/>
        </w:rPr>
        <w:t xml:space="preserve">о долга на очередной финансовый  </w:t>
      </w:r>
      <w:r w:rsidRPr="006635E6">
        <w:rPr>
          <w:rFonts w:ascii="Times New Roman" w:hAnsi="Times New Roman" w:cs="Times New Roman"/>
          <w:sz w:val="28"/>
          <w:szCs w:val="28"/>
        </w:rPr>
        <w:t>год устанавливается Решением о бюджете городского округа на очередной финансовый год (очер</w:t>
      </w:r>
      <w:r w:rsidR="007148C3" w:rsidRPr="006635E6">
        <w:rPr>
          <w:rFonts w:ascii="Times New Roman" w:hAnsi="Times New Roman" w:cs="Times New Roman"/>
          <w:sz w:val="28"/>
          <w:szCs w:val="28"/>
        </w:rPr>
        <w:t xml:space="preserve">едной финансовый год и плановый </w:t>
      </w:r>
      <w:r w:rsidRPr="006635E6">
        <w:rPr>
          <w:rFonts w:ascii="Times New Roman" w:hAnsi="Times New Roman" w:cs="Times New Roman"/>
          <w:sz w:val="28"/>
          <w:szCs w:val="28"/>
        </w:rPr>
        <w:t xml:space="preserve">период) в рамках ограничений, установленных настоящим Порядком. </w:t>
      </w:r>
    </w:p>
    <w:p w:rsidR="00C04104"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Дума</w:t>
      </w:r>
      <w:r w:rsidR="007148C3"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в целях управления муниципальным долгом вправе в целях управления муниципальным долгом  утвердить дополнительные огран</w:t>
      </w:r>
      <w:r w:rsidR="00C04104" w:rsidRPr="006635E6">
        <w:rPr>
          <w:rFonts w:ascii="Times New Roman" w:hAnsi="Times New Roman" w:cs="Times New Roman"/>
          <w:sz w:val="28"/>
          <w:szCs w:val="28"/>
        </w:rPr>
        <w:t>ичения по муниципальному долгу.</w:t>
      </w:r>
    </w:p>
    <w:p w:rsidR="007148C3"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долга городского округа означает объем муниципального долга, который не может быть превышен при исполнении бюджета городского округа.</w:t>
      </w:r>
      <w:bookmarkStart w:id="1" w:name="Par84"/>
      <w:bookmarkEnd w:id="1"/>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муниципального долга не должен превышать утвержденный общий годовой объем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r w:rsidR="00C04104" w:rsidRPr="006635E6">
        <w:rPr>
          <w:rFonts w:ascii="Times New Roman" w:hAnsi="Times New Roman" w:cs="Times New Roman"/>
          <w:sz w:val="28"/>
          <w:szCs w:val="28"/>
        </w:rPr>
        <w:t xml:space="preserve"> </w:t>
      </w:r>
    </w:p>
    <w:p w:rsidR="00C04104" w:rsidRPr="006635E6" w:rsidRDefault="000055FF"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В случае если в отношении городского округа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w:t>
      </w:r>
      <w:r w:rsidRPr="006635E6">
        <w:rPr>
          <w:rFonts w:ascii="Times New Roman" w:hAnsi="Times New Roman" w:cs="Times New Roman"/>
          <w:sz w:val="28"/>
          <w:szCs w:val="28"/>
        </w:rPr>
        <w:lastRenderedPageBreak/>
        <w:t>50 процентов без учета утвержденного объема безвозмездных поступлений и (или) поступлений налоговых доходов по дополнительным нормативам отчислений.</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Решением о бюджете городского округа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Верхний предел муниципального долга устанавливается с соблюдением ограничений, установленных </w:t>
      </w:r>
      <w:hyperlink w:anchor="Par84" w:history="1">
        <w:r w:rsidRPr="006635E6">
          <w:rPr>
            <w:rFonts w:ascii="Times New Roman" w:hAnsi="Times New Roman" w:cs="Times New Roman"/>
            <w:sz w:val="28"/>
            <w:szCs w:val="28"/>
          </w:rPr>
          <w:t xml:space="preserve">пунктом </w:t>
        </w:r>
      </w:hyperlink>
      <w:r w:rsidRPr="006635E6">
        <w:rPr>
          <w:rFonts w:ascii="Times New Roman" w:hAnsi="Times New Roman" w:cs="Times New Roman"/>
          <w:sz w:val="28"/>
          <w:szCs w:val="28"/>
        </w:rPr>
        <w:t>2 настоящего раздела.</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635E6">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городского округа,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A7592" w:rsidRPr="006635E6" w:rsidRDefault="00C04104"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Р</w:t>
      </w:r>
      <w:r w:rsidR="000055FF" w:rsidRPr="006635E6">
        <w:rPr>
          <w:rFonts w:ascii="Times New Roman" w:hAnsi="Times New Roman" w:cs="Times New Roman"/>
          <w:sz w:val="28"/>
          <w:szCs w:val="28"/>
        </w:rPr>
        <w:t>ешением о бюджете городского округа на очередной финансовый год (очередной финансовый год и плановый период) устанавливается объем расходов на обслуживание муниципального долга с соблюдением вышеуказанного ограничения.</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Если при исполнении бюджета городского округа нарушаются предельные значения, указанные в пунктах 2 и 4  настоящего раздела администрация городского округа</w:t>
      </w:r>
      <w:r w:rsidR="002A7592"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483194" w:rsidRPr="006635E6" w:rsidRDefault="000055FF" w:rsidP="006635E6">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 xml:space="preserve">Поступления в бюджет от размещения муниципальных ценных бумаг в сумме, превышающую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r w:rsidR="00F84812" w:rsidRPr="006635E6">
        <w:rPr>
          <w:rFonts w:ascii="Times New Roman" w:hAnsi="Times New Roman" w:cs="Times New Roman"/>
          <w:sz w:val="28"/>
          <w:szCs w:val="28"/>
        </w:rPr>
        <w:t>расходов,</w:t>
      </w:r>
      <w:r w:rsidRPr="006635E6">
        <w:rPr>
          <w:rFonts w:ascii="Times New Roman" w:hAnsi="Times New Roman" w:cs="Times New Roman"/>
          <w:sz w:val="28"/>
          <w:szCs w:val="28"/>
        </w:rPr>
        <w:t xml:space="preserve"> на обслуживание муниципального долга.</w:t>
      </w:r>
    </w:p>
    <w:p w:rsidR="000055FF" w:rsidRPr="006635E6" w:rsidRDefault="00483194"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7. </w:t>
      </w:r>
      <w:r w:rsidR="000055FF" w:rsidRPr="006635E6">
        <w:rPr>
          <w:rFonts w:ascii="Times New Roman" w:hAnsi="Times New Roman" w:cs="Times New Roman"/>
          <w:sz w:val="28"/>
          <w:szCs w:val="28"/>
        </w:rPr>
        <w:t>Отражение в бюджете городского округа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 бюджетным законодательством.</w:t>
      </w:r>
    </w:p>
    <w:p w:rsidR="000055FF" w:rsidRPr="006635E6" w:rsidRDefault="000055FF" w:rsidP="006635E6">
      <w:pPr>
        <w:widowControl w:val="0"/>
        <w:autoSpaceDE w:val="0"/>
        <w:autoSpaceDN w:val="0"/>
        <w:adjustRightInd w:val="0"/>
        <w:spacing w:after="0" w:line="240" w:lineRule="auto"/>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 xml:space="preserve">Раздел 6. ПРЕКРАЩЕНИЕ </w:t>
      </w:r>
      <w:proofErr w:type="gramStart"/>
      <w:r w:rsidRPr="006635E6">
        <w:rPr>
          <w:rFonts w:ascii="Times New Roman" w:hAnsi="Times New Roman" w:cs="Times New Roman"/>
          <w:b/>
          <w:sz w:val="28"/>
          <w:szCs w:val="28"/>
        </w:rPr>
        <w:t>МУНИЦИПАЛЬНЫХ</w:t>
      </w:r>
      <w:proofErr w:type="gramEnd"/>
      <w:r w:rsidRPr="006635E6">
        <w:rPr>
          <w:rFonts w:ascii="Times New Roman" w:hAnsi="Times New Roman" w:cs="Times New Roman"/>
          <w:b/>
          <w:sz w:val="28"/>
          <w:szCs w:val="28"/>
        </w:rPr>
        <w:t xml:space="preserve"> </w:t>
      </w: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ДОЛГОВЫХ ОБЯЗАТЕЛЬСТВ, РЕСТРУКТУРИЗАЦИЯ ДОЛГА</w:t>
      </w:r>
    </w:p>
    <w:p w:rsidR="00483194" w:rsidRPr="006635E6" w:rsidRDefault="00483194" w:rsidP="006635E6">
      <w:pPr>
        <w:widowControl w:val="0"/>
        <w:autoSpaceDE w:val="0"/>
        <w:autoSpaceDN w:val="0"/>
        <w:adjustRightInd w:val="0"/>
        <w:spacing w:after="0" w:line="240" w:lineRule="auto"/>
        <w:jc w:val="center"/>
        <w:rPr>
          <w:rFonts w:ascii="Times New Roman" w:hAnsi="Times New Roman" w:cs="Times New Roman"/>
          <w:sz w:val="28"/>
          <w:szCs w:val="28"/>
        </w:rPr>
      </w:pP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bookmarkStart w:id="2" w:name="Par90"/>
      <w:bookmarkEnd w:id="2"/>
      <w:r w:rsidRPr="006635E6">
        <w:rPr>
          <w:rFonts w:ascii="Times New Roman" w:hAnsi="Times New Roman" w:cs="Times New Roman"/>
          <w:sz w:val="28"/>
          <w:szCs w:val="28"/>
        </w:rPr>
        <w:t>В случае</w:t>
      </w:r>
      <w:proofErr w:type="gramStart"/>
      <w:r w:rsidRPr="006635E6">
        <w:rPr>
          <w:rFonts w:ascii="Times New Roman" w:hAnsi="Times New Roman" w:cs="Times New Roman"/>
          <w:sz w:val="28"/>
          <w:szCs w:val="28"/>
        </w:rPr>
        <w:t>,</w:t>
      </w:r>
      <w:proofErr w:type="gramEnd"/>
      <w:r w:rsidRPr="006635E6">
        <w:rPr>
          <w:rFonts w:ascii="Times New Roman" w:hAnsi="Times New Roman" w:cs="Times New Roman"/>
          <w:sz w:val="28"/>
          <w:szCs w:val="28"/>
        </w:rPr>
        <w:t xml:space="preserve"> если муниципальное долговое обязательство, не предъявлено к погашению (не совершены кредитором определенное </w:t>
      </w:r>
      <w:r w:rsidRPr="006635E6">
        <w:rPr>
          <w:rFonts w:ascii="Times New Roman" w:hAnsi="Times New Roman" w:cs="Times New Roman"/>
          <w:sz w:val="28"/>
          <w:szCs w:val="28"/>
        </w:rPr>
        <w:lastRenderedPageBreak/>
        <w:t>условиями обязательства и муниципальными правовыми актами городского округа действиями)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иных случаях, предусмотренные порядком предоставления муниципальных гарантий, установленном правовыми актами городского округа, указанное обязательств</w:t>
      </w:r>
      <w:r w:rsidR="00F84812">
        <w:rPr>
          <w:rFonts w:ascii="Times New Roman" w:hAnsi="Times New Roman" w:cs="Times New Roman"/>
          <w:sz w:val="28"/>
          <w:szCs w:val="28"/>
        </w:rPr>
        <w:t xml:space="preserve">о считается полностью </w:t>
      </w:r>
      <w:proofErr w:type="gramStart"/>
      <w:r w:rsidR="00F84812">
        <w:rPr>
          <w:rFonts w:ascii="Times New Roman" w:hAnsi="Times New Roman" w:cs="Times New Roman"/>
          <w:sz w:val="28"/>
          <w:szCs w:val="28"/>
        </w:rPr>
        <w:t>прекращенн</w:t>
      </w:r>
      <w:r w:rsidRPr="006635E6">
        <w:rPr>
          <w:rFonts w:ascii="Times New Roman" w:hAnsi="Times New Roman" w:cs="Times New Roman"/>
          <w:sz w:val="28"/>
          <w:szCs w:val="28"/>
        </w:rPr>
        <w:t>ым</w:t>
      </w:r>
      <w:proofErr w:type="gramEnd"/>
      <w:r w:rsidRPr="006635E6">
        <w:rPr>
          <w:rFonts w:ascii="Times New Roman" w:hAnsi="Times New Roman" w:cs="Times New Roman"/>
          <w:sz w:val="28"/>
          <w:szCs w:val="28"/>
        </w:rPr>
        <w:t xml:space="preserve"> и списывается с муниципального долга, если иное не предусмотрено муниципальными правовыми актами Думы</w:t>
      </w:r>
      <w:r w:rsidR="00483194"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Администрация городского округа </w:t>
      </w:r>
      <w:r w:rsidR="00483194"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издает муниципальный правовой акт о списании с муниципального долга муниципальных долговых обязательств.</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 городского округа.</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Действия пунктов 1-3 настоящего раздела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пункта 9 раздела 3 и пункта 9 настоящего раздела.</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055FF" w:rsidRPr="006635E6" w:rsidRDefault="000055FF" w:rsidP="006635E6">
      <w:pPr>
        <w:widowControl w:val="0"/>
        <w:autoSpaceDE w:val="0"/>
        <w:autoSpaceDN w:val="0"/>
        <w:adjustRightInd w:val="0"/>
        <w:spacing w:after="0" w:line="240" w:lineRule="auto"/>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7. УЧЕТ И РЕГИСТРАЦИЯ</w:t>
      </w: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МУНИЦИПАЛЬНЫХ ДОЛГОВЫХ ОБЯЗАТЕЛЬСТВ</w:t>
      </w:r>
    </w:p>
    <w:p w:rsidR="00483194" w:rsidRPr="006635E6" w:rsidRDefault="00483194" w:rsidP="006635E6">
      <w:pPr>
        <w:widowControl w:val="0"/>
        <w:autoSpaceDE w:val="0"/>
        <w:autoSpaceDN w:val="0"/>
        <w:adjustRightInd w:val="0"/>
        <w:spacing w:after="0" w:line="240" w:lineRule="auto"/>
        <w:jc w:val="center"/>
        <w:rPr>
          <w:rFonts w:ascii="Times New Roman" w:hAnsi="Times New Roman" w:cs="Times New Roman"/>
          <w:sz w:val="28"/>
          <w:szCs w:val="28"/>
        </w:rPr>
      </w:pP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Учет и регистрация муниципальных долговых обязательств </w:t>
      </w:r>
      <w:r w:rsidRPr="006635E6">
        <w:rPr>
          <w:rFonts w:ascii="Times New Roman" w:hAnsi="Times New Roman" w:cs="Times New Roman"/>
          <w:sz w:val="28"/>
          <w:szCs w:val="28"/>
        </w:rPr>
        <w:lastRenderedPageBreak/>
        <w:t>городского округа осуществляется в муниципальной долговой книге городского округа.</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Ведение муниципальной долговой книги осуществляется Финансовым отделом администрации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1554BE" w:rsidRDefault="001554BE"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И</w:t>
      </w:r>
      <w:r w:rsidRPr="00AA5EDC">
        <w:rPr>
          <w:rFonts w:ascii="Times New Roman" w:hAnsi="Times New Roman" w:cs="Times New Roman"/>
          <w:sz w:val="28"/>
          <w:szCs w:val="28"/>
        </w:rPr>
        <w:t>нформация о долговых</w:t>
      </w:r>
      <w:r>
        <w:rPr>
          <w:rFonts w:ascii="Times New Roman" w:hAnsi="Times New Roman" w:cs="Times New Roman"/>
          <w:sz w:val="28"/>
          <w:szCs w:val="28"/>
        </w:rPr>
        <w:t xml:space="preserve"> </w:t>
      </w:r>
      <w:r w:rsidRPr="00AA5EDC">
        <w:rPr>
          <w:rFonts w:ascii="Times New Roman" w:hAnsi="Times New Roman" w:cs="Times New Roman"/>
          <w:sz w:val="28"/>
          <w:szCs w:val="28"/>
        </w:rPr>
        <w:t>обязательствах  по  муниципальным  гарантиям  вносится</w:t>
      </w:r>
      <w:r>
        <w:rPr>
          <w:rFonts w:ascii="Times New Roman" w:hAnsi="Times New Roman" w:cs="Times New Roman"/>
          <w:sz w:val="28"/>
          <w:szCs w:val="28"/>
        </w:rPr>
        <w:t xml:space="preserve"> </w:t>
      </w:r>
      <w:r w:rsidRPr="00AA5EDC">
        <w:rPr>
          <w:rFonts w:ascii="Times New Roman" w:hAnsi="Times New Roman" w:cs="Times New Roman"/>
          <w:sz w:val="28"/>
          <w:szCs w:val="28"/>
        </w:rPr>
        <w:t>в муниципальную долговую книгу в течение пяти рабочих дней с момента</w:t>
      </w:r>
      <w:r>
        <w:rPr>
          <w:rFonts w:ascii="Times New Roman" w:hAnsi="Times New Roman" w:cs="Times New Roman"/>
          <w:sz w:val="28"/>
          <w:szCs w:val="28"/>
        </w:rPr>
        <w:t xml:space="preserve"> </w:t>
      </w:r>
      <w:r w:rsidRPr="00AA5EDC">
        <w:rPr>
          <w:rFonts w:ascii="Times New Roman" w:hAnsi="Times New Roman" w:cs="Times New Roman"/>
          <w:sz w:val="28"/>
          <w:szCs w:val="28"/>
        </w:rPr>
        <w:t>получения  финансовым  органом  муниципального  образования  сведений</w:t>
      </w:r>
      <w:r>
        <w:rPr>
          <w:rFonts w:ascii="Times New Roman" w:hAnsi="Times New Roman" w:cs="Times New Roman"/>
          <w:sz w:val="28"/>
          <w:szCs w:val="28"/>
        </w:rPr>
        <w:t xml:space="preserve"> </w:t>
      </w:r>
      <w:r w:rsidRPr="00AA5EDC">
        <w:rPr>
          <w:rFonts w:ascii="Times New Roman" w:hAnsi="Times New Roman" w:cs="Times New Roman"/>
          <w:sz w:val="28"/>
          <w:szCs w:val="28"/>
        </w:rPr>
        <w:t>о фактическом возникновении (увеличении) или прекращении (уменьшении)</w:t>
      </w:r>
      <w:r>
        <w:rPr>
          <w:rFonts w:ascii="Times New Roman" w:hAnsi="Times New Roman" w:cs="Times New Roman"/>
          <w:sz w:val="28"/>
          <w:szCs w:val="28"/>
        </w:rPr>
        <w:t xml:space="preserve"> </w:t>
      </w:r>
      <w:r w:rsidRPr="00AA5EDC">
        <w:rPr>
          <w:rFonts w:ascii="Times New Roman" w:hAnsi="Times New Roman" w:cs="Times New Roman"/>
          <w:sz w:val="28"/>
          <w:szCs w:val="28"/>
        </w:rPr>
        <w:t>обязатель</w:t>
      </w:r>
      <w:proofErr w:type="gramStart"/>
      <w:r w:rsidRPr="00AA5EDC">
        <w:rPr>
          <w:rFonts w:ascii="Times New Roman" w:hAnsi="Times New Roman" w:cs="Times New Roman"/>
          <w:sz w:val="28"/>
          <w:szCs w:val="28"/>
        </w:rPr>
        <w:t>ств пр</w:t>
      </w:r>
      <w:proofErr w:type="gramEnd"/>
      <w:r w:rsidRPr="00AA5EDC">
        <w:rPr>
          <w:rFonts w:ascii="Times New Roman" w:hAnsi="Times New Roman" w:cs="Times New Roman"/>
          <w:sz w:val="28"/>
          <w:szCs w:val="28"/>
        </w:rPr>
        <w:t>инципала, обеспеченных муниципальной гарантией</w:t>
      </w:r>
      <w:r>
        <w:rPr>
          <w:rFonts w:ascii="Times New Roman" w:hAnsi="Times New Roman" w:cs="Times New Roman"/>
          <w:sz w:val="28"/>
          <w:szCs w:val="28"/>
        </w:rPr>
        <w:t>.</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муниципальную долговую книгу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Учет долговых обязательств городского округа в муниципальной долговой книге осуществляется в валюте долга, в которой определено денежное обязательство при его возникновении.</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xml:space="preserve">В муниципальной долговой книге городского </w:t>
      </w:r>
      <w:proofErr w:type="gramStart"/>
      <w:r w:rsidRPr="006635E6">
        <w:rPr>
          <w:rFonts w:ascii="Times New Roman" w:hAnsi="Times New Roman" w:cs="Times New Roman"/>
          <w:sz w:val="28"/>
          <w:szCs w:val="28"/>
        </w:rPr>
        <w:t>округа</w:t>
      </w:r>
      <w:proofErr w:type="gramEnd"/>
      <w:r w:rsidRPr="006635E6">
        <w:rPr>
          <w:rFonts w:ascii="Times New Roman"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Информация о долговых обязательствах городского округа, отраженная в муниципальной долговой книге, подлежит обязательной передаче Министерству финансов Свердловской области. Объем информации, порядок и сроки её передачи устанавливаются Министерством финансов Свердловской области.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8. ЗАКЛЮЧИТЕЛЬНЫЕ ПОЛОЖЕНИЯ</w:t>
      </w:r>
    </w:p>
    <w:p w:rsidR="00483194" w:rsidRPr="006635E6" w:rsidRDefault="00483194" w:rsidP="006635E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055FF" w:rsidRPr="006635E6" w:rsidRDefault="000055FF" w:rsidP="006635E6">
      <w:pPr>
        <w:widowControl w:val="0"/>
        <w:numPr>
          <w:ilvl w:val="0"/>
          <w:numId w:val="10"/>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Неисполнение либо ненадлежащее исполнение настоящего Порядка влечет ответственность, предусмотренную законодательством Российской Федерации и нормативно-правовыми актами Свердловской области и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0"/>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Ответственность за достоверность данных о долговых обязательствах городского округа несет</w:t>
      </w:r>
      <w:r w:rsidR="00483194" w:rsidRPr="006635E6">
        <w:rPr>
          <w:rFonts w:ascii="Times New Roman" w:hAnsi="Times New Roman" w:cs="Times New Roman"/>
          <w:sz w:val="28"/>
          <w:szCs w:val="28"/>
        </w:rPr>
        <w:t xml:space="preserve"> финансовый отдел администрации </w:t>
      </w:r>
      <w:r w:rsidRPr="006635E6">
        <w:rPr>
          <w:rFonts w:ascii="Times New Roman" w:hAnsi="Times New Roman" w:cs="Times New Roman"/>
          <w:sz w:val="28"/>
          <w:szCs w:val="28"/>
        </w:rPr>
        <w:t>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autoSpaceDE w:val="0"/>
        <w:autoSpaceDN w:val="0"/>
        <w:adjustRightInd w:val="0"/>
        <w:spacing w:after="0" w:line="240" w:lineRule="auto"/>
        <w:jc w:val="both"/>
        <w:rPr>
          <w:rFonts w:ascii="Times New Roman" w:hAnsi="Times New Roman" w:cs="Times New Roman"/>
          <w:sz w:val="28"/>
          <w:szCs w:val="28"/>
        </w:rPr>
      </w:pPr>
    </w:p>
    <w:sectPr w:rsidR="000055FF" w:rsidRPr="006635E6" w:rsidSect="0024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8D1"/>
    <w:multiLevelType w:val="hybridMultilevel"/>
    <w:tmpl w:val="F384998C"/>
    <w:lvl w:ilvl="0" w:tplc="56D0F73A">
      <w:start w:val="1"/>
      <w:numFmt w:val="decimal"/>
      <w:lvlText w:val="%1."/>
      <w:lvlJc w:val="left"/>
      <w:pPr>
        <w:tabs>
          <w:tab w:val="num" w:pos="2085"/>
        </w:tabs>
        <w:ind w:left="2085" w:hanging="945"/>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6353D36"/>
    <w:multiLevelType w:val="hybridMultilevel"/>
    <w:tmpl w:val="F2B470B2"/>
    <w:lvl w:ilvl="0" w:tplc="56D0F73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41F17"/>
    <w:multiLevelType w:val="hybridMultilevel"/>
    <w:tmpl w:val="F306E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A5D0C"/>
    <w:multiLevelType w:val="hybridMultilevel"/>
    <w:tmpl w:val="C36455A4"/>
    <w:lvl w:ilvl="0" w:tplc="4D484F4C">
      <w:start w:val="1"/>
      <w:numFmt w:val="decimal"/>
      <w:lvlText w:val="%1."/>
      <w:lvlJc w:val="left"/>
      <w:pPr>
        <w:tabs>
          <w:tab w:val="num" w:pos="1520"/>
        </w:tabs>
        <w:ind w:left="152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125CF9"/>
    <w:multiLevelType w:val="hybridMultilevel"/>
    <w:tmpl w:val="FBAC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5649D"/>
    <w:multiLevelType w:val="hybridMultilevel"/>
    <w:tmpl w:val="4502C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705CBB"/>
    <w:multiLevelType w:val="hybridMultilevel"/>
    <w:tmpl w:val="F0103FFC"/>
    <w:lvl w:ilvl="0" w:tplc="1708CCA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F92A41"/>
    <w:multiLevelType w:val="hybridMultilevel"/>
    <w:tmpl w:val="6E506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9767D"/>
    <w:multiLevelType w:val="hybridMultilevel"/>
    <w:tmpl w:val="EC8C3836"/>
    <w:lvl w:ilvl="0" w:tplc="7D2EF1E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C372398"/>
    <w:multiLevelType w:val="hybridMultilevel"/>
    <w:tmpl w:val="7A62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A07D9"/>
    <w:multiLevelType w:val="hybridMultilevel"/>
    <w:tmpl w:val="519E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07B53"/>
    <w:multiLevelType w:val="hybridMultilevel"/>
    <w:tmpl w:val="BF9C63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046EF4"/>
    <w:multiLevelType w:val="hybridMultilevel"/>
    <w:tmpl w:val="B00AEF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F1872DA"/>
    <w:multiLevelType w:val="hybridMultilevel"/>
    <w:tmpl w:val="D01C45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1B2850"/>
    <w:multiLevelType w:val="hybridMultilevel"/>
    <w:tmpl w:val="A24844BE"/>
    <w:lvl w:ilvl="0" w:tplc="869689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D020CB"/>
    <w:multiLevelType w:val="hybridMultilevel"/>
    <w:tmpl w:val="1FA8D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5663E"/>
    <w:multiLevelType w:val="hybridMultilevel"/>
    <w:tmpl w:val="23CC9FB6"/>
    <w:lvl w:ilvl="0" w:tplc="55146CD4">
      <w:start w:val="1"/>
      <w:numFmt w:val="decimal"/>
      <w:lvlText w:val="%1."/>
      <w:lvlJc w:val="left"/>
      <w:pPr>
        <w:tabs>
          <w:tab w:val="num" w:pos="1935"/>
        </w:tabs>
        <w:ind w:left="1935" w:hanging="855"/>
      </w:pPr>
      <w:rPr>
        <w:rFonts w:hint="default"/>
      </w:rPr>
    </w:lvl>
    <w:lvl w:ilvl="1" w:tplc="8696895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6EB1403"/>
    <w:multiLevelType w:val="hybridMultilevel"/>
    <w:tmpl w:val="FB50C1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0B66CF"/>
    <w:multiLevelType w:val="hybridMultilevel"/>
    <w:tmpl w:val="A79E0A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C5972C2"/>
    <w:multiLevelType w:val="hybridMultilevel"/>
    <w:tmpl w:val="C032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36E69"/>
    <w:multiLevelType w:val="hybridMultilevel"/>
    <w:tmpl w:val="C8223F32"/>
    <w:lvl w:ilvl="0" w:tplc="29004354">
      <w:start w:val="1"/>
      <w:numFmt w:val="decimal"/>
      <w:lvlText w:val="%1."/>
      <w:lvlJc w:val="left"/>
      <w:pPr>
        <w:tabs>
          <w:tab w:val="num" w:pos="1680"/>
        </w:tabs>
        <w:ind w:left="1680" w:hanging="1140"/>
      </w:pPr>
      <w:rPr>
        <w:rFonts w:hint="default"/>
      </w:rPr>
    </w:lvl>
    <w:lvl w:ilvl="1" w:tplc="43AC69C0">
      <w:start w:val="1"/>
      <w:numFmt w:val="decimal"/>
      <w:lvlText w:val="%2)"/>
      <w:lvlJc w:val="left"/>
      <w:pPr>
        <w:tabs>
          <w:tab w:val="num" w:pos="2265"/>
        </w:tabs>
        <w:ind w:left="2265" w:hanging="1005"/>
      </w:pPr>
      <w:rPr>
        <w:rFonts w:hint="default"/>
      </w:rPr>
    </w:lvl>
    <w:lvl w:ilvl="2" w:tplc="0419001B" w:tentative="1">
      <w:start w:val="1"/>
      <w:numFmt w:val="lowerRoman"/>
      <w:lvlText w:val="%3."/>
      <w:lvlJc w:val="right"/>
      <w:pPr>
        <w:tabs>
          <w:tab w:val="num" w:pos="2340"/>
        </w:tabs>
        <w:ind w:left="2340" w:hanging="180"/>
      </w:pPr>
    </w:lvl>
    <w:lvl w:ilvl="3" w:tplc="4F18E132">
      <w:start w:val="3"/>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4677469"/>
    <w:multiLevelType w:val="hybridMultilevel"/>
    <w:tmpl w:val="506C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41AB8"/>
    <w:multiLevelType w:val="hybridMultilevel"/>
    <w:tmpl w:val="418C1CE8"/>
    <w:lvl w:ilvl="0" w:tplc="55146CD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6CD41BA"/>
    <w:multiLevelType w:val="hybridMultilevel"/>
    <w:tmpl w:val="625CB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C7B8B"/>
    <w:multiLevelType w:val="hybridMultilevel"/>
    <w:tmpl w:val="B6D0CC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8475E5"/>
    <w:multiLevelType w:val="hybridMultilevel"/>
    <w:tmpl w:val="2CC0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C7782"/>
    <w:multiLevelType w:val="hybridMultilevel"/>
    <w:tmpl w:val="CF0A5D4E"/>
    <w:lvl w:ilvl="0" w:tplc="1708CCA0">
      <w:start w:val="4"/>
      <w:numFmt w:val="decimal"/>
      <w:lvlText w:val="%1."/>
      <w:lvlJc w:val="left"/>
      <w:pPr>
        <w:tabs>
          <w:tab w:val="num" w:pos="1260"/>
        </w:tabs>
        <w:ind w:left="1260" w:hanging="360"/>
      </w:pPr>
      <w:rPr>
        <w:rFonts w:hint="default"/>
      </w:rPr>
    </w:lvl>
    <w:lvl w:ilvl="1" w:tplc="EAC64B9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13C7329"/>
    <w:multiLevelType w:val="hybridMultilevel"/>
    <w:tmpl w:val="8FAE68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5A701ED"/>
    <w:multiLevelType w:val="hybridMultilevel"/>
    <w:tmpl w:val="E68064C4"/>
    <w:lvl w:ilvl="0" w:tplc="7D2EF1E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0357FA"/>
    <w:multiLevelType w:val="hybridMultilevel"/>
    <w:tmpl w:val="B010D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31E89"/>
    <w:multiLevelType w:val="hybridMultilevel"/>
    <w:tmpl w:val="C4A48282"/>
    <w:lvl w:ilvl="0" w:tplc="93B2A5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457719F"/>
    <w:multiLevelType w:val="hybridMultilevel"/>
    <w:tmpl w:val="5E565F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C9244D8"/>
    <w:multiLevelType w:val="hybridMultilevel"/>
    <w:tmpl w:val="AED483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20"/>
  </w:num>
  <w:num w:numId="3">
    <w:abstractNumId w:val="6"/>
  </w:num>
  <w:num w:numId="4">
    <w:abstractNumId w:val="22"/>
  </w:num>
  <w:num w:numId="5">
    <w:abstractNumId w:val="16"/>
  </w:num>
  <w:num w:numId="6">
    <w:abstractNumId w:val="3"/>
  </w:num>
  <w:num w:numId="7">
    <w:abstractNumId w:val="30"/>
  </w:num>
  <w:num w:numId="8">
    <w:abstractNumId w:val="5"/>
  </w:num>
  <w:num w:numId="9">
    <w:abstractNumId w:val="15"/>
  </w:num>
  <w:num w:numId="10">
    <w:abstractNumId w:val="14"/>
  </w:num>
  <w:num w:numId="11">
    <w:abstractNumId w:val="1"/>
  </w:num>
  <w:num w:numId="12">
    <w:abstractNumId w:val="0"/>
  </w:num>
  <w:num w:numId="13">
    <w:abstractNumId w:val="8"/>
  </w:num>
  <w:num w:numId="14">
    <w:abstractNumId w:val="28"/>
  </w:num>
  <w:num w:numId="15">
    <w:abstractNumId w:val="27"/>
  </w:num>
  <w:num w:numId="16">
    <w:abstractNumId w:val="23"/>
  </w:num>
  <w:num w:numId="17">
    <w:abstractNumId w:val="10"/>
  </w:num>
  <w:num w:numId="18">
    <w:abstractNumId w:val="4"/>
  </w:num>
  <w:num w:numId="19">
    <w:abstractNumId w:val="12"/>
  </w:num>
  <w:num w:numId="20">
    <w:abstractNumId w:val="21"/>
  </w:num>
  <w:num w:numId="21">
    <w:abstractNumId w:val="32"/>
  </w:num>
  <w:num w:numId="22">
    <w:abstractNumId w:val="19"/>
  </w:num>
  <w:num w:numId="23">
    <w:abstractNumId w:val="13"/>
  </w:num>
  <w:num w:numId="24">
    <w:abstractNumId w:val="2"/>
  </w:num>
  <w:num w:numId="25">
    <w:abstractNumId w:val="9"/>
  </w:num>
  <w:num w:numId="26">
    <w:abstractNumId w:val="29"/>
  </w:num>
  <w:num w:numId="27">
    <w:abstractNumId w:val="24"/>
  </w:num>
  <w:num w:numId="28">
    <w:abstractNumId w:val="18"/>
  </w:num>
  <w:num w:numId="29">
    <w:abstractNumId w:val="25"/>
  </w:num>
  <w:num w:numId="30">
    <w:abstractNumId w:val="7"/>
  </w:num>
  <w:num w:numId="31">
    <w:abstractNumId w:val="11"/>
  </w:num>
  <w:num w:numId="32">
    <w:abstractNumId w:val="3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FB8"/>
    <w:rsid w:val="00004A81"/>
    <w:rsid w:val="000055FF"/>
    <w:rsid w:val="000E5812"/>
    <w:rsid w:val="00122943"/>
    <w:rsid w:val="001554BE"/>
    <w:rsid w:val="00244F6E"/>
    <w:rsid w:val="00270D7D"/>
    <w:rsid w:val="002A7592"/>
    <w:rsid w:val="002B040E"/>
    <w:rsid w:val="00374DEF"/>
    <w:rsid w:val="003C2E3F"/>
    <w:rsid w:val="003F6F1B"/>
    <w:rsid w:val="00411B2D"/>
    <w:rsid w:val="00483194"/>
    <w:rsid w:val="004D0F4C"/>
    <w:rsid w:val="005871F2"/>
    <w:rsid w:val="0059487F"/>
    <w:rsid w:val="006635E6"/>
    <w:rsid w:val="0067205B"/>
    <w:rsid w:val="00672603"/>
    <w:rsid w:val="007148C3"/>
    <w:rsid w:val="007158DA"/>
    <w:rsid w:val="00747C6C"/>
    <w:rsid w:val="007906A2"/>
    <w:rsid w:val="007D48FC"/>
    <w:rsid w:val="008F5CCA"/>
    <w:rsid w:val="00913CDD"/>
    <w:rsid w:val="00A02F21"/>
    <w:rsid w:val="00A84C64"/>
    <w:rsid w:val="00AA03C5"/>
    <w:rsid w:val="00AA5EDC"/>
    <w:rsid w:val="00AA7A60"/>
    <w:rsid w:val="00C04104"/>
    <w:rsid w:val="00C3430D"/>
    <w:rsid w:val="00D0086A"/>
    <w:rsid w:val="00D63976"/>
    <w:rsid w:val="00D66C8C"/>
    <w:rsid w:val="00D81018"/>
    <w:rsid w:val="00D8692C"/>
    <w:rsid w:val="00E048D6"/>
    <w:rsid w:val="00E61FB8"/>
    <w:rsid w:val="00EA310C"/>
    <w:rsid w:val="00EC5EA2"/>
    <w:rsid w:val="00F63370"/>
    <w:rsid w:val="00F70D6B"/>
    <w:rsid w:val="00F84812"/>
    <w:rsid w:val="00F95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
    <w:name w:val="ListLabel 2"/>
    <w:qFormat/>
    <w:rsid w:val="00E61FB8"/>
    <w:rPr>
      <w:rFonts w:ascii="Times New Roman" w:hAnsi="Times New Roman" w:cs="Times New Roman"/>
      <w:color w:val="0000FF"/>
      <w:highlight w:val="yellow"/>
    </w:rPr>
  </w:style>
  <w:style w:type="character" w:customStyle="1" w:styleId="ListLabel3">
    <w:name w:val="ListLabel 3"/>
    <w:qFormat/>
    <w:rsid w:val="00E61FB8"/>
    <w:rPr>
      <w:rFonts w:ascii="Times New Roman" w:hAnsi="Times New Roman" w:cs="Times New Roman"/>
      <w:color w:val="0000FF"/>
    </w:rPr>
  </w:style>
  <w:style w:type="paragraph" w:customStyle="1" w:styleId="ConsPlusNormal">
    <w:name w:val="ConsPlusNormal"/>
    <w:qFormat/>
    <w:rsid w:val="00E61FB8"/>
    <w:pPr>
      <w:widowControl w:val="0"/>
      <w:spacing w:after="0" w:line="240" w:lineRule="auto"/>
    </w:pPr>
    <w:rPr>
      <w:rFonts w:ascii="Arial" w:hAnsi="Arial" w:cs="Arial"/>
      <w:sz w:val="20"/>
      <w:szCs w:val="20"/>
    </w:rPr>
  </w:style>
  <w:style w:type="paragraph" w:customStyle="1" w:styleId="ConsPlusNonformat">
    <w:name w:val="ConsPlusNonformat"/>
    <w:qFormat/>
    <w:rsid w:val="00E61FB8"/>
    <w:pPr>
      <w:widowControl w:val="0"/>
      <w:spacing w:after="0" w:line="240" w:lineRule="auto"/>
    </w:pPr>
    <w:rPr>
      <w:rFonts w:ascii="Courier New" w:eastAsia="Times New Roman" w:hAnsi="Courier New" w:cs="Courier New"/>
      <w:sz w:val="20"/>
      <w:szCs w:val="20"/>
    </w:rPr>
  </w:style>
  <w:style w:type="paragraph" w:customStyle="1" w:styleId="ConsPlusTitle">
    <w:name w:val="ConsPlusTitle"/>
    <w:rsid w:val="00E61FB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672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5C1F7D8DFE1018F6137F24C6B13CB2AC8900F40CA967A3BD39E59B1c4s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404CF1BF0047E3F99600F18BD671EE444CEF271D2FF506AAFDF0466A628D179CA7A57E3B8E64B51791619b4s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04CF1BF0047E3F99601115AB0B40EE44C6AF7BDFF15C3FF5805F3BF121DB2E8D350EA2FCbEs3E" TargetMode="External"/><Relationship Id="rId11" Type="http://schemas.openxmlformats.org/officeDocument/2006/relationships/hyperlink" Target="consultantplus://offline/ref=5C95C1F7D8DFE1018F6137F24C6B13CB2AC8990944CC967A3BD39E59B1c4s0E" TargetMode="External"/><Relationship Id="rId5" Type="http://schemas.openxmlformats.org/officeDocument/2006/relationships/image" Target="media/image1.png"/><Relationship Id="rId10" Type="http://schemas.openxmlformats.org/officeDocument/2006/relationships/hyperlink" Target="consultantplus://offline/ref=5C95C1F7D8DFE1018F6129FF5A074DC12AC0C6054BC19A2F618CC504E6490494DB8C284B2277CE2107C0F9c7s8E" TargetMode="External"/><Relationship Id="rId4" Type="http://schemas.openxmlformats.org/officeDocument/2006/relationships/webSettings" Target="webSettings.xml"/><Relationship Id="rId9" Type="http://schemas.openxmlformats.org/officeDocument/2006/relationships/hyperlink" Target="consultantplus://offline/ref=5C95C1F7D8DFE1018F6129FF5A074DC12AC0C60542C99C2D6F8E980EEE100896DCc8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9</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Наталья</dc:creator>
  <cp:keywords/>
  <dc:description/>
  <cp:lastModifiedBy>Олеся Юрьевна</cp:lastModifiedBy>
  <cp:revision>18</cp:revision>
  <cp:lastPrinted>2022-06-23T09:25:00Z</cp:lastPrinted>
  <dcterms:created xsi:type="dcterms:W3CDTF">2021-07-28T10:19:00Z</dcterms:created>
  <dcterms:modified xsi:type="dcterms:W3CDTF">2022-06-24T11:00:00Z</dcterms:modified>
</cp:coreProperties>
</file>