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CA" w:rsidRDefault="002E2CCA" w:rsidP="002E2CCA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CA" w:rsidRDefault="002E2CCA" w:rsidP="002E2CC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2CCA" w:rsidRDefault="002E2CCA" w:rsidP="002E2CC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10035" w:type="dxa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35"/>
      </w:tblGrid>
      <w:tr w:rsidR="002E2CCA" w:rsidTr="002E2CCA">
        <w:trPr>
          <w:trHeight w:val="1281"/>
        </w:trPr>
        <w:tc>
          <w:tcPr>
            <w:tcW w:w="100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2CCA" w:rsidRDefault="002E2CCA" w:rsidP="00F916EA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CA" w:rsidRPr="002F7CED" w:rsidRDefault="002E2CCA" w:rsidP="00F916E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75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7501" w:rsidRPr="008275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304</w:t>
            </w:r>
          </w:p>
          <w:p w:rsidR="002E2CCA" w:rsidRPr="00C61C5E" w:rsidRDefault="002E2CCA" w:rsidP="00F916EA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CCA" w:rsidRDefault="002E2CCA" w:rsidP="00F916E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                                         </w:t>
            </w:r>
          </w:p>
        </w:tc>
      </w:tr>
    </w:tbl>
    <w:p w:rsidR="00BC4DCB" w:rsidRDefault="002E2CCA" w:rsidP="002E2CCA">
      <w:pPr>
        <w:keepNext/>
        <w:widowControl w:val="0"/>
        <w:suppressAutoHyphens/>
        <w:spacing w:after="0" w:line="240" w:lineRule="auto"/>
        <w:ind w:left="720"/>
        <w:jc w:val="center"/>
        <w:outlineLvl w:val="1"/>
        <w:rPr>
          <w:rFonts w:eastAsia="Times New Roman" w:cs="Times New Roman"/>
          <w:b/>
          <w:iCs/>
          <w:spacing w:val="38"/>
          <w:sz w:val="28"/>
          <w:szCs w:val="20"/>
        </w:rPr>
      </w:pPr>
      <w:r w:rsidRPr="002E2CC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мест, на которые запрещается возвращать животных без владельцев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Пелым</w:t>
      </w:r>
    </w:p>
    <w:p w:rsidR="00BC4DCB" w:rsidRPr="007901C3" w:rsidRDefault="007901C3" w:rsidP="007901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iCs/>
          <w:kern w:val="1"/>
          <w:sz w:val="28"/>
        </w:rPr>
      </w:pPr>
      <w:r w:rsidRPr="007901C3">
        <w:rPr>
          <w:rFonts w:ascii="Times New Roman" w:eastAsia="Andale Sans UI" w:hAnsi="Times New Roman" w:cs="Times New Roman"/>
          <w:i/>
          <w:iCs/>
          <w:kern w:val="1"/>
          <w:sz w:val="28"/>
        </w:rPr>
        <w:t>(с внесен</w:t>
      </w:r>
      <w:proofErr w:type="gramStart"/>
      <w:r w:rsidRPr="007901C3">
        <w:rPr>
          <w:rFonts w:ascii="Times New Roman" w:eastAsia="Andale Sans UI" w:hAnsi="Times New Roman" w:cs="Times New Roman"/>
          <w:i/>
          <w:iCs/>
          <w:kern w:val="1"/>
          <w:sz w:val="28"/>
        </w:rPr>
        <w:t>.</w:t>
      </w:r>
      <w:proofErr w:type="gramEnd"/>
      <w:r w:rsidRPr="007901C3">
        <w:rPr>
          <w:rFonts w:ascii="Times New Roman" w:eastAsia="Andale Sans UI" w:hAnsi="Times New Roman" w:cs="Times New Roman"/>
          <w:i/>
          <w:iCs/>
          <w:kern w:val="1"/>
          <w:sz w:val="28"/>
        </w:rPr>
        <w:t xml:space="preserve"> </w:t>
      </w:r>
      <w:proofErr w:type="spellStart"/>
      <w:proofErr w:type="gramStart"/>
      <w:r w:rsidRPr="007901C3">
        <w:rPr>
          <w:rFonts w:ascii="Times New Roman" w:eastAsia="Andale Sans UI" w:hAnsi="Times New Roman" w:cs="Times New Roman"/>
          <w:i/>
          <w:iCs/>
          <w:kern w:val="1"/>
          <w:sz w:val="28"/>
        </w:rPr>
        <w:t>и</w:t>
      </w:r>
      <w:proofErr w:type="gramEnd"/>
      <w:r w:rsidRPr="007901C3">
        <w:rPr>
          <w:rFonts w:ascii="Times New Roman" w:eastAsia="Andale Sans UI" w:hAnsi="Times New Roman" w:cs="Times New Roman"/>
          <w:i/>
          <w:iCs/>
          <w:kern w:val="1"/>
          <w:sz w:val="28"/>
        </w:rPr>
        <w:t>зм</w:t>
      </w:r>
      <w:proofErr w:type="spellEnd"/>
      <w:r w:rsidRPr="007901C3">
        <w:rPr>
          <w:rFonts w:ascii="Times New Roman" w:eastAsia="Andale Sans UI" w:hAnsi="Times New Roman" w:cs="Times New Roman"/>
          <w:i/>
          <w:iCs/>
          <w:kern w:val="1"/>
          <w:sz w:val="28"/>
        </w:rPr>
        <w:t>. от 28.06.2023 № 218)</w:t>
      </w:r>
    </w:p>
    <w:p w:rsidR="002E2CCA" w:rsidRPr="007901C3" w:rsidRDefault="002E2CCA" w:rsidP="007901C3">
      <w:pPr>
        <w:pStyle w:val="20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2E2CCA" w:rsidRPr="00C82E60" w:rsidRDefault="002E2CCA" w:rsidP="00827501">
      <w:pPr>
        <w:pStyle w:val="ab"/>
        <w:spacing w:line="20" w:lineRule="atLeast"/>
        <w:ind w:left="0" w:firstLine="709"/>
        <w:rPr>
          <w:sz w:val="28"/>
          <w:szCs w:val="28"/>
        </w:rPr>
      </w:pPr>
      <w:r w:rsidRPr="00475326">
        <w:rPr>
          <w:sz w:val="28"/>
          <w:szCs w:val="28"/>
        </w:rPr>
        <w:t xml:space="preserve">В соответствии с Федеральным законом от 6 октября 2003 № 131-ФЗ «Об </w:t>
      </w:r>
      <w:r w:rsidRPr="00C82E60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 администрация городского округа Пелым</w:t>
      </w:r>
    </w:p>
    <w:p w:rsidR="002E2CCA" w:rsidRPr="00C82E60" w:rsidRDefault="002E2CCA" w:rsidP="00C82E60">
      <w:pPr>
        <w:pStyle w:val="a3"/>
        <w:spacing w:line="20" w:lineRule="atLeast"/>
        <w:jc w:val="both"/>
        <w:rPr>
          <w:b/>
        </w:rPr>
      </w:pPr>
      <w:r w:rsidRPr="00C82E60">
        <w:rPr>
          <w:b/>
        </w:rPr>
        <w:t>ПОСТАНОВЛЯЕТ:</w:t>
      </w:r>
    </w:p>
    <w:p w:rsidR="00BC4DCB" w:rsidRPr="00C82E60" w:rsidRDefault="002E2CCA" w:rsidP="00827501">
      <w:pPr>
        <w:pStyle w:val="a3"/>
        <w:spacing w:line="20" w:lineRule="atLeast"/>
        <w:ind w:firstLine="714"/>
        <w:jc w:val="both"/>
        <w:rPr>
          <w:b/>
        </w:rPr>
      </w:pPr>
      <w:r w:rsidRPr="00C82E60">
        <w:t xml:space="preserve">1. </w:t>
      </w:r>
      <w:r w:rsidR="00BC4DCB" w:rsidRPr="00C82E60">
        <w:t>Определить места, на которые запрещается возвращать животных без владельцев на</w:t>
      </w:r>
      <w:r w:rsidR="00605A71">
        <w:t xml:space="preserve"> </w:t>
      </w:r>
      <w:r w:rsidR="00BC4DCB" w:rsidRPr="00C82E60">
        <w:t>территории</w:t>
      </w:r>
      <w:r w:rsidRPr="00C82E60">
        <w:t xml:space="preserve"> городского округа Пелым</w:t>
      </w:r>
      <w:r w:rsidR="00BC4DCB" w:rsidRPr="00C82E60">
        <w:t>:</w:t>
      </w:r>
    </w:p>
    <w:p w:rsidR="00BC4DCB" w:rsidRPr="00C82E60" w:rsidRDefault="00A76BD3" w:rsidP="00827501">
      <w:pPr>
        <w:pStyle w:val="11"/>
        <w:spacing w:line="20" w:lineRule="atLeast"/>
        <w:ind w:left="-142" w:firstLine="714"/>
        <w:jc w:val="both"/>
        <w:rPr>
          <w:b w:val="0"/>
        </w:rPr>
      </w:pPr>
      <w:r w:rsidRPr="00C82E60">
        <w:rPr>
          <w:b w:val="0"/>
        </w:rPr>
        <w:t>-</w:t>
      </w:r>
      <w:r w:rsidR="00BC4DCB" w:rsidRPr="00C82E60">
        <w:rPr>
          <w:b w:val="0"/>
        </w:rPr>
        <w:t>детские спортивные площадки;</w:t>
      </w:r>
    </w:p>
    <w:p w:rsidR="00BC4DCB" w:rsidRPr="00C82E60" w:rsidRDefault="00A76BD3" w:rsidP="00827501">
      <w:pPr>
        <w:pStyle w:val="11"/>
        <w:spacing w:line="20" w:lineRule="atLeast"/>
        <w:ind w:left="-142" w:firstLine="714"/>
        <w:jc w:val="both"/>
        <w:rPr>
          <w:b w:val="0"/>
        </w:rPr>
      </w:pPr>
      <w:r w:rsidRPr="00C82E60">
        <w:rPr>
          <w:b w:val="0"/>
        </w:rPr>
        <w:t>-</w:t>
      </w:r>
      <w:r w:rsidR="00BC4DCB" w:rsidRPr="00C82E60">
        <w:rPr>
          <w:b w:val="0"/>
        </w:rPr>
        <w:t>территории парков, места массового отдыха;</w:t>
      </w:r>
    </w:p>
    <w:p w:rsidR="00BC4DCB" w:rsidRPr="00C82E60" w:rsidRDefault="00A76BD3" w:rsidP="00827501">
      <w:pPr>
        <w:pStyle w:val="11"/>
        <w:spacing w:line="20" w:lineRule="atLeast"/>
        <w:ind w:left="-142" w:firstLine="714"/>
        <w:jc w:val="both"/>
        <w:rPr>
          <w:b w:val="0"/>
        </w:rPr>
      </w:pPr>
      <w:r w:rsidRPr="00C82E60">
        <w:rPr>
          <w:b w:val="0"/>
        </w:rPr>
        <w:t>-</w:t>
      </w:r>
      <w:r w:rsidR="00BC4DCB" w:rsidRPr="00C82E60">
        <w:rPr>
          <w:b w:val="0"/>
        </w:rPr>
        <w:t>территории детских, образовательных и лечебных учреждений;</w:t>
      </w:r>
    </w:p>
    <w:p w:rsidR="00827501" w:rsidRDefault="00A76BD3" w:rsidP="00827501">
      <w:pPr>
        <w:pStyle w:val="11"/>
        <w:spacing w:line="20" w:lineRule="atLeast"/>
        <w:ind w:left="-142" w:firstLine="714"/>
        <w:jc w:val="both"/>
        <w:rPr>
          <w:b w:val="0"/>
        </w:rPr>
      </w:pPr>
      <w:r w:rsidRPr="00C82E60">
        <w:rPr>
          <w:b w:val="0"/>
        </w:rPr>
        <w:t>-</w:t>
      </w:r>
      <w:proofErr w:type="gramStart"/>
      <w:r w:rsidR="0088172B">
        <w:rPr>
          <w:b w:val="0"/>
        </w:rPr>
        <w:t>территории</w:t>
      </w:r>
      <w:proofErr w:type="gramEnd"/>
      <w:r w:rsidR="0088172B">
        <w:rPr>
          <w:b w:val="0"/>
        </w:rPr>
        <w:t xml:space="preserve"> </w:t>
      </w:r>
      <w:r w:rsidR="00BC4DCB" w:rsidRPr="00C82E60">
        <w:rPr>
          <w:b w:val="0"/>
        </w:rPr>
        <w:t>прилегающи</w:t>
      </w:r>
      <w:r w:rsidR="00036EA4" w:rsidRPr="00C82E60">
        <w:rPr>
          <w:b w:val="0"/>
        </w:rPr>
        <w:t>е</w:t>
      </w:r>
      <w:r w:rsidR="00BC4DCB" w:rsidRPr="00C82E60">
        <w:rPr>
          <w:b w:val="0"/>
        </w:rPr>
        <w:t xml:space="preserve"> к объектам культуры и искусства;</w:t>
      </w:r>
    </w:p>
    <w:p w:rsidR="00827501" w:rsidRDefault="00A76BD3" w:rsidP="00827501">
      <w:pPr>
        <w:pStyle w:val="11"/>
        <w:spacing w:line="20" w:lineRule="atLeast"/>
        <w:ind w:left="0" w:firstLine="567"/>
        <w:jc w:val="both"/>
        <w:rPr>
          <w:b w:val="0"/>
        </w:rPr>
      </w:pPr>
      <w:r w:rsidRPr="00C82E60">
        <w:rPr>
          <w:b w:val="0"/>
        </w:rPr>
        <w:t>-</w:t>
      </w:r>
      <w:proofErr w:type="gramStart"/>
      <w:r w:rsidR="00276A35" w:rsidRPr="00C82E60">
        <w:rPr>
          <w:b w:val="0"/>
        </w:rPr>
        <w:t>территории</w:t>
      </w:r>
      <w:proofErr w:type="gramEnd"/>
      <w:r w:rsidR="00036EA4" w:rsidRPr="00C82E60">
        <w:rPr>
          <w:b w:val="0"/>
        </w:rPr>
        <w:t xml:space="preserve"> прилегающие к орга</w:t>
      </w:r>
      <w:r w:rsidR="00827501">
        <w:rPr>
          <w:b w:val="0"/>
        </w:rPr>
        <w:t xml:space="preserve">низациям общественного питания, </w:t>
      </w:r>
      <w:r w:rsidR="00036EA4" w:rsidRPr="00C82E60">
        <w:rPr>
          <w:b w:val="0"/>
        </w:rPr>
        <w:t>магазинам;</w:t>
      </w:r>
    </w:p>
    <w:p w:rsidR="00E134FA" w:rsidRPr="00C82E60" w:rsidRDefault="00A76BD3" w:rsidP="00827501">
      <w:pPr>
        <w:pStyle w:val="11"/>
        <w:spacing w:line="20" w:lineRule="atLeast"/>
        <w:ind w:left="0" w:firstLine="714"/>
        <w:jc w:val="both"/>
        <w:rPr>
          <w:b w:val="0"/>
        </w:rPr>
      </w:pPr>
      <w:r w:rsidRPr="00C82E60">
        <w:rPr>
          <w:b w:val="0"/>
        </w:rPr>
        <w:t>-</w:t>
      </w:r>
      <w:r w:rsidR="00E134FA" w:rsidRPr="00C82E60">
        <w:rPr>
          <w:b w:val="0"/>
        </w:rPr>
        <w:t>места</w:t>
      </w:r>
      <w:r w:rsidR="00276A35" w:rsidRPr="00C82E60">
        <w:rPr>
          <w:b w:val="0"/>
        </w:rPr>
        <w:t>,</w:t>
      </w:r>
      <w:r w:rsidR="00E134FA" w:rsidRPr="00C82E60">
        <w:rPr>
          <w:b w:val="0"/>
        </w:rPr>
        <w:t xml:space="preserve"> предназначенные для выгула домашних животных</w:t>
      </w:r>
      <w:r w:rsidR="00475326" w:rsidRPr="00C82E60">
        <w:rPr>
          <w:b w:val="0"/>
        </w:rPr>
        <w:t>.</w:t>
      </w:r>
    </w:p>
    <w:p w:rsidR="00C82E60" w:rsidRDefault="00475326" w:rsidP="00827501">
      <w:pPr>
        <w:tabs>
          <w:tab w:val="left" w:pos="999"/>
        </w:tabs>
        <w:spacing w:after="0" w:line="20" w:lineRule="atLeast"/>
        <w:ind w:right="115" w:firstLine="714"/>
        <w:jc w:val="both"/>
        <w:rPr>
          <w:rFonts w:ascii="Times New Roman" w:hAnsi="Times New Roman" w:cs="Times New Roman"/>
          <w:sz w:val="28"/>
        </w:rPr>
      </w:pPr>
      <w:r w:rsidRPr="00C82E60">
        <w:rPr>
          <w:rFonts w:ascii="Times New Roman" w:hAnsi="Times New Roman" w:cs="Times New Roman"/>
          <w:sz w:val="28"/>
        </w:rPr>
        <w:t>2.</w:t>
      </w:r>
      <w:r w:rsidR="00605A71">
        <w:rPr>
          <w:rFonts w:ascii="Times New Roman" w:hAnsi="Times New Roman" w:cs="Times New Roman"/>
          <w:sz w:val="28"/>
        </w:rPr>
        <w:t xml:space="preserve"> </w:t>
      </w:r>
      <w:r w:rsidR="00BC4DCB" w:rsidRPr="00C82E60">
        <w:rPr>
          <w:rFonts w:ascii="Times New Roman" w:hAnsi="Times New Roman" w:cs="Times New Roman"/>
          <w:sz w:val="28"/>
        </w:rPr>
        <w:t>Ответственны</w:t>
      </w:r>
      <w:r w:rsidR="00E134FA" w:rsidRPr="00C82E60">
        <w:rPr>
          <w:rFonts w:ascii="Times New Roman" w:hAnsi="Times New Roman" w:cs="Times New Roman"/>
          <w:sz w:val="28"/>
        </w:rPr>
        <w:t>м</w:t>
      </w:r>
      <w:r w:rsidR="00BC4DCB" w:rsidRPr="00C82E60">
        <w:rPr>
          <w:rFonts w:ascii="Times New Roman" w:hAnsi="Times New Roman" w:cs="Times New Roman"/>
          <w:sz w:val="28"/>
        </w:rPr>
        <w:t>должностным лицом по принятию решения о возврате животных без вла</w:t>
      </w:r>
      <w:r w:rsidR="00E134FA" w:rsidRPr="00C82E60">
        <w:rPr>
          <w:rFonts w:ascii="Times New Roman" w:hAnsi="Times New Roman" w:cs="Times New Roman"/>
          <w:sz w:val="28"/>
        </w:rPr>
        <w:t>дел</w:t>
      </w:r>
      <w:r w:rsidR="00BC4DCB" w:rsidRPr="00C82E60">
        <w:rPr>
          <w:rFonts w:ascii="Times New Roman" w:hAnsi="Times New Roman" w:cs="Times New Roman"/>
          <w:sz w:val="28"/>
        </w:rPr>
        <w:t xml:space="preserve">ьцев на прежние места обитания является глава </w:t>
      </w:r>
      <w:r w:rsidRPr="00C82E60">
        <w:rPr>
          <w:rFonts w:ascii="Times New Roman" w:hAnsi="Times New Roman" w:cs="Times New Roman"/>
          <w:sz w:val="28"/>
        </w:rPr>
        <w:t>городского округа Пелым</w:t>
      </w:r>
      <w:r w:rsidR="00BC4DCB" w:rsidRPr="00C82E60">
        <w:rPr>
          <w:rFonts w:ascii="Times New Roman" w:hAnsi="Times New Roman" w:cs="Times New Roman"/>
          <w:sz w:val="28"/>
        </w:rPr>
        <w:t>.</w:t>
      </w:r>
    </w:p>
    <w:p w:rsidR="007901C3" w:rsidRPr="00C82E60" w:rsidRDefault="007901C3" w:rsidP="007901C3">
      <w:pPr>
        <w:tabs>
          <w:tab w:val="left" w:pos="999"/>
        </w:tabs>
        <w:spacing w:after="0" w:line="20" w:lineRule="atLeast"/>
        <w:ind w:left="-172" w:right="115" w:firstLine="7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AB1">
        <w:rPr>
          <w:rFonts w:ascii="Times New Roman" w:eastAsia="Times New Roman" w:hAnsi="Times New Roman" w:cs="Times New Roman"/>
          <w:sz w:val="28"/>
          <w:szCs w:val="28"/>
        </w:rPr>
        <w:t>Утвердить форму решения о возврате животных без владельцев на прежние места обитания животных без владельцев (приложение № 1) прилагается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E60" w:rsidRPr="00C82E60" w:rsidRDefault="007901C3" w:rsidP="0079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2E60" w:rsidRPr="00C82E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E60" w:rsidRPr="00C82E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2E60" w:rsidRPr="00C82E60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bookmarkStart w:id="0" w:name="_GoBack"/>
      <w:bookmarkEnd w:id="0"/>
      <w:r w:rsidR="00C82E60" w:rsidRPr="00C82E60">
        <w:rPr>
          <w:rFonts w:ascii="Times New Roman" w:hAnsi="Times New Roman" w:cs="Times New Roman"/>
          <w:sz w:val="28"/>
          <w:szCs w:val="28"/>
        </w:rPr>
        <w:t xml:space="preserve">тоящего постановления возложить на заместителя главы администрации городского округа Пелым Т.Н. </w:t>
      </w:r>
      <w:proofErr w:type="spellStart"/>
      <w:r w:rsidR="00C82E60" w:rsidRPr="00C82E60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="00C82E60" w:rsidRPr="00C82E60">
        <w:rPr>
          <w:rFonts w:ascii="Times New Roman" w:hAnsi="Times New Roman" w:cs="Times New Roman"/>
          <w:sz w:val="28"/>
          <w:szCs w:val="28"/>
        </w:rPr>
        <w:t>.</w:t>
      </w:r>
    </w:p>
    <w:p w:rsidR="00C82E60" w:rsidRDefault="00C82E60" w:rsidP="00827501">
      <w:pPr>
        <w:pStyle w:val="a3"/>
      </w:pPr>
    </w:p>
    <w:p w:rsidR="00C82E60" w:rsidRDefault="00C82E60" w:rsidP="00827501">
      <w:pPr>
        <w:pStyle w:val="a3"/>
      </w:pPr>
    </w:p>
    <w:p w:rsidR="00E134FA" w:rsidRDefault="00C82E60" w:rsidP="00827501">
      <w:pPr>
        <w:pStyle w:val="a3"/>
      </w:pPr>
      <w:r>
        <w:t xml:space="preserve">Глава городского округа Пелым                                 </w:t>
      </w:r>
      <w:r w:rsidR="007901C3">
        <w:t xml:space="preserve">                        </w:t>
      </w:r>
      <w:r>
        <w:t xml:space="preserve">  </w:t>
      </w:r>
      <w:r w:rsidR="007901C3">
        <w:t xml:space="preserve">    </w:t>
      </w:r>
      <w:r>
        <w:t>Ш.Т.Алиев</w:t>
      </w:r>
    </w:p>
    <w:p w:rsidR="007901C3" w:rsidRDefault="007901C3" w:rsidP="00827501">
      <w:pPr>
        <w:pStyle w:val="a3"/>
      </w:pPr>
    </w:p>
    <w:p w:rsidR="007901C3" w:rsidRDefault="007901C3" w:rsidP="00827501">
      <w:pPr>
        <w:pStyle w:val="a3"/>
      </w:pPr>
    </w:p>
    <w:p w:rsidR="007901C3" w:rsidRDefault="007901C3" w:rsidP="00827501">
      <w:pPr>
        <w:pStyle w:val="a3"/>
      </w:pPr>
    </w:p>
    <w:p w:rsidR="007901C3" w:rsidRDefault="007901C3" w:rsidP="00827501">
      <w:pPr>
        <w:pStyle w:val="a3"/>
      </w:pPr>
    </w:p>
    <w:p w:rsidR="007901C3" w:rsidRPr="00463AB1" w:rsidRDefault="007901C3" w:rsidP="007901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Приложение № 1</w:t>
      </w:r>
    </w:p>
    <w:p w:rsidR="007901C3" w:rsidRDefault="007901C3" w:rsidP="007901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к постановлению администрации</w:t>
      </w:r>
    </w:p>
    <w:p w:rsidR="007901C3" w:rsidRDefault="007901C3" w:rsidP="007901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городского округа Пелым</w:t>
      </w:r>
    </w:p>
    <w:p w:rsidR="007901C3" w:rsidRPr="00463AB1" w:rsidRDefault="007901C3" w:rsidP="007901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от_____________ №________</w:t>
      </w:r>
    </w:p>
    <w:p w:rsidR="007901C3" w:rsidRPr="00463AB1" w:rsidRDefault="007901C3" w:rsidP="0079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7901C3" w:rsidRPr="00463AB1" w:rsidRDefault="007901C3" w:rsidP="0079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7901C3" w:rsidRPr="00463AB1" w:rsidRDefault="007901C3" w:rsidP="0079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Решение</w:t>
      </w:r>
    </w:p>
    <w:p w:rsidR="007901C3" w:rsidRDefault="007901C3" w:rsidP="0079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7901C3" w:rsidRPr="00463AB1" w:rsidRDefault="007901C3" w:rsidP="0079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о возврате животных без владельцев на прежние места обитания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животных без владельцев_____________________________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______________________________</w:t>
      </w:r>
    </w:p>
    <w:p w:rsidR="007901C3" w:rsidRPr="00463AB1" w:rsidRDefault="007901C3" w:rsidP="0079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</w:rPr>
      </w:pPr>
      <w:r w:rsidRPr="00463AB1">
        <w:rPr>
          <w:rFonts w:ascii="Times New Roman" w:eastAsia="Times New Roman" w:hAnsi="Times New Roman" w:cs="Times New Roman"/>
          <w:color w:val="1A1A1A"/>
        </w:rPr>
        <w:t>(населенный пункт)</w:t>
      </w:r>
    </w:p>
    <w:p w:rsidR="007901C3" w:rsidRPr="00463AB1" w:rsidRDefault="007901C3" w:rsidP="0079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от «____»__________20_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</w:t>
      </w: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_г. №_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</w:t>
      </w: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__</w:t>
      </w:r>
    </w:p>
    <w:p w:rsidR="007901C3" w:rsidRPr="00463AB1" w:rsidRDefault="007901C3" w:rsidP="0079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___________________________________________________________________</w:t>
      </w:r>
    </w:p>
    <w:p w:rsidR="007901C3" w:rsidRPr="00463AB1" w:rsidRDefault="007901C3" w:rsidP="0079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463AB1">
        <w:rPr>
          <w:rFonts w:ascii="Times New Roman" w:eastAsia="Times New Roman" w:hAnsi="Times New Roman" w:cs="Times New Roman"/>
          <w:color w:val="1A1A1A"/>
          <w:sz w:val="24"/>
          <w:szCs w:val="24"/>
        </w:rPr>
        <w:t>(Ф.И.О., должность лица, уполномоченного на принятие решения о возврате</w:t>
      </w:r>
      <w:proofErr w:type="gramEnd"/>
    </w:p>
    <w:p w:rsidR="007901C3" w:rsidRPr="00463AB1" w:rsidRDefault="007901C3" w:rsidP="0079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63AB1">
        <w:rPr>
          <w:rFonts w:ascii="Times New Roman" w:eastAsia="Times New Roman" w:hAnsi="Times New Roman" w:cs="Times New Roman"/>
          <w:color w:val="1A1A1A"/>
          <w:sz w:val="24"/>
          <w:szCs w:val="24"/>
        </w:rPr>
        <w:t>животных без владельцев)</w:t>
      </w:r>
    </w:p>
    <w:p w:rsidR="007901C3" w:rsidRPr="00463AB1" w:rsidRDefault="007901C3" w:rsidP="0079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на основании освидетельствования на предмет наличия (отсутствия) 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животного немотивированной агрессивности, проведенном специалистом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ветеринарии,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специалистом-кинологом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в отношении животного без владельца:</w:t>
      </w:r>
    </w:p>
    <w:p w:rsidR="007901C3" w:rsidRPr="00463AB1" w:rsidRDefault="007901C3" w:rsidP="0079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идентификационная метка 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</w:t>
      </w:r>
    </w:p>
    <w:p w:rsidR="007901C3" w:rsidRPr="00463AB1" w:rsidRDefault="007901C3" w:rsidP="0079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место и дата отлова________________________________________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</w:t>
      </w:r>
    </w:p>
    <w:p w:rsidR="007901C3" w:rsidRPr="00463AB1" w:rsidRDefault="007901C3" w:rsidP="0079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ПРИНЯТО РЕШЕНИЕ:</w:t>
      </w:r>
    </w:p>
    <w:p w:rsidR="007901C3" w:rsidRPr="00463AB1" w:rsidRDefault="007901C3" w:rsidP="0079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</w:t>
      </w:r>
    </w:p>
    <w:p w:rsidR="007901C3" w:rsidRPr="00463AB1" w:rsidRDefault="007901C3" w:rsidP="0079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463AB1">
        <w:rPr>
          <w:rFonts w:ascii="Times New Roman" w:eastAsia="Times New Roman" w:hAnsi="Times New Roman" w:cs="Times New Roman"/>
          <w:color w:val="1A1A1A"/>
          <w:sz w:val="24"/>
          <w:szCs w:val="24"/>
        </w:rPr>
        <w:t>(о возврате животного без владельцев на прежнее место обитания/ запрете</w:t>
      </w:r>
      <w:proofErr w:type="gramEnd"/>
    </w:p>
    <w:p w:rsidR="007901C3" w:rsidRPr="00463AB1" w:rsidRDefault="007901C3" w:rsidP="0079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63AB1">
        <w:rPr>
          <w:rFonts w:ascii="Times New Roman" w:eastAsia="Times New Roman" w:hAnsi="Times New Roman" w:cs="Times New Roman"/>
          <w:color w:val="1A1A1A"/>
          <w:sz w:val="24"/>
          <w:szCs w:val="24"/>
        </w:rPr>
        <w:t>возврата)</w:t>
      </w:r>
    </w:p>
    <w:p w:rsidR="007901C3" w:rsidRPr="00463AB1" w:rsidRDefault="007901C3" w:rsidP="0079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</w:t>
      </w:r>
    </w:p>
    <w:p w:rsidR="007901C3" w:rsidRPr="0031177A" w:rsidRDefault="007901C3" w:rsidP="0079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77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(указывается основание принятого решения)</w:t>
      </w:r>
    </w:p>
    <w:p w:rsidR="007901C3" w:rsidRDefault="007901C3" w:rsidP="0079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63AB1"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__________________________________</w:t>
      </w:r>
    </w:p>
    <w:p w:rsidR="007901C3" w:rsidRPr="00463AB1" w:rsidRDefault="007901C3" w:rsidP="0079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7901C3" w:rsidRPr="0031177A" w:rsidRDefault="007901C3" w:rsidP="007901C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1A1A1A"/>
          <w:sz w:val="18"/>
          <w:szCs w:val="18"/>
        </w:rPr>
      </w:pPr>
      <w:r w:rsidRPr="0031177A">
        <w:rPr>
          <w:rFonts w:ascii="YS Text" w:eastAsia="Times New Roman" w:hAnsi="YS Text" w:cs="Times New Roman"/>
          <w:color w:val="1A1A1A"/>
          <w:sz w:val="18"/>
          <w:szCs w:val="18"/>
        </w:rPr>
        <w:t>______________________ ________________________</w:t>
      </w:r>
    </w:p>
    <w:p w:rsidR="007901C3" w:rsidRPr="0031177A" w:rsidRDefault="007901C3" w:rsidP="0079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77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r w:rsidRPr="0031177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(подпись)              (Ф.И.О.)</w:t>
      </w:r>
    </w:p>
    <w:p w:rsidR="007901C3" w:rsidRPr="0031177A" w:rsidRDefault="007901C3" w:rsidP="007901C3">
      <w:pPr>
        <w:tabs>
          <w:tab w:val="left" w:pos="3450"/>
          <w:tab w:val="center" w:pos="4819"/>
        </w:tabs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01C3" w:rsidRDefault="007901C3" w:rsidP="007901C3">
      <w:pPr>
        <w:tabs>
          <w:tab w:val="left" w:pos="3450"/>
          <w:tab w:val="center" w:pos="4819"/>
        </w:tabs>
        <w:spacing w:line="20" w:lineRule="atLeast"/>
        <w:rPr>
          <w:rFonts w:ascii="Times New Roman" w:hAnsi="Times New Roman" w:cs="Times New Roman"/>
          <w:b/>
          <w:sz w:val="28"/>
        </w:rPr>
      </w:pPr>
    </w:p>
    <w:p w:rsidR="007901C3" w:rsidRDefault="007901C3" w:rsidP="007901C3">
      <w:pPr>
        <w:tabs>
          <w:tab w:val="left" w:pos="3450"/>
          <w:tab w:val="center" w:pos="4819"/>
        </w:tabs>
        <w:spacing w:line="20" w:lineRule="atLeast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7901C3" w:rsidRDefault="007901C3" w:rsidP="007901C3">
      <w:pPr>
        <w:tabs>
          <w:tab w:val="left" w:pos="3450"/>
          <w:tab w:val="center" w:pos="4819"/>
        </w:tabs>
        <w:spacing w:line="20" w:lineRule="atLeast"/>
        <w:rPr>
          <w:b/>
          <w:sz w:val="28"/>
        </w:rPr>
      </w:pPr>
    </w:p>
    <w:p w:rsidR="007901C3" w:rsidRDefault="007901C3" w:rsidP="007901C3">
      <w:pPr>
        <w:tabs>
          <w:tab w:val="left" w:pos="3450"/>
          <w:tab w:val="center" w:pos="4819"/>
        </w:tabs>
        <w:spacing w:line="20" w:lineRule="atLeast"/>
        <w:rPr>
          <w:b/>
          <w:sz w:val="28"/>
        </w:rPr>
      </w:pPr>
    </w:p>
    <w:p w:rsidR="007901C3" w:rsidRDefault="007901C3" w:rsidP="007901C3">
      <w:pPr>
        <w:tabs>
          <w:tab w:val="left" w:pos="3450"/>
          <w:tab w:val="center" w:pos="4819"/>
        </w:tabs>
        <w:spacing w:line="20" w:lineRule="atLeast"/>
        <w:rPr>
          <w:b/>
          <w:sz w:val="28"/>
        </w:rPr>
      </w:pPr>
    </w:p>
    <w:p w:rsidR="007901C3" w:rsidRDefault="007901C3" w:rsidP="007901C3">
      <w:pPr>
        <w:tabs>
          <w:tab w:val="left" w:pos="3450"/>
          <w:tab w:val="center" w:pos="4819"/>
        </w:tabs>
        <w:spacing w:line="20" w:lineRule="atLeast"/>
        <w:rPr>
          <w:b/>
          <w:sz w:val="28"/>
        </w:rPr>
      </w:pPr>
    </w:p>
    <w:p w:rsidR="007901C3" w:rsidRDefault="007901C3" w:rsidP="007901C3">
      <w:pPr>
        <w:tabs>
          <w:tab w:val="left" w:pos="3450"/>
          <w:tab w:val="center" w:pos="4819"/>
        </w:tabs>
        <w:spacing w:line="20" w:lineRule="atLeast"/>
        <w:rPr>
          <w:b/>
          <w:sz w:val="28"/>
        </w:rPr>
      </w:pPr>
    </w:p>
    <w:p w:rsidR="007901C3" w:rsidRDefault="007901C3" w:rsidP="007901C3">
      <w:pPr>
        <w:tabs>
          <w:tab w:val="left" w:pos="3450"/>
          <w:tab w:val="center" w:pos="4819"/>
        </w:tabs>
        <w:spacing w:line="20" w:lineRule="atLeast"/>
        <w:rPr>
          <w:b/>
          <w:sz w:val="28"/>
        </w:rPr>
      </w:pPr>
    </w:p>
    <w:p w:rsidR="007901C3" w:rsidRDefault="007901C3" w:rsidP="007901C3">
      <w:pPr>
        <w:tabs>
          <w:tab w:val="left" w:pos="3450"/>
          <w:tab w:val="center" w:pos="4819"/>
        </w:tabs>
        <w:spacing w:line="20" w:lineRule="atLeast"/>
        <w:rPr>
          <w:b/>
          <w:sz w:val="28"/>
        </w:rPr>
      </w:pPr>
    </w:p>
    <w:p w:rsidR="007901C3" w:rsidRDefault="007901C3" w:rsidP="00827501">
      <w:pPr>
        <w:pStyle w:val="a3"/>
      </w:pPr>
    </w:p>
    <w:sectPr w:rsidR="007901C3" w:rsidSect="007901C3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  <w:lang w:val="ru-RU" w:eastAsia="en-US" w:bidi="ar-SA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  <w:lang w:val="ru-RU" w:eastAsia="en-US" w:bidi="ar-SA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  <w:lang w:val="ru-RU" w:eastAsia="en-US" w:bidi="ar-SA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  <w:lang w:val="ru-RU" w:eastAsia="en-US" w:bidi="ar-SA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  <w:lang w:val="ru-RU" w:eastAsia="en-US" w:bidi="ar-SA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  <w:lang w:val="ru-RU" w:eastAsia="en-US" w:bidi="ar-SA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07B"/>
    <w:rsid w:val="0002607B"/>
    <w:rsid w:val="00036EA4"/>
    <w:rsid w:val="000B63DD"/>
    <w:rsid w:val="00150344"/>
    <w:rsid w:val="00161BF3"/>
    <w:rsid w:val="00276A35"/>
    <w:rsid w:val="002E2CCA"/>
    <w:rsid w:val="003458A4"/>
    <w:rsid w:val="003A0703"/>
    <w:rsid w:val="003D0BA6"/>
    <w:rsid w:val="00422B1B"/>
    <w:rsid w:val="00475326"/>
    <w:rsid w:val="005808AA"/>
    <w:rsid w:val="00587971"/>
    <w:rsid w:val="00605A71"/>
    <w:rsid w:val="006D1A36"/>
    <w:rsid w:val="007901C3"/>
    <w:rsid w:val="007D02A5"/>
    <w:rsid w:val="00827501"/>
    <w:rsid w:val="008518F7"/>
    <w:rsid w:val="0088172B"/>
    <w:rsid w:val="00A76BD3"/>
    <w:rsid w:val="00A80784"/>
    <w:rsid w:val="00A9378E"/>
    <w:rsid w:val="00AA539D"/>
    <w:rsid w:val="00BC4DCB"/>
    <w:rsid w:val="00C347AE"/>
    <w:rsid w:val="00C82E60"/>
    <w:rsid w:val="00D16685"/>
    <w:rsid w:val="00D654AD"/>
    <w:rsid w:val="00D84D79"/>
    <w:rsid w:val="00E1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4D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C4DCB"/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2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2E2CCA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link w:val="20"/>
    <w:rsid w:val="002E2CC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2E2CCA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Normal">
    <w:name w:val="ConsPlusNormal"/>
    <w:rsid w:val="0088172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</cp:lastModifiedBy>
  <cp:revision>22</cp:revision>
  <cp:lastPrinted>2022-08-22T08:09:00Z</cp:lastPrinted>
  <dcterms:created xsi:type="dcterms:W3CDTF">2022-08-01T05:02:00Z</dcterms:created>
  <dcterms:modified xsi:type="dcterms:W3CDTF">2023-06-29T06:24:00Z</dcterms:modified>
</cp:coreProperties>
</file>