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7" w:rsidRDefault="00DC4E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-670560</wp:posOffset>
            </wp:positionV>
            <wp:extent cx="609600" cy="9810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A9" w:rsidRDefault="001676A9" w:rsidP="00F93C38">
      <w:pPr>
        <w:rPr>
          <w:sz w:val="28"/>
        </w:rPr>
      </w:pPr>
    </w:p>
    <w:p w:rsidR="003C24D7" w:rsidRDefault="003C24D7" w:rsidP="003C24D7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C24D7" w:rsidRPr="001676A9" w:rsidRDefault="003C24D7" w:rsidP="001676A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3C24D7" w:rsidRDefault="003C24D7" w:rsidP="003C24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3C24D7" w:rsidTr="00F93C38">
        <w:trPr>
          <w:trHeight w:val="100"/>
        </w:trPr>
        <w:tc>
          <w:tcPr>
            <w:tcW w:w="9720" w:type="dxa"/>
            <w:tcBorders>
              <w:top w:val="double" w:sz="20" w:space="0" w:color="000000"/>
            </w:tcBorders>
          </w:tcPr>
          <w:p w:rsidR="003C24D7" w:rsidRPr="001676A9" w:rsidRDefault="001676A9" w:rsidP="001676A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1676A9">
              <w:rPr>
                <w:rFonts w:ascii="Times New Roman" w:hAnsi="Times New Roman"/>
                <w:sz w:val="28"/>
                <w:u w:val="single"/>
              </w:rPr>
              <w:t>15.09.2014 г.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Pr="001676A9">
              <w:rPr>
                <w:rFonts w:ascii="Times New Roman" w:hAnsi="Times New Roman"/>
                <w:sz w:val="28"/>
                <w:u w:val="single"/>
              </w:rPr>
              <w:t>289</w:t>
            </w:r>
          </w:p>
          <w:p w:rsidR="001676A9" w:rsidRPr="001676A9" w:rsidRDefault="001676A9" w:rsidP="001676A9">
            <w:pPr>
              <w:pStyle w:val="ConsPlusNonformat"/>
              <w:widowControl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3C24D7" w:rsidRDefault="003C24D7" w:rsidP="00F93C38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891A60" w:rsidRPr="001676A9" w:rsidRDefault="00891A60" w:rsidP="00F93C3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3C24D7" w:rsidRPr="00831381" w:rsidRDefault="003C24D7" w:rsidP="00F93C38">
            <w:pPr>
              <w:pStyle w:val="ConsPlusTitle"/>
              <w:jc w:val="center"/>
              <w:rPr>
                <w:i/>
                <w:color w:val="0000FF"/>
                <w:sz w:val="28"/>
                <w:szCs w:val="28"/>
              </w:rPr>
            </w:pPr>
            <w:r w:rsidRPr="00831381">
              <w:rPr>
                <w:i/>
                <w:sz w:val="28"/>
                <w:szCs w:val="28"/>
              </w:rPr>
              <w:t xml:space="preserve">Об утверждении перечня должностных лиц </w:t>
            </w:r>
            <w:r w:rsidR="001676A9">
              <w:rPr>
                <w:i/>
                <w:sz w:val="28"/>
                <w:szCs w:val="28"/>
              </w:rPr>
              <w:t>а</w:t>
            </w:r>
            <w:r w:rsidRPr="00831381">
              <w:rPr>
                <w:i/>
                <w:sz w:val="28"/>
                <w:szCs w:val="28"/>
              </w:rPr>
              <w:t>дминистрации городского округа Пелым, уполномоченных составлять протоколы об административных правонарушениях, предусмотренных</w:t>
            </w:r>
            <w:r w:rsidRPr="00831381">
              <w:rPr>
                <w:i/>
                <w:color w:val="0000FF"/>
                <w:sz w:val="28"/>
                <w:szCs w:val="28"/>
              </w:rPr>
              <w:t xml:space="preserve"> </w:t>
            </w:r>
          </w:p>
          <w:p w:rsidR="003C24D7" w:rsidRPr="00831381" w:rsidRDefault="003C24D7" w:rsidP="00F93C38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 w:rsidRPr="00831381">
              <w:rPr>
                <w:i/>
                <w:sz w:val="28"/>
                <w:szCs w:val="28"/>
              </w:rPr>
              <w:t>Законом Свердловской области от 14 июня 2005 года</w:t>
            </w:r>
          </w:p>
          <w:p w:rsidR="003C24D7" w:rsidRDefault="003C24D7" w:rsidP="00F93C38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 w:rsidRPr="00831381">
              <w:rPr>
                <w:i/>
                <w:sz w:val="28"/>
                <w:szCs w:val="28"/>
              </w:rPr>
              <w:t>N 52-ОЗ "Об административных правонарушениях на территории Свердловской области»</w:t>
            </w:r>
          </w:p>
          <w:p w:rsidR="000D098A" w:rsidRPr="000D098A" w:rsidRDefault="000D098A" w:rsidP="00F93C38">
            <w:pPr>
              <w:pStyle w:val="ConsPlusTitle"/>
              <w:jc w:val="center"/>
              <w:rPr>
                <w:i/>
              </w:rPr>
            </w:pPr>
            <w:r w:rsidRPr="000D098A">
              <w:rPr>
                <w:i/>
              </w:rPr>
              <w:t>(в редакции постановлении администрации городского округа Пелым от 10.05.16 № 149, от 17.01.2017 № 9, от 29.12.2017 № 407)</w:t>
            </w:r>
          </w:p>
          <w:p w:rsidR="003C24D7" w:rsidRDefault="003C24D7" w:rsidP="00F93C3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891A60" w:rsidRDefault="003C24D7" w:rsidP="00167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4D7">
        <w:rPr>
          <w:sz w:val="28"/>
          <w:szCs w:val="28"/>
        </w:rPr>
        <w:t xml:space="preserve">В соответствии с </w:t>
      </w:r>
      <w:hyperlink r:id="rId7" w:history="1">
        <w:r w:rsidRPr="00891A60">
          <w:rPr>
            <w:sz w:val="28"/>
            <w:szCs w:val="28"/>
          </w:rPr>
          <w:t>Законом</w:t>
        </w:r>
      </w:hyperlink>
      <w:r w:rsidRPr="003C24D7">
        <w:rPr>
          <w:sz w:val="28"/>
          <w:szCs w:val="28"/>
        </w:rPr>
        <w:t xml:space="preserve"> Свердловской</w:t>
      </w:r>
      <w:r>
        <w:rPr>
          <w:sz w:val="28"/>
          <w:szCs w:val="28"/>
        </w:rPr>
        <w:t xml:space="preserve"> области от 14 июня 2005 года № </w:t>
      </w:r>
      <w:r w:rsidRPr="003C24D7">
        <w:rPr>
          <w:sz w:val="28"/>
          <w:szCs w:val="28"/>
        </w:rPr>
        <w:t>52-ОЗ "Об административных правонарушениях на территории С</w:t>
      </w:r>
      <w:r w:rsidR="00891A60">
        <w:rPr>
          <w:sz w:val="28"/>
          <w:szCs w:val="28"/>
        </w:rPr>
        <w:t>вердловской области" (ред. от 14.07.2014 N 67</w:t>
      </w:r>
      <w:r w:rsidRPr="003C24D7">
        <w:rPr>
          <w:sz w:val="28"/>
          <w:szCs w:val="28"/>
        </w:rPr>
        <w:t xml:space="preserve">-ОЗ), </w:t>
      </w:r>
      <w:r w:rsidR="00891A60">
        <w:rPr>
          <w:sz w:val="28"/>
          <w:szCs w:val="28"/>
        </w:rPr>
        <w:t>Законом Свердловской области от 27 декабря 2010 года № 116 – ОЗ «О наделении органов местного самоуправления муниципальных образований, расположенных на территории Свердловской области</w:t>
      </w:r>
      <w:r w:rsidRPr="003C24D7">
        <w:rPr>
          <w:sz w:val="28"/>
          <w:szCs w:val="28"/>
        </w:rPr>
        <w:t>,</w:t>
      </w:r>
      <w:r w:rsidR="00891A60">
        <w:rPr>
          <w:sz w:val="28"/>
          <w:szCs w:val="28"/>
        </w:rPr>
        <w:t xml:space="preserve"> государственными полномочи</w:t>
      </w:r>
      <w:r w:rsidR="00ED5AD6">
        <w:rPr>
          <w:sz w:val="28"/>
          <w:szCs w:val="28"/>
        </w:rPr>
        <w:t>я</w:t>
      </w:r>
      <w:r w:rsidR="00891A60">
        <w:rPr>
          <w:sz w:val="28"/>
          <w:szCs w:val="28"/>
        </w:rPr>
        <w:t>м</w:t>
      </w:r>
      <w:r w:rsidR="00ED5AD6">
        <w:rPr>
          <w:sz w:val="28"/>
          <w:szCs w:val="28"/>
        </w:rPr>
        <w:t>и</w:t>
      </w:r>
      <w:r w:rsidR="00891A60">
        <w:rPr>
          <w:sz w:val="28"/>
          <w:szCs w:val="28"/>
        </w:rPr>
        <w:t xml:space="preserve">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</w:t>
      </w:r>
      <w:r w:rsidRPr="003C24D7">
        <w:rPr>
          <w:sz w:val="28"/>
          <w:szCs w:val="28"/>
        </w:rPr>
        <w:t xml:space="preserve"> руководствуясь </w:t>
      </w:r>
      <w:hyperlink r:id="rId8" w:history="1">
        <w:r w:rsidRPr="00891A60">
          <w:rPr>
            <w:sz w:val="28"/>
            <w:szCs w:val="28"/>
          </w:rPr>
          <w:t>ст. 28</w:t>
        </w:r>
      </w:hyperlink>
      <w:r w:rsidRPr="003C24D7">
        <w:rPr>
          <w:sz w:val="28"/>
          <w:szCs w:val="28"/>
        </w:rPr>
        <w:t>,</w:t>
      </w:r>
      <w:r w:rsidR="00891A60">
        <w:rPr>
          <w:sz w:val="28"/>
          <w:szCs w:val="28"/>
        </w:rPr>
        <w:t>43</w:t>
      </w:r>
      <w:r w:rsidRPr="003C24D7">
        <w:rPr>
          <w:sz w:val="28"/>
          <w:szCs w:val="28"/>
        </w:rPr>
        <w:t xml:space="preserve"> </w:t>
      </w:r>
      <w:hyperlink r:id="rId9" w:history="1"/>
      <w:r w:rsidRPr="003C24D7">
        <w:rPr>
          <w:sz w:val="28"/>
          <w:szCs w:val="28"/>
        </w:rPr>
        <w:t xml:space="preserve">Устава городского округа </w:t>
      </w:r>
      <w:r w:rsidR="00891A60">
        <w:rPr>
          <w:sz w:val="28"/>
          <w:szCs w:val="28"/>
        </w:rPr>
        <w:t>Пелым, администрация городского округа Пелым:</w:t>
      </w:r>
    </w:p>
    <w:p w:rsidR="00891A60" w:rsidRPr="001676A9" w:rsidRDefault="00891A60" w:rsidP="001676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76A9">
        <w:rPr>
          <w:b/>
          <w:sz w:val="28"/>
          <w:szCs w:val="28"/>
        </w:rPr>
        <w:t xml:space="preserve">ПОСТАНОВЛЯЕТ: </w:t>
      </w:r>
    </w:p>
    <w:p w:rsidR="001D701E" w:rsidRDefault="003C24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4D7">
        <w:rPr>
          <w:sz w:val="28"/>
          <w:szCs w:val="28"/>
        </w:rPr>
        <w:t xml:space="preserve">1. Утвердить </w:t>
      </w:r>
      <w:hyperlink r:id="rId10" w:history="1">
        <w:r w:rsidRPr="00891A60">
          <w:rPr>
            <w:sz w:val="28"/>
            <w:szCs w:val="28"/>
          </w:rPr>
          <w:t>перечень</w:t>
        </w:r>
      </w:hyperlink>
      <w:r w:rsidRPr="003C24D7">
        <w:rPr>
          <w:sz w:val="28"/>
          <w:szCs w:val="28"/>
        </w:rPr>
        <w:t xml:space="preserve"> должностных лиц </w:t>
      </w:r>
      <w:r w:rsidR="001D701E">
        <w:rPr>
          <w:sz w:val="28"/>
          <w:szCs w:val="28"/>
        </w:rPr>
        <w:t xml:space="preserve">администрации </w:t>
      </w:r>
      <w:r w:rsidRPr="003C24D7">
        <w:rPr>
          <w:sz w:val="28"/>
          <w:szCs w:val="28"/>
        </w:rPr>
        <w:t xml:space="preserve"> городского округа </w:t>
      </w:r>
      <w:r w:rsidR="001D701E">
        <w:rPr>
          <w:sz w:val="28"/>
          <w:szCs w:val="28"/>
        </w:rPr>
        <w:t xml:space="preserve">Пелым </w:t>
      </w:r>
      <w:r w:rsidRPr="003C24D7">
        <w:rPr>
          <w:sz w:val="28"/>
          <w:szCs w:val="28"/>
        </w:rPr>
        <w:t xml:space="preserve"> уполномоченных составлять протоколы об а</w:t>
      </w:r>
      <w:r w:rsidR="001D701E">
        <w:rPr>
          <w:sz w:val="28"/>
          <w:szCs w:val="28"/>
        </w:rPr>
        <w:t xml:space="preserve">дминистративных правонарушениях предусмотренных Законом Свердловской области от 14 июня 2005 года № </w:t>
      </w:r>
      <w:r w:rsidR="001D701E" w:rsidRPr="003C24D7">
        <w:rPr>
          <w:sz w:val="28"/>
          <w:szCs w:val="28"/>
        </w:rPr>
        <w:t>52-ОЗ "Об административных правонарушениях на территории С</w:t>
      </w:r>
      <w:r w:rsidR="001D701E">
        <w:rPr>
          <w:sz w:val="28"/>
          <w:szCs w:val="28"/>
        </w:rPr>
        <w:t xml:space="preserve">вердловской области". </w:t>
      </w:r>
    </w:p>
    <w:p w:rsidR="001D701E" w:rsidRDefault="001D7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городского округа Пелым от 13.09.2012 года  № 332 «Об утверждении перечня 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Законом Свердловской области от 14 июня 2005 года № 52 – ОЗ «Об административных правонарушениях на территории Свердловской области» считать утратившим силу . </w:t>
      </w:r>
    </w:p>
    <w:p w:rsidR="00D6094C" w:rsidRDefault="001D7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1676A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опубликовать в </w:t>
      </w:r>
      <w:r w:rsidR="00D6094C">
        <w:rPr>
          <w:sz w:val="28"/>
          <w:szCs w:val="28"/>
        </w:rPr>
        <w:t xml:space="preserve">информационной </w:t>
      </w:r>
      <w:r w:rsidR="0013663E">
        <w:rPr>
          <w:sz w:val="28"/>
          <w:szCs w:val="28"/>
        </w:rPr>
        <w:t>газете «Пелымский в</w:t>
      </w:r>
      <w:r>
        <w:rPr>
          <w:sz w:val="28"/>
          <w:szCs w:val="28"/>
        </w:rPr>
        <w:t>естник»</w:t>
      </w:r>
      <w:r w:rsidR="00D6094C">
        <w:rPr>
          <w:sz w:val="28"/>
          <w:szCs w:val="28"/>
        </w:rPr>
        <w:t xml:space="preserve"> и разместить на официальном сайте администрации городского округа Пелым. </w:t>
      </w:r>
    </w:p>
    <w:p w:rsidR="001676A9" w:rsidRPr="001676A9" w:rsidRDefault="00D6094C" w:rsidP="001676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1676A9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="001676A9">
        <w:rPr>
          <w:sz w:val="28"/>
          <w:szCs w:val="28"/>
        </w:rPr>
        <w:t xml:space="preserve"> </w:t>
      </w:r>
    </w:p>
    <w:p w:rsidR="001676A9" w:rsidRDefault="001676A9">
      <w:pPr>
        <w:rPr>
          <w:sz w:val="28"/>
          <w:szCs w:val="28"/>
        </w:rPr>
      </w:pPr>
    </w:p>
    <w:p w:rsidR="001676A9" w:rsidRDefault="001676A9">
      <w:pPr>
        <w:rPr>
          <w:sz w:val="28"/>
          <w:szCs w:val="28"/>
        </w:rPr>
      </w:pPr>
    </w:p>
    <w:p w:rsidR="00D6094C" w:rsidRDefault="0013663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</w:t>
      </w:r>
      <w:r w:rsidR="001676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Ш.Т. Алиев</w:t>
      </w:r>
    </w:p>
    <w:p w:rsidR="00D6094C" w:rsidRDefault="001676A9" w:rsidP="000D09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D6094C">
        <w:rPr>
          <w:sz w:val="28"/>
          <w:szCs w:val="28"/>
        </w:rPr>
        <w:t>Утвержден</w:t>
      </w:r>
    </w:p>
    <w:p w:rsidR="00D6094C" w:rsidRDefault="00D6094C" w:rsidP="00D609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6094C" w:rsidRDefault="001676A9" w:rsidP="00167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6094C">
        <w:rPr>
          <w:sz w:val="28"/>
          <w:szCs w:val="28"/>
        </w:rPr>
        <w:t xml:space="preserve">городского округа Пелым </w:t>
      </w:r>
    </w:p>
    <w:p w:rsidR="00D6094C" w:rsidRDefault="001676A9" w:rsidP="001676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609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676A9">
        <w:rPr>
          <w:sz w:val="28"/>
          <w:szCs w:val="28"/>
          <w:u w:val="single"/>
        </w:rPr>
        <w:t>15.09.2014 г.</w:t>
      </w:r>
      <w:r w:rsidR="00D609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676A9">
        <w:rPr>
          <w:sz w:val="28"/>
          <w:szCs w:val="28"/>
          <w:u w:val="single"/>
        </w:rPr>
        <w:t>289</w:t>
      </w:r>
    </w:p>
    <w:p w:rsidR="000D098A" w:rsidRPr="000D098A" w:rsidRDefault="000D098A" w:rsidP="000D098A">
      <w:pPr>
        <w:pStyle w:val="ConsPlusTitle"/>
        <w:jc w:val="right"/>
        <w:rPr>
          <w:b w:val="0"/>
          <w:i/>
          <w:sz w:val="18"/>
          <w:szCs w:val="18"/>
        </w:rPr>
      </w:pPr>
      <w:r w:rsidRPr="000D098A">
        <w:rPr>
          <w:b w:val="0"/>
          <w:i/>
          <w:sz w:val="18"/>
          <w:szCs w:val="18"/>
        </w:rPr>
        <w:t xml:space="preserve">(в редакции постановлении администрации </w:t>
      </w:r>
    </w:p>
    <w:p w:rsidR="000D098A" w:rsidRPr="000D098A" w:rsidRDefault="000D098A" w:rsidP="000D098A">
      <w:pPr>
        <w:pStyle w:val="ConsPlusTitle"/>
        <w:jc w:val="right"/>
        <w:rPr>
          <w:b w:val="0"/>
          <w:i/>
          <w:sz w:val="18"/>
          <w:szCs w:val="18"/>
        </w:rPr>
      </w:pPr>
      <w:r w:rsidRPr="000D098A">
        <w:rPr>
          <w:b w:val="0"/>
          <w:i/>
          <w:sz w:val="18"/>
          <w:szCs w:val="18"/>
        </w:rPr>
        <w:t xml:space="preserve">городского округа Пелым от 10.05.16 № 149, </w:t>
      </w:r>
    </w:p>
    <w:p w:rsidR="000D098A" w:rsidRPr="000D098A" w:rsidRDefault="000D098A" w:rsidP="000D098A">
      <w:pPr>
        <w:pStyle w:val="ConsPlusTitle"/>
        <w:jc w:val="right"/>
        <w:rPr>
          <w:b w:val="0"/>
          <w:i/>
          <w:sz w:val="18"/>
          <w:szCs w:val="18"/>
        </w:rPr>
      </w:pPr>
      <w:r w:rsidRPr="000D098A">
        <w:rPr>
          <w:b w:val="0"/>
          <w:i/>
          <w:sz w:val="18"/>
          <w:szCs w:val="18"/>
        </w:rPr>
        <w:t>от 17.01.2017 № 9, от 29.12.2017 № 407)</w:t>
      </w:r>
    </w:p>
    <w:p w:rsidR="000D098A" w:rsidRDefault="000D098A" w:rsidP="001676A9">
      <w:pPr>
        <w:jc w:val="center"/>
        <w:rPr>
          <w:sz w:val="28"/>
          <w:szCs w:val="28"/>
        </w:rPr>
      </w:pPr>
    </w:p>
    <w:p w:rsidR="00D6094C" w:rsidRDefault="00D6094C" w:rsidP="00D6094C">
      <w:pPr>
        <w:jc w:val="right"/>
        <w:rPr>
          <w:sz w:val="28"/>
          <w:szCs w:val="28"/>
        </w:rPr>
      </w:pPr>
    </w:p>
    <w:p w:rsidR="000D098A" w:rsidRPr="0029624B" w:rsidRDefault="000D098A" w:rsidP="000D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9624B">
        <w:rPr>
          <w:b/>
          <w:sz w:val="28"/>
          <w:szCs w:val="28"/>
        </w:rPr>
        <w:t xml:space="preserve">еречень </w:t>
      </w:r>
    </w:p>
    <w:p w:rsidR="000D098A" w:rsidRPr="0029624B" w:rsidRDefault="000D098A" w:rsidP="000D098A">
      <w:pPr>
        <w:jc w:val="center"/>
        <w:rPr>
          <w:b/>
          <w:sz w:val="28"/>
          <w:szCs w:val="28"/>
        </w:rPr>
      </w:pPr>
      <w:r w:rsidRPr="0029624B">
        <w:rPr>
          <w:b/>
          <w:sz w:val="28"/>
          <w:szCs w:val="28"/>
        </w:rPr>
        <w:t>должностных лиц администрации городского округа Пелым уполномоченных составлять протоколы об административных правонарушениях, предусмотренных Законом Свердловской области от 1</w:t>
      </w:r>
      <w:r>
        <w:rPr>
          <w:b/>
          <w:sz w:val="28"/>
          <w:szCs w:val="28"/>
        </w:rPr>
        <w:t>4</w:t>
      </w:r>
      <w:r w:rsidRPr="0029624B">
        <w:rPr>
          <w:b/>
          <w:sz w:val="28"/>
          <w:szCs w:val="28"/>
        </w:rPr>
        <w:t xml:space="preserve"> июня 2005 года № 52- ОЗ «Об административных правонарушениях на территории Свердловской области»</w:t>
      </w:r>
    </w:p>
    <w:p w:rsidR="000D098A" w:rsidRDefault="000D098A" w:rsidP="000D098A">
      <w:pPr>
        <w:jc w:val="center"/>
        <w:rPr>
          <w:sz w:val="28"/>
          <w:szCs w:val="28"/>
        </w:rPr>
      </w:pPr>
    </w:p>
    <w:p w:rsidR="000D098A" w:rsidRDefault="000D098A" w:rsidP="000D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Законом Свердловской области от 14.06.2005 № 52-ОЗ «Об административных правонарушениях на территории Свердловской области» (далее – Закон) протоколы об административных правонарушениях вправе составлять: </w:t>
      </w:r>
    </w:p>
    <w:p w:rsidR="000D098A" w:rsidRDefault="000D098A" w:rsidP="000D098A">
      <w:pPr>
        <w:jc w:val="both"/>
        <w:rPr>
          <w:sz w:val="28"/>
          <w:szCs w:val="28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4900"/>
      </w:tblGrid>
      <w:tr w:rsidR="000D098A" w:rsidRPr="0081501C" w:rsidTr="00C36BDC">
        <w:tc>
          <w:tcPr>
            <w:tcW w:w="534" w:type="dxa"/>
            <w:vAlign w:val="center"/>
          </w:tcPr>
          <w:p w:rsidR="000D098A" w:rsidRPr="0081501C" w:rsidRDefault="000D098A" w:rsidP="00C36BDC">
            <w:pPr>
              <w:jc w:val="center"/>
            </w:pPr>
            <w:r w:rsidRPr="0081501C">
              <w:t>№ п/п</w:t>
            </w:r>
          </w:p>
        </w:tc>
        <w:tc>
          <w:tcPr>
            <w:tcW w:w="4677" w:type="dxa"/>
            <w:vAlign w:val="center"/>
          </w:tcPr>
          <w:p w:rsidR="000D098A" w:rsidRPr="0081501C" w:rsidRDefault="000D098A" w:rsidP="00C36BDC">
            <w:pPr>
              <w:jc w:val="center"/>
            </w:pPr>
            <w:r w:rsidRPr="0081501C">
              <w:t>Должностное лицо органа</w:t>
            </w:r>
          </w:p>
          <w:p w:rsidR="000D098A" w:rsidRPr="0081501C" w:rsidRDefault="000D098A" w:rsidP="00C36BDC">
            <w:pPr>
              <w:jc w:val="center"/>
            </w:pPr>
            <w:r w:rsidRPr="0081501C">
              <w:t>местного самоуправления</w:t>
            </w:r>
          </w:p>
        </w:tc>
        <w:tc>
          <w:tcPr>
            <w:tcW w:w="4900" w:type="dxa"/>
            <w:vAlign w:val="center"/>
          </w:tcPr>
          <w:p w:rsidR="000D098A" w:rsidRPr="0081501C" w:rsidRDefault="000D098A" w:rsidP="00C36BDC">
            <w:pPr>
              <w:jc w:val="center"/>
            </w:pPr>
            <w:r w:rsidRPr="0081501C">
              <w:t>Статья Закона Свердловской области от 14.06.2005 № 52-ОЗ «Об административных правонарушениях на территории Свердловской области»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 w:rsidRPr="0081501C">
              <w:t>1</w:t>
            </w:r>
          </w:p>
        </w:tc>
        <w:tc>
          <w:tcPr>
            <w:tcW w:w="4677" w:type="dxa"/>
          </w:tcPr>
          <w:p w:rsidR="000D098A" w:rsidRPr="0081501C" w:rsidRDefault="000D098A" w:rsidP="00C36BDC">
            <w:pPr>
              <w:jc w:val="center"/>
            </w:pPr>
            <w:r w:rsidRPr="0081501C">
              <w:t>2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center"/>
            </w:pPr>
            <w:r w:rsidRPr="0081501C">
              <w:t>3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 w:rsidRPr="0081501C">
              <w:t>1.</w:t>
            </w:r>
          </w:p>
        </w:tc>
        <w:tc>
          <w:tcPr>
            <w:tcW w:w="4677" w:type="dxa"/>
          </w:tcPr>
          <w:p w:rsidR="000D098A" w:rsidRPr="0081501C" w:rsidRDefault="000D098A" w:rsidP="00C36BDC">
            <w:pPr>
              <w:jc w:val="both"/>
            </w:pPr>
            <w:r w:rsidRPr="0081501C">
              <w:t xml:space="preserve">Глава городского округа Пелым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>пункт 2 статьи 4-2,</w:t>
            </w:r>
            <w:r>
              <w:t xml:space="preserve"> статья 5,</w:t>
            </w:r>
            <w:r w:rsidRPr="0081501C">
              <w:t xml:space="preserve"> </w:t>
            </w:r>
            <w:r>
              <w:t xml:space="preserve"> пункт 2 статьи</w:t>
            </w:r>
            <w:r w:rsidRPr="0081501C">
              <w:t xml:space="preserve"> 6, </w:t>
            </w:r>
            <w:r>
              <w:t>пункт 3 статьи 6,статья 9, статья 10, статья 10-2, статья 10-3</w:t>
            </w:r>
            <w:r w:rsidRPr="0081501C">
              <w:t xml:space="preserve">, </w:t>
            </w:r>
            <w:r>
              <w:t>статья 11-1, статья 12, статья 13</w:t>
            </w:r>
            <w:r w:rsidRPr="0081501C">
              <w:t>,</w:t>
            </w:r>
            <w:r>
              <w:t xml:space="preserve"> </w:t>
            </w:r>
            <w:r w:rsidRPr="0081501C">
              <w:t xml:space="preserve"> с</w:t>
            </w:r>
            <w:r>
              <w:t>татья 14, статья 14-1, статья 15</w:t>
            </w:r>
            <w:r w:rsidRPr="0081501C">
              <w:t>,</w:t>
            </w:r>
            <w:r>
              <w:t xml:space="preserve"> статья 15-1,</w:t>
            </w:r>
            <w:r w:rsidRPr="0081501C">
              <w:t xml:space="preserve"> статья</w:t>
            </w:r>
            <w:r>
              <w:t xml:space="preserve"> 16</w:t>
            </w:r>
            <w:r w:rsidRPr="0081501C">
              <w:t>,</w:t>
            </w:r>
            <w:r>
              <w:t xml:space="preserve"> статья 17, статья 18</w:t>
            </w:r>
            <w:r w:rsidRPr="0081501C">
              <w:t>,</w:t>
            </w:r>
            <w:r>
              <w:t xml:space="preserve"> статья 19, статья 21, статья 22, статья 30</w:t>
            </w:r>
            <w:r w:rsidRPr="0081501C">
              <w:t>, статья 3</w:t>
            </w:r>
            <w:r>
              <w:t>1, статья 33, статья 34, статья 34-1, статья 35, статья 37, статья 38, статья 40, статья 40-1,  статья 41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 w:rsidRPr="0081501C">
              <w:t>2.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>Заместитель главы администрации  городского округа Пелым по управлению имуществом, строительству, ЖКХ, землеустройству, энергетике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>пункты 2</w:t>
            </w:r>
            <w:r w:rsidRPr="0081501C">
              <w:t xml:space="preserve"> статьи </w:t>
            </w:r>
            <w:r>
              <w:t>4-2, пункт 2 статьи 6, статья 9,  статья 12</w:t>
            </w:r>
            <w:r w:rsidRPr="0081501C">
              <w:t xml:space="preserve">, </w:t>
            </w:r>
            <w:r>
              <w:t>статья 13, статья 13-1, статья 15</w:t>
            </w:r>
            <w:r w:rsidRPr="0081501C">
              <w:t>,</w:t>
            </w:r>
            <w:r>
              <w:t>статья 15-1,статья 16, статья 17,статья 18,статья 19, статья 21, статья 22, статья 33, статья 34, статья 34-1, статья 38, статья 40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 w:rsidRPr="0081501C">
              <w:t>3.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Заместитель главы администрации городского округа Пелым по социальным вопросам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 xml:space="preserve">пункт 2 статьи 4-2, статья 5, </w:t>
            </w:r>
            <w:r>
              <w:t>статья 14, статья 14-1,статья 30, статья 31, статья 33, статья 34, статья 34-1, статья 35,  статья 37, статья 41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BD74E3">
              <w:t>Заместитель главы администрации городского округа Пелым</w:t>
            </w:r>
            <w:r>
              <w:t xml:space="preserve"> </w:t>
            </w:r>
            <w:r w:rsidRPr="00BD74E3">
              <w:t>по экономике</w:t>
            </w:r>
            <w:r>
              <w:t xml:space="preserve"> и финансовым вопросам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 xml:space="preserve">статья 10, </w:t>
            </w:r>
            <w:r>
              <w:t xml:space="preserve">статья 10-2, </w:t>
            </w:r>
            <w:r w:rsidRPr="0081501C">
              <w:t>статья 10-</w:t>
            </w:r>
            <w:r>
              <w:t>3, статья 33, статья 34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5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pPr>
              <w:jc w:val="both"/>
            </w:pPr>
            <w:r w:rsidRPr="0081501C">
              <w:t xml:space="preserve">Специалист по управлению имуществу и казне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>Пункт 2 и</w:t>
            </w:r>
            <w:r w:rsidRPr="0081501C">
              <w:t xml:space="preserve"> 3 статьи 6, </w:t>
            </w:r>
            <w:r>
              <w:t xml:space="preserve">статья </w:t>
            </w:r>
            <w:r w:rsidRPr="0081501C">
              <w:t xml:space="preserve">12, </w:t>
            </w:r>
            <w:r>
              <w:t xml:space="preserve">статья </w:t>
            </w:r>
            <w:r w:rsidRPr="0081501C">
              <w:t xml:space="preserve">13, </w:t>
            </w:r>
            <w:r>
              <w:t xml:space="preserve">статья </w:t>
            </w:r>
            <w:r w:rsidRPr="0081501C">
              <w:t xml:space="preserve">13-1, </w:t>
            </w:r>
            <w:r>
              <w:t xml:space="preserve"> статья </w:t>
            </w:r>
            <w:r w:rsidRPr="0081501C">
              <w:t>17</w:t>
            </w:r>
            <w:r>
              <w:t>, статья 33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6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градостроительству и землеустройству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>статья 9,  статья 12</w:t>
            </w:r>
            <w:r w:rsidRPr="0081501C">
              <w:t xml:space="preserve">, </w:t>
            </w:r>
            <w:r>
              <w:t>статья 13,статья 15, статья</w:t>
            </w:r>
            <w:r w:rsidRPr="0081501C">
              <w:t xml:space="preserve"> 17, статья 19</w:t>
            </w:r>
            <w:r>
              <w:t>, статья 33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0D098A" w:rsidRPr="00065DEB" w:rsidRDefault="000D098A" w:rsidP="00C36BDC">
            <w:r w:rsidRPr="00065DEB">
              <w:t xml:space="preserve">Специалист по имуществу и </w:t>
            </w:r>
            <w:r w:rsidRPr="00065DEB">
              <w:lastRenderedPageBreak/>
              <w:t>землеустройству</w:t>
            </w:r>
          </w:p>
        </w:tc>
        <w:tc>
          <w:tcPr>
            <w:tcW w:w="4900" w:type="dxa"/>
          </w:tcPr>
          <w:p w:rsidR="000D098A" w:rsidRPr="00065DEB" w:rsidRDefault="000D098A" w:rsidP="00C36BDC">
            <w:pPr>
              <w:jc w:val="both"/>
            </w:pPr>
            <w:r w:rsidRPr="00065DEB">
              <w:lastRenderedPageBreak/>
              <w:t>статья 9,  статья 17, статья 19</w:t>
            </w:r>
            <w:r>
              <w:t>, статья 33</w:t>
            </w:r>
          </w:p>
        </w:tc>
      </w:tr>
      <w:tr w:rsidR="000D098A" w:rsidRPr="0081501C" w:rsidTr="00C36BDC">
        <w:trPr>
          <w:trHeight w:val="273"/>
        </w:trPr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lastRenderedPageBreak/>
              <w:t>8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муниципальным закупкам, торговле и бытовому обслуживанию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 xml:space="preserve">статья 10, </w:t>
            </w:r>
            <w:r>
              <w:t xml:space="preserve"> </w:t>
            </w:r>
            <w:r w:rsidRPr="0081501C">
              <w:t>статья 10-2, статья 10-3, статья 14</w:t>
            </w:r>
            <w:r>
              <w:t>, статья 33</w:t>
            </w:r>
          </w:p>
        </w:tc>
      </w:tr>
      <w:tr w:rsidR="000D098A" w:rsidRPr="0081501C" w:rsidTr="00C36BDC">
        <w:trPr>
          <w:trHeight w:val="194"/>
        </w:trPr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9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>Специалист по гражданской обороне и чрезвычайным ситуациям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>статья 11-1</w:t>
            </w:r>
            <w:r>
              <w:t>, статья 33, статья 40, статья 40-1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10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охране окружающей среды и труда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>статья 13, статья 13-1, ст</w:t>
            </w:r>
            <w:r>
              <w:t>атья 15, статья 15-1,статья</w:t>
            </w:r>
            <w:r w:rsidRPr="0081501C">
              <w:t xml:space="preserve"> 17, статья 18, </w:t>
            </w:r>
            <w:r>
              <w:t xml:space="preserve">статья 19, статья 33,  </w:t>
            </w:r>
            <w:r w:rsidRPr="0081501C">
              <w:t>статья 38, статья 40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11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ЖКХ и энергетике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 xml:space="preserve">Статья 9, </w:t>
            </w:r>
            <w:r w:rsidRPr="0081501C">
              <w:t>статья 13</w:t>
            </w:r>
            <w:r>
              <w:t>, статья 13-1</w:t>
            </w:r>
            <w:r w:rsidRPr="0081501C">
              <w:t>,</w:t>
            </w:r>
            <w:r>
              <w:t xml:space="preserve"> </w:t>
            </w:r>
            <w:r w:rsidRPr="0081501C">
              <w:t xml:space="preserve">статья 15, статья 15-1, </w:t>
            </w:r>
            <w:r>
              <w:t>статья</w:t>
            </w:r>
            <w:r w:rsidRPr="0081501C">
              <w:t xml:space="preserve"> 17, статья 19</w:t>
            </w:r>
            <w:r>
              <w:t>, статья 21, статья 22, статья 33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12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культуре, спорту и делам молодежи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>с</w:t>
            </w:r>
            <w:r>
              <w:t>татья 14, статья 14-1, статья 33, статья 37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13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организационной работе администрации и Думы городского округа Пелым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 w:rsidRPr="0081501C">
              <w:t xml:space="preserve">статья 30, статья 31, </w:t>
            </w:r>
            <w:r>
              <w:t xml:space="preserve">статья 33, статья 35, </w:t>
            </w:r>
            <w:r w:rsidRPr="0081501C">
              <w:t>статья 37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14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социальным вопросам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>Статья 5, статья 14, статья 14-1, статья 21, статья 33, статья 37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15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управлению имуществом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>пункт 2 и 2 статьи 6, статья 13, статья 13-1, статья</w:t>
            </w:r>
            <w:r w:rsidRPr="0081501C">
              <w:t xml:space="preserve"> 17, статья  18</w:t>
            </w:r>
            <w:r>
              <w:t>, статья 33, статья 38</w:t>
            </w:r>
          </w:p>
        </w:tc>
      </w:tr>
      <w:tr w:rsidR="000D098A" w:rsidRPr="0081501C" w:rsidTr="00C36BDC">
        <w:tc>
          <w:tcPr>
            <w:tcW w:w="534" w:type="dxa"/>
          </w:tcPr>
          <w:p w:rsidR="000D098A" w:rsidRPr="0081501C" w:rsidRDefault="000D098A" w:rsidP="00C36BDC">
            <w:pPr>
              <w:jc w:val="center"/>
            </w:pPr>
            <w:r>
              <w:t>16</w:t>
            </w:r>
            <w:r w:rsidRPr="0081501C">
              <w:t>.</w:t>
            </w:r>
          </w:p>
        </w:tc>
        <w:tc>
          <w:tcPr>
            <w:tcW w:w="4677" w:type="dxa"/>
          </w:tcPr>
          <w:p w:rsidR="000D098A" w:rsidRPr="0081501C" w:rsidRDefault="000D098A" w:rsidP="00C36BDC">
            <w:r w:rsidRPr="0081501C">
              <w:t xml:space="preserve">Специалист по строительству, капитальному ремонту </w:t>
            </w:r>
          </w:p>
        </w:tc>
        <w:tc>
          <w:tcPr>
            <w:tcW w:w="4900" w:type="dxa"/>
          </w:tcPr>
          <w:p w:rsidR="000D098A" w:rsidRPr="0081501C" w:rsidRDefault="000D098A" w:rsidP="00C36BDC">
            <w:pPr>
              <w:jc w:val="both"/>
            </w:pPr>
            <w:r>
              <w:t>Статья 9,статья 12, статья 13, статья 13-1, статья 15,  статья</w:t>
            </w:r>
            <w:r w:rsidRPr="0081501C">
              <w:t xml:space="preserve"> 17, статья 18, статья 19</w:t>
            </w:r>
            <w:r>
              <w:t>, статья 33</w:t>
            </w:r>
          </w:p>
        </w:tc>
      </w:tr>
    </w:tbl>
    <w:p w:rsidR="000D098A" w:rsidRPr="003C24D7" w:rsidRDefault="000D098A" w:rsidP="000D098A">
      <w:pPr>
        <w:jc w:val="both"/>
        <w:rPr>
          <w:sz w:val="28"/>
          <w:szCs w:val="28"/>
        </w:rPr>
      </w:pPr>
    </w:p>
    <w:p w:rsidR="000D098A" w:rsidRDefault="000D098A" w:rsidP="000D098A">
      <w:pPr>
        <w:jc w:val="center"/>
        <w:rPr>
          <w:sz w:val="28"/>
          <w:szCs w:val="28"/>
        </w:rPr>
      </w:pPr>
    </w:p>
    <w:p w:rsidR="000D098A" w:rsidRDefault="000D098A" w:rsidP="000D098A">
      <w:pPr>
        <w:jc w:val="center"/>
        <w:rPr>
          <w:sz w:val="28"/>
          <w:szCs w:val="28"/>
        </w:rPr>
      </w:pPr>
    </w:p>
    <w:p w:rsidR="000D098A" w:rsidRDefault="000D098A" w:rsidP="000D098A">
      <w:pPr>
        <w:jc w:val="center"/>
        <w:rPr>
          <w:sz w:val="28"/>
          <w:szCs w:val="28"/>
        </w:rPr>
      </w:pPr>
    </w:p>
    <w:p w:rsidR="000D098A" w:rsidRDefault="000D098A" w:rsidP="000D098A">
      <w:pPr>
        <w:jc w:val="center"/>
        <w:rPr>
          <w:sz w:val="28"/>
          <w:szCs w:val="28"/>
        </w:rPr>
      </w:pPr>
    </w:p>
    <w:p w:rsidR="00D6094C" w:rsidRDefault="00D6094C" w:rsidP="00D6094C">
      <w:pPr>
        <w:jc w:val="right"/>
        <w:rPr>
          <w:sz w:val="28"/>
          <w:szCs w:val="28"/>
        </w:rPr>
      </w:pPr>
    </w:p>
    <w:sectPr w:rsidR="00D6094C" w:rsidSect="000D098A">
      <w:headerReference w:type="default" r:id="rId11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84" w:rsidRDefault="00DF5384" w:rsidP="001676A9">
      <w:r>
        <w:separator/>
      </w:r>
    </w:p>
  </w:endnote>
  <w:endnote w:type="continuationSeparator" w:id="0">
    <w:p w:rsidR="00DF5384" w:rsidRDefault="00DF5384" w:rsidP="0016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84" w:rsidRDefault="00DF5384" w:rsidP="001676A9">
      <w:r>
        <w:separator/>
      </w:r>
    </w:p>
  </w:footnote>
  <w:footnote w:type="continuationSeparator" w:id="0">
    <w:p w:rsidR="00DF5384" w:rsidRDefault="00DF5384" w:rsidP="0016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 w:rsidP="001676A9">
    <w:pPr>
      <w:pStyle w:val="a4"/>
      <w:jc w:val="center"/>
    </w:pPr>
    <w:fldSimple w:instr=" PAGE   \* MERGEFORMAT ">
      <w:r w:rsidR="00DC4EC6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D7"/>
    <w:rsid w:val="000C0156"/>
    <w:rsid w:val="000C5A86"/>
    <w:rsid w:val="000D098A"/>
    <w:rsid w:val="0013663E"/>
    <w:rsid w:val="001676A9"/>
    <w:rsid w:val="00197459"/>
    <w:rsid w:val="001D701E"/>
    <w:rsid w:val="0029624B"/>
    <w:rsid w:val="00335956"/>
    <w:rsid w:val="003C24D7"/>
    <w:rsid w:val="004046DC"/>
    <w:rsid w:val="005C2FA3"/>
    <w:rsid w:val="006276C7"/>
    <w:rsid w:val="006C0DAA"/>
    <w:rsid w:val="007E37EF"/>
    <w:rsid w:val="0081037F"/>
    <w:rsid w:val="0088233F"/>
    <w:rsid w:val="00891A60"/>
    <w:rsid w:val="00906398"/>
    <w:rsid w:val="00992345"/>
    <w:rsid w:val="00B415C6"/>
    <w:rsid w:val="00B51F90"/>
    <w:rsid w:val="00C36BDC"/>
    <w:rsid w:val="00C66998"/>
    <w:rsid w:val="00D6094C"/>
    <w:rsid w:val="00DB448A"/>
    <w:rsid w:val="00DC4EC6"/>
    <w:rsid w:val="00DF5384"/>
    <w:rsid w:val="00E0099B"/>
    <w:rsid w:val="00ED5AD6"/>
    <w:rsid w:val="00F9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C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4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9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6A9"/>
    <w:rPr>
      <w:sz w:val="24"/>
      <w:szCs w:val="24"/>
    </w:rPr>
  </w:style>
  <w:style w:type="paragraph" w:styleId="a6">
    <w:name w:val="footer"/>
    <w:basedOn w:val="a"/>
    <w:link w:val="a7"/>
    <w:rsid w:val="0016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76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F3253702B29F36C678C1A08E8B1F6DFF92809FE3EB5059B822320D6364A342BB8F9FF1L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194A1F111883BD63B3F3253702B29F36C678C1A08E8A1069FB92809FE3EB5059B822320D6364A342BB8999F1L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F194A1F111883BD63B3F3253702B29F36C678C1A08E8B1D6FFB92809FE3EB5059B822320D6364A342BB8B9FF1L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194A1F111883BD63B3F3253702B29F36C678C1A08E8B1F6DFF92809FE3EB5059B822320D6364A342BB8C9BF1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6583</CharactersWithSpaces>
  <SharedDoc>false</SharedDoc>
  <HLinks>
    <vt:vector size="24" baseType="variant"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consultantplus://offline/ref=CF194A1F111883BD63B3F3253702B29F36C678C1A08E8B1D6FFB92809FE3EB5059B822320D6364A342BB8B9FF1L2H</vt:lpwstr>
      </vt:variant>
      <vt:variant>
        <vt:lpwstr/>
      </vt:variant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consultantplus://offline/ref=CF194A1F111883BD63B3F3253702B29F36C678C1A08E8B1F6DFF92809FE3EB5059B822320D6364A342BB8C9BF1L2H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consultantplus://offline/ref=CF194A1F111883BD63B3F3253702B29F36C678C1A08E8B1F6DFF92809FE3EB5059B822320D6364A342BB8F9FF1L0H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consultantplus://offline/ref=CF194A1F111883BD63B3F3253702B29F36C678C1A08E8A1069FB92809FE3EB5059B822320D6364A342BB8999F1L6H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Dima</cp:lastModifiedBy>
  <cp:revision>2</cp:revision>
  <cp:lastPrinted>2014-09-11T06:35:00Z</cp:lastPrinted>
  <dcterms:created xsi:type="dcterms:W3CDTF">2018-01-19T08:59:00Z</dcterms:created>
  <dcterms:modified xsi:type="dcterms:W3CDTF">2018-01-19T08:59:00Z</dcterms:modified>
</cp:coreProperties>
</file>