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b"/>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Pr="00FF2DEE"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Pr="00FF2DEE"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 xml:space="preserve">Мы, депутаты Думы городского округа Пелым, выражая </w:t>
      </w:r>
      <w:proofErr w:type="gramStart"/>
      <w:r w:rsidRPr="00581025">
        <w:rPr>
          <w:rFonts w:ascii="Times New Roman" w:hAnsi="Times New Roman"/>
          <w:sz w:val="24"/>
          <w:szCs w:val="24"/>
        </w:rPr>
        <w:t>волю</w:t>
      </w:r>
      <w:proofErr w:type="gramEnd"/>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w:t>
      </w:r>
      <w:proofErr w:type="gramStart"/>
      <w:r w:rsidRPr="00581025">
        <w:rPr>
          <w:rFonts w:ascii="Times New Roman" w:hAnsi="Times New Roman"/>
          <w:sz w:val="24"/>
          <w:szCs w:val="24"/>
        </w:rPr>
        <w:t xml:space="preserve">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lastRenderedPageBreak/>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AA5A25">
      <w:pPr>
        <w:pStyle w:val="a3"/>
        <w:spacing w:before="120"/>
        <w:ind w:firstLine="709"/>
        <w:jc w:val="both"/>
        <w:outlineLvl w:val="0"/>
        <w:rPr>
          <w:rFonts w:ascii="Times New Roman" w:hAnsi="Times New Roman"/>
          <w:b/>
          <w:sz w:val="24"/>
          <w:szCs w:val="24"/>
        </w:rPr>
      </w:pPr>
    </w:p>
    <w:p w:rsidR="00CF41A4" w:rsidRDefault="00CF41A4" w:rsidP="00AA5A25">
      <w:pPr>
        <w:pStyle w:val="a3"/>
        <w:spacing w:before="120"/>
        <w:ind w:firstLine="709"/>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Pr="00CF41A4" w:rsidRDefault="00AA5A25" w:rsidP="00CF41A4">
      <w:pPr>
        <w:pStyle w:val="ConsNormal"/>
        <w:spacing w:before="120"/>
        <w:ind w:firstLine="709"/>
        <w:jc w:val="both"/>
        <w:rPr>
          <w:rFonts w:ascii="Times New Roman" w:hAnsi="Times New Roman"/>
          <w:sz w:val="24"/>
          <w:szCs w:val="24"/>
          <w:u w:val="single"/>
        </w:rPr>
      </w:pPr>
      <w:r w:rsidRPr="00581025">
        <w:rPr>
          <w:rFonts w:ascii="Times New Roman" w:hAnsi="Times New Roman"/>
          <w:sz w:val="24"/>
          <w:szCs w:val="24"/>
        </w:rPr>
        <w:t>2. </w:t>
      </w:r>
      <w:proofErr w:type="gramStart"/>
      <w:r w:rsidRPr="00581025">
        <w:rPr>
          <w:rFonts w:ascii="Times New Roman" w:hAnsi="Times New Roman"/>
          <w:sz w:val="24"/>
          <w:szCs w:val="24"/>
        </w:rPr>
        <w:t>В состав территории городского округа входят рабочий поселок  Пелым,</w:t>
      </w:r>
      <w:r w:rsidR="00CF41A4">
        <w:rPr>
          <w:rFonts w:ascii="Times New Roman" w:hAnsi="Times New Roman"/>
          <w:sz w:val="24"/>
          <w:szCs w:val="24"/>
        </w:rPr>
        <w:t xml:space="preserve"> </w:t>
      </w:r>
      <w:r w:rsidRPr="00581025">
        <w:rPr>
          <w:rFonts w:ascii="Times New Roman" w:hAnsi="Times New Roman"/>
          <w:sz w:val="24"/>
          <w:szCs w:val="24"/>
        </w:rPr>
        <w:t xml:space="preserve">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581025">
        <w:rPr>
          <w:rFonts w:ascii="Times New Roman" w:hAnsi="Times New Roman"/>
          <w:sz w:val="24"/>
          <w:szCs w:val="24"/>
        </w:rPr>
        <w:t>Кершаль</w:t>
      </w:r>
      <w:proofErr w:type="spellEnd"/>
      <w:r w:rsidRPr="00581025">
        <w:rPr>
          <w:rFonts w:ascii="Times New Roman" w:hAnsi="Times New Roman"/>
          <w:sz w:val="24"/>
          <w:szCs w:val="24"/>
        </w:rPr>
        <w:t xml:space="preserve">, поселок </w:t>
      </w:r>
      <w:proofErr w:type="spellStart"/>
      <w:r w:rsidRPr="00581025">
        <w:rPr>
          <w:rFonts w:ascii="Times New Roman" w:hAnsi="Times New Roman"/>
          <w:sz w:val="24"/>
          <w:szCs w:val="24"/>
        </w:rPr>
        <w:t>Нерпья</w:t>
      </w:r>
      <w:proofErr w:type="spellEnd"/>
      <w:r w:rsidRPr="00581025">
        <w:rPr>
          <w:rFonts w:ascii="Times New Roman" w:hAnsi="Times New Roman"/>
          <w:sz w:val="24"/>
          <w:szCs w:val="24"/>
        </w:rPr>
        <w:t>.</w:t>
      </w:r>
      <w:r w:rsidR="00CF41A4" w:rsidRPr="00CF41A4">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lastRenderedPageBreak/>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Pr="00C71F09"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AA5A25" w:rsidRPr="00C71F09" w:rsidRDefault="00AA5A25" w:rsidP="00AA5A25">
      <w:pPr>
        <w:shd w:val="clear" w:color="auto" w:fill="FFFFFF"/>
        <w:jc w:val="both"/>
        <w:rPr>
          <w:i/>
          <w:sz w:val="24"/>
          <w:szCs w:val="24"/>
          <w:u w:val="single"/>
        </w:rPr>
      </w:pPr>
      <w:r w:rsidRPr="001748AC">
        <w:rPr>
          <w:sz w:val="24"/>
          <w:szCs w:val="24"/>
        </w:rPr>
        <w:t xml:space="preserve">       </w:t>
      </w:r>
      <w:proofErr w:type="gramStart"/>
      <w:r w:rsidRPr="001748AC">
        <w:rPr>
          <w:sz w:val="24"/>
          <w:szCs w:val="24"/>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F42033">
        <w:rPr>
          <w:sz w:val="24"/>
          <w:szCs w:val="24"/>
        </w:rPr>
        <w:t>соответствии с законода</w:t>
      </w:r>
      <w:r>
        <w:rPr>
          <w:sz w:val="24"/>
          <w:szCs w:val="24"/>
        </w:rPr>
        <w:t>тельством  Российской</w:t>
      </w:r>
      <w:proofErr w:type="gramEnd"/>
      <w:r>
        <w:rPr>
          <w:sz w:val="24"/>
          <w:szCs w:val="24"/>
        </w:rPr>
        <w:t xml:space="preserve">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CF41A4">
        <w:rPr>
          <w:i/>
          <w:sz w:val="24"/>
          <w:szCs w:val="24"/>
          <w:u w:val="single"/>
        </w:rPr>
        <w:t xml:space="preserve"> </w:t>
      </w:r>
      <w:r w:rsidRPr="00C71F09">
        <w:rPr>
          <w:i/>
          <w:sz w:val="24"/>
          <w:szCs w:val="24"/>
          <w:u w:val="single"/>
        </w:rPr>
        <w:t>66/40 от 29.11.2011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AA5A25" w:rsidP="00AA5A25">
      <w:pPr>
        <w:autoSpaceDE w:val="0"/>
        <w:autoSpaceDN w:val="0"/>
        <w:adjustRightInd w:val="0"/>
        <w:jc w:val="both"/>
        <w:rPr>
          <w:i/>
          <w:sz w:val="24"/>
          <w:szCs w:val="24"/>
          <w:u w:val="single"/>
        </w:rPr>
      </w:pPr>
      <w:r w:rsidRPr="00DD5653">
        <w:rPr>
          <w:sz w:val="24"/>
          <w:szCs w:val="24"/>
        </w:rPr>
        <w:t xml:space="preserve">       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w:t>
      </w:r>
      <w:r>
        <w:rPr>
          <w:sz w:val="24"/>
          <w:szCs w:val="24"/>
        </w:rPr>
        <w:t>ликтов;</w:t>
      </w:r>
      <w:r w:rsidRPr="00DD5653">
        <w:rPr>
          <w:sz w:val="24"/>
          <w:szCs w:val="24"/>
        </w:rPr>
        <w:t xml:space="preserve"> </w:t>
      </w:r>
      <w:r w:rsidRPr="00DD5653">
        <w:rPr>
          <w:i/>
          <w:sz w:val="24"/>
          <w:szCs w:val="24"/>
          <w:u w:val="single"/>
        </w:rPr>
        <w:t>(</w:t>
      </w:r>
      <w:proofErr w:type="spellStart"/>
      <w:r w:rsidRPr="00DD5653">
        <w:rPr>
          <w:i/>
          <w:sz w:val="24"/>
          <w:szCs w:val="24"/>
          <w:u w:val="single"/>
        </w:rPr>
        <w:t>изм</w:t>
      </w:r>
      <w:proofErr w:type="spellEnd"/>
      <w:r w:rsidRPr="00DD5653">
        <w:rPr>
          <w:i/>
          <w:sz w:val="24"/>
          <w:szCs w:val="24"/>
          <w:u w:val="single"/>
        </w:rPr>
        <w:t>. внесены решением 16/19 от 22.04.2014</w:t>
      </w:r>
      <w:r w:rsidR="00CF41A4">
        <w:rPr>
          <w:i/>
          <w:sz w:val="24"/>
          <w:szCs w:val="24"/>
          <w:u w:val="single"/>
        </w:rPr>
        <w:t xml:space="preserve"> </w:t>
      </w:r>
      <w:r w:rsidRPr="00DD5653">
        <w:rPr>
          <w:i/>
          <w:sz w:val="24"/>
          <w:szCs w:val="24"/>
          <w:u w:val="single"/>
        </w:rPr>
        <w:t>г)</w:t>
      </w:r>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EB49FD">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EB49FD">
        <w:rPr>
          <w:rFonts w:ascii="Times New Roman" w:hAnsi="Times New Roman"/>
          <w:sz w:val="24"/>
          <w:szCs w:val="24"/>
        </w:rPr>
        <w:t xml:space="preserve"> </w:t>
      </w:r>
      <w:proofErr w:type="gramStart"/>
      <w:r w:rsidRPr="00EB49FD">
        <w:rPr>
          <w:rFonts w:ascii="Times New Roman" w:hAnsi="Times New Roman"/>
          <w:sz w:val="24"/>
          <w:szCs w:val="24"/>
        </w:rPr>
        <w:t xml:space="preserve">городского округа, ведение информационной системы обеспечения градостроительной деятельности, осуществляемой на территории городского </w:t>
      </w:r>
      <w:r w:rsidRPr="00EB49FD">
        <w:rPr>
          <w:rFonts w:ascii="Times New Roman" w:hAnsi="Times New Roman"/>
          <w:sz w:val="24"/>
          <w:szCs w:val="24"/>
        </w:rPr>
        <w:lastRenderedPageBreak/>
        <w:t>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sz w:val="24"/>
          <w:szCs w:val="24"/>
        </w:rPr>
        <w:t>;</w:t>
      </w:r>
      <w:proofErr w:type="gramEnd"/>
      <w:r>
        <w:rPr>
          <w:rFonts w:ascii="Times New Roman" w:hAnsi="Times New Roman"/>
          <w:sz w:val="24"/>
          <w:szCs w:val="24"/>
        </w:rPr>
        <w:t xml:space="preserve"> </w:t>
      </w:r>
      <w:r w:rsidRPr="00EB49FD">
        <w:rPr>
          <w:rFonts w:ascii="Times New Roman" w:hAnsi="Times New Roman"/>
          <w:i/>
          <w:sz w:val="24"/>
          <w:szCs w:val="24"/>
          <w:u w:val="single"/>
        </w:rPr>
        <w:t>(</w:t>
      </w:r>
      <w:proofErr w:type="spellStart"/>
      <w:r w:rsidRPr="00EB49FD">
        <w:rPr>
          <w:rFonts w:ascii="Times New Roman" w:hAnsi="Times New Roman"/>
          <w:i/>
          <w:sz w:val="24"/>
          <w:szCs w:val="24"/>
          <w:u w:val="single"/>
        </w:rPr>
        <w:t>изм</w:t>
      </w:r>
      <w:proofErr w:type="spellEnd"/>
      <w:r w:rsidRPr="00EB49FD">
        <w:rPr>
          <w:rFonts w:ascii="Times New Roman" w:hAnsi="Times New Roman"/>
          <w:i/>
          <w:sz w:val="24"/>
          <w:szCs w:val="24"/>
          <w:u w:val="single"/>
        </w:rPr>
        <w:t xml:space="preserve">. </w:t>
      </w:r>
      <w:proofErr w:type="gramStart"/>
      <w:r w:rsidRPr="00EB49FD">
        <w:rPr>
          <w:rFonts w:ascii="Times New Roman" w:hAnsi="Times New Roman"/>
          <w:i/>
          <w:sz w:val="24"/>
          <w:szCs w:val="24"/>
          <w:u w:val="single"/>
        </w:rPr>
        <w:t>внесены</w:t>
      </w:r>
      <w:proofErr w:type="gramEnd"/>
      <w:r w:rsidRPr="00EB49FD">
        <w:rPr>
          <w:rFonts w:ascii="Times New Roman" w:hAnsi="Times New Roman"/>
          <w:i/>
          <w:sz w:val="24"/>
          <w:szCs w:val="24"/>
          <w:u w:val="single"/>
        </w:rPr>
        <w:t xml:space="preserve"> </w:t>
      </w:r>
      <w:r>
        <w:rPr>
          <w:rFonts w:ascii="Times New Roman" w:hAnsi="Times New Roman"/>
          <w:i/>
          <w:sz w:val="24"/>
          <w:szCs w:val="24"/>
          <w:u w:val="single"/>
        </w:rPr>
        <w:t>решением № 31 от 28</w:t>
      </w:r>
      <w:r w:rsidRPr="00EB49FD">
        <w:rPr>
          <w:rFonts w:ascii="Times New Roman" w:hAnsi="Times New Roman"/>
          <w:i/>
          <w:sz w:val="24"/>
          <w:szCs w:val="24"/>
          <w:u w:val="single"/>
        </w:rPr>
        <w:t>.07.2015 г)</w:t>
      </w:r>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w:t>
      </w:r>
      <w:r w:rsidR="000F6BB5" w:rsidRPr="000F6BB5">
        <w:rPr>
          <w:rFonts w:ascii="Times New Roman" w:hAnsi="Times New Roman"/>
          <w:sz w:val="24"/>
          <w:szCs w:val="24"/>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13) </w:t>
      </w:r>
      <w:r w:rsidRPr="001748AC">
        <w:rPr>
          <w:rFonts w:ascii="Times New Roman" w:hAnsi="Times New Roman"/>
          <w:sz w:val="24"/>
          <w:szCs w:val="24"/>
        </w:rPr>
        <w:t xml:space="preserve">утверждение правил благоустройства территории городского округа, </w:t>
      </w:r>
      <w:proofErr w:type="gramStart"/>
      <w:r w:rsidRPr="001748AC">
        <w:rPr>
          <w:rFonts w:ascii="Times New Roman" w:hAnsi="Times New Roman"/>
          <w:sz w:val="24"/>
          <w:szCs w:val="24"/>
        </w:rPr>
        <w:t>устанавливающих</w:t>
      </w:r>
      <w:proofErr w:type="gramEnd"/>
      <w:r w:rsidRPr="001748AC">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w:t>
      </w:r>
      <w:r w:rsidRPr="00F42033">
        <w:rPr>
          <w:rFonts w:ascii="Times New Roman" w:hAnsi="Times New Roman"/>
          <w:sz w:val="24"/>
          <w:szCs w:val="24"/>
        </w:rPr>
        <w:t xml:space="preserve">расположенных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w:t>
      </w:r>
      <w:proofErr w:type="gramStart"/>
      <w:r w:rsidRPr="008612BA">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612BA">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AA5A25" w:rsidP="00AA5A25">
      <w:pPr>
        <w:shd w:val="clear" w:color="auto" w:fill="FFFFFF"/>
        <w:jc w:val="both"/>
        <w:rPr>
          <w:i/>
          <w:sz w:val="24"/>
          <w:szCs w:val="24"/>
          <w:u w:val="single"/>
        </w:rPr>
      </w:pPr>
      <w:r w:rsidRPr="00F42033">
        <w:rPr>
          <w:sz w:val="24"/>
          <w:szCs w:val="24"/>
        </w:rPr>
        <w:lastRenderedPageBreak/>
        <w:t xml:space="preserve">       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F42033">
        <w:rPr>
          <w:sz w:val="24"/>
          <w:szCs w:val="24"/>
        </w:rPr>
        <w:t>охраны</w:t>
      </w:r>
      <w:proofErr w:type="gramEnd"/>
      <w:r w:rsidRPr="00F42033">
        <w:rPr>
          <w:sz w:val="24"/>
          <w:szCs w:val="24"/>
        </w:rPr>
        <w:t xml:space="preserve"> особо охраняемых природных территорий местного значения;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Pr="00C71F09">
        <w:rPr>
          <w:i/>
          <w:sz w:val="24"/>
          <w:szCs w:val="24"/>
          <w:u w:val="single"/>
        </w:rPr>
        <w:t xml:space="preserve"> №</w:t>
      </w:r>
      <w:r w:rsidR="00CF41A4">
        <w:rPr>
          <w:i/>
          <w:sz w:val="24"/>
          <w:szCs w:val="24"/>
          <w:u w:val="single"/>
        </w:rPr>
        <w:t xml:space="preserve"> </w:t>
      </w:r>
      <w:r w:rsidRPr="00C71F09">
        <w:rPr>
          <w:i/>
          <w:sz w:val="24"/>
          <w:szCs w:val="24"/>
          <w:u w:val="single"/>
        </w:rPr>
        <w:t>66/40 от 29.11.2011 г)</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lastRenderedPageBreak/>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Pr="00C71F09" w:rsidRDefault="00AA5A25" w:rsidP="00AA5A25">
      <w:pPr>
        <w:autoSpaceDE w:val="0"/>
        <w:autoSpaceDN w:val="0"/>
        <w:adjustRightInd w:val="0"/>
        <w:jc w:val="both"/>
        <w:rPr>
          <w:i/>
          <w:sz w:val="24"/>
          <w:szCs w:val="24"/>
          <w:u w:val="single"/>
        </w:rPr>
      </w:pPr>
      <w:r w:rsidRPr="000A3C2B">
        <w:rPr>
          <w:sz w:val="24"/>
          <w:szCs w:val="24"/>
        </w:rPr>
        <w:t xml:space="preserve">       </w:t>
      </w:r>
      <w:proofErr w:type="gramStart"/>
      <w:r w:rsidRPr="00A13390">
        <w:rPr>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16/19 от 22.04.2014</w:t>
      </w:r>
      <w:r w:rsidR="00CF41A4">
        <w:rPr>
          <w:i/>
          <w:sz w:val="24"/>
          <w:szCs w:val="24"/>
          <w:u w:val="single"/>
        </w:rPr>
        <w:t xml:space="preserve"> </w:t>
      </w:r>
      <w:r w:rsidRPr="00C71F09">
        <w:rPr>
          <w:i/>
          <w:sz w:val="24"/>
          <w:szCs w:val="24"/>
          <w:u w:val="single"/>
        </w:rPr>
        <w:t>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bCs/>
          <w:sz w:val="24"/>
          <w:szCs w:val="24"/>
        </w:rPr>
        <w:t xml:space="preserve">       </w:t>
      </w:r>
      <w:r w:rsidRPr="00F42033">
        <w:rPr>
          <w:rFonts w:ascii="Times New Roman" w:hAnsi="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w:t>
      </w:r>
      <w:r w:rsidRPr="00F42033">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86 от 11.07.2008 г</w:t>
      </w:r>
      <w:r w:rsidRPr="00F42033">
        <w:rPr>
          <w:rFonts w:ascii="Times New Roman" w:hAnsi="Times New Roman"/>
          <w:i/>
          <w:sz w:val="24"/>
          <w:szCs w:val="24"/>
        </w:rPr>
        <w:t xml:space="preserve">) </w:t>
      </w:r>
      <w:r w:rsidRPr="00F42033">
        <w:rPr>
          <w:rFonts w:ascii="Times New Roman" w:hAnsi="Times New Roman"/>
          <w:sz w:val="24"/>
          <w:szCs w:val="24"/>
        </w:rPr>
        <w:t xml:space="preserve">предпринимательства,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Pr="00F42033">
        <w:rPr>
          <w:rFonts w:ascii="Times New Roman" w:hAnsi="Times New Roman"/>
          <w:sz w:val="24"/>
          <w:szCs w:val="24"/>
        </w:rPr>
        <w:t xml:space="preserve">) оказание  поддержки социально ориентированным некоммерческим организациям, благотворительной  деятельности  и добровольчеству;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46/26 от 29.06.2010 г)</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304188">
        <w:rPr>
          <w:rFonts w:ascii="Times New Roman" w:hAnsi="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304188">
        <w:rPr>
          <w:rFonts w:ascii="Times New Roman" w:hAnsi="Times New Roman"/>
          <w:sz w:val="24"/>
          <w:szCs w:val="24"/>
        </w:rPr>
        <w:t>.</w:t>
      </w:r>
      <w:proofErr w:type="gramEnd"/>
      <w:r>
        <w:rPr>
          <w:rFonts w:ascii="Times New Roman" w:hAnsi="Times New Roman"/>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внесены решением № 31 от 28.07.2015г)</w:t>
      </w:r>
    </w:p>
    <w:p w:rsidR="00AA5A25" w:rsidRPr="00304188" w:rsidRDefault="00AA5A25" w:rsidP="00AA5A25">
      <w:pPr>
        <w:shd w:val="clear" w:color="auto" w:fill="FFFFFF"/>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lastRenderedPageBreak/>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 xml:space="preserve">12) </w:t>
      </w:r>
      <w:r w:rsidRPr="00304188">
        <w:rPr>
          <w:rFonts w:ascii="Times New Roman" w:hAnsi="Times New Roman"/>
          <w:iCs/>
          <w:sz w:val="24"/>
          <w:szCs w:val="24"/>
        </w:rPr>
        <w:t>осуществление мероприятий по отлову и содержанию безнадзорных животных, обитающих на территории городского округа</w:t>
      </w:r>
      <w:proofErr w:type="gramStart"/>
      <w:r>
        <w:rPr>
          <w:rFonts w:ascii="Times New Roman" w:hAnsi="Times New Roman"/>
          <w:iCs/>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w:t>
      </w:r>
      <w:r w:rsidRPr="00581025">
        <w:rPr>
          <w:rFonts w:ascii="Times New Roman" w:hAnsi="Times New Roman"/>
          <w:sz w:val="24"/>
          <w:szCs w:val="24"/>
        </w:rPr>
        <w:lastRenderedPageBreak/>
        <w:t xml:space="preserve">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p>
    <w:p w:rsidR="00AA5A25" w:rsidRPr="00581025" w:rsidRDefault="00AA5A25" w:rsidP="00AA5A25">
      <w:pPr>
        <w:jc w:val="both"/>
        <w:rPr>
          <w:sz w:val="24"/>
          <w:szCs w:val="24"/>
        </w:rPr>
      </w:pPr>
      <w:r w:rsidRPr="00581025">
        <w:rPr>
          <w:sz w:val="24"/>
          <w:szCs w:val="24"/>
        </w:rPr>
        <w:t xml:space="preserve"> </w:t>
      </w:r>
    </w:p>
    <w:p w:rsidR="00AA5A25" w:rsidRPr="003336C8" w:rsidRDefault="00AA5A25" w:rsidP="00AA5A25">
      <w:pPr>
        <w:jc w:val="both"/>
        <w:rPr>
          <w:i/>
          <w:sz w:val="24"/>
          <w:szCs w:val="24"/>
          <w:u w:val="single"/>
        </w:rPr>
      </w:pPr>
      <w:r w:rsidRPr="00581025">
        <w:rPr>
          <w:sz w:val="24"/>
          <w:szCs w:val="24"/>
        </w:rPr>
        <w:t xml:space="preserve">     1. </w:t>
      </w:r>
      <w:r w:rsidRPr="003336C8">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Свердловской области</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№31 от 28.07.2015</w:t>
      </w:r>
      <w:r w:rsidR="005D6BA4">
        <w:rPr>
          <w:i/>
          <w:sz w:val="24"/>
          <w:szCs w:val="24"/>
          <w:u w:val="single"/>
        </w:rPr>
        <w:t xml:space="preserve"> </w:t>
      </w:r>
      <w:r w:rsidRPr="003336C8">
        <w:rPr>
          <w:i/>
          <w:sz w:val="24"/>
          <w:szCs w:val="24"/>
          <w:u w:val="single"/>
        </w:rPr>
        <w:t>г)</w:t>
      </w:r>
    </w:p>
    <w:p w:rsidR="00AA5A25" w:rsidRPr="00581025" w:rsidRDefault="00AA5A25" w:rsidP="00AA5A25">
      <w:pPr>
        <w:autoSpaceDE w:val="0"/>
        <w:autoSpaceDN w:val="0"/>
        <w:adjustRightInd w:val="0"/>
        <w:jc w:val="both"/>
        <w:rPr>
          <w:sz w:val="24"/>
          <w:szCs w:val="24"/>
        </w:rPr>
      </w:pPr>
      <w:r w:rsidRPr="00581025">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 w:tgtFrame="_blank" w:tooltip="Федеральный закон от 26.12.2008 N 294-ФЗ (ред. от 01.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w:history="1">
        <w:r w:rsidRPr="0066184C">
          <w:rPr>
            <w:rStyle w:val="ad"/>
            <w:color w:val="auto"/>
            <w:sz w:val="24"/>
            <w:szCs w:val="24"/>
            <w:u w:val="none"/>
          </w:rPr>
          <w:t>закона</w:t>
        </w:r>
      </w:hyperlink>
      <w:r w:rsidRPr="00581025">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25" w:rsidRPr="00581025" w:rsidRDefault="00AA5A25" w:rsidP="00AA5A25">
      <w:pPr>
        <w:pStyle w:val="a3"/>
        <w:spacing w:before="120"/>
        <w:jc w:val="both"/>
        <w:rPr>
          <w:rFonts w:ascii="Times New Roman" w:hAnsi="Times New Roman"/>
          <w:b/>
          <w:i/>
          <w:sz w:val="24"/>
          <w:szCs w:val="24"/>
          <w:u w:val="single"/>
        </w:rPr>
      </w:pP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w:t>
      </w:r>
      <w:r w:rsidRPr="00581025">
        <w:rPr>
          <w:rFonts w:ascii="Times New Roman" w:hAnsi="Times New Roman"/>
          <w:sz w:val="24"/>
          <w:szCs w:val="24"/>
        </w:rPr>
        <w:lastRenderedPageBreak/>
        <w:t>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 xml:space="preserve">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w:t>
      </w:r>
      <w:r w:rsidRPr="00581025">
        <w:rPr>
          <w:rFonts w:ascii="Times New Roman" w:hAnsi="Times New Roman"/>
          <w:sz w:val="24"/>
          <w:szCs w:val="24"/>
        </w:rPr>
        <w:lastRenderedPageBreak/>
        <w:t>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 xml:space="preserve">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w:t>
      </w:r>
      <w:r w:rsidRPr="003336C8">
        <w:rPr>
          <w:sz w:val="24"/>
          <w:szCs w:val="24"/>
        </w:rPr>
        <w:lastRenderedPageBreak/>
        <w:t>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w:t>
      </w:r>
      <w:r w:rsidRPr="00581025">
        <w:rPr>
          <w:rFonts w:ascii="Times New Roman" w:hAnsi="Times New Roman"/>
          <w:sz w:val="24"/>
          <w:szCs w:val="24"/>
        </w:rPr>
        <w:lastRenderedPageBreak/>
        <w:t>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lastRenderedPageBreak/>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1C4E09" w:rsidRDefault="00AA5A25" w:rsidP="00AA5A25">
      <w:pPr>
        <w:spacing w:before="120"/>
        <w:rPr>
          <w:b/>
          <w:sz w:val="24"/>
          <w:szCs w:val="24"/>
        </w:rPr>
      </w:pPr>
      <w:r w:rsidRPr="001C4E09">
        <w:rPr>
          <w:b/>
          <w:sz w:val="24"/>
          <w:szCs w:val="24"/>
        </w:rPr>
        <w:t xml:space="preserve">        Статья 17. Публичные слушания </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lastRenderedPageBreak/>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1C4E09">
        <w:rPr>
          <w:sz w:val="24"/>
          <w:szCs w:val="24"/>
        </w:rPr>
        <w:t xml:space="preserve">       </w:t>
      </w:r>
      <w:proofErr w:type="gramStart"/>
      <w:r w:rsidRPr="001C4E09">
        <w:rPr>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proofErr w:type="gramEnd"/>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проекты планов и программ развития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проект генерального плана городского округа, а также внесение в него изменений;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проект правил землепользования и застройки городского округа, а также внесение изменений в них; </w:t>
      </w:r>
    </w:p>
    <w:p w:rsidR="00AA5A25" w:rsidRPr="001C4E09" w:rsidRDefault="00AA5A25" w:rsidP="00AA5A25">
      <w:pPr>
        <w:pStyle w:val="ConsNormal"/>
        <w:spacing w:before="120"/>
        <w:ind w:firstLine="0"/>
        <w:jc w:val="both"/>
        <w:rPr>
          <w:rFonts w:ascii="Times New Roman" w:hAnsi="Times New Roman"/>
          <w:sz w:val="24"/>
          <w:szCs w:val="24"/>
        </w:rPr>
      </w:pPr>
      <w:r w:rsidRPr="001C4E09">
        <w:rPr>
          <w:rFonts w:ascii="Times New Roman" w:hAnsi="Times New Roman"/>
          <w:sz w:val="24"/>
          <w:szCs w:val="24"/>
        </w:rPr>
        <w:t xml:space="preserve">       6) установление публичного сервитута;</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336C8">
        <w:rPr>
          <w:rFonts w:ascii="Times New Roman" w:hAnsi="Times New Roman"/>
          <w:sz w:val="24"/>
          <w:szCs w:val="24"/>
        </w:rPr>
        <w:t>7) проект планировки территории и проект межевания территории городского округа, за исключением случаев, предусмотренных Градостроительным кодексом Российской Федерации;</w:t>
      </w:r>
      <w:r>
        <w:rPr>
          <w:rFonts w:ascii="Times New Roman" w:hAnsi="Times New Roman"/>
          <w:sz w:val="24"/>
          <w:szCs w:val="24"/>
        </w:rPr>
        <w:t xml:space="preserve"> </w:t>
      </w:r>
      <w:r w:rsidRPr="0036556C">
        <w:rPr>
          <w:rFonts w:ascii="Times New Roman" w:hAnsi="Times New Roman"/>
          <w:i/>
          <w:sz w:val="24"/>
          <w:szCs w:val="24"/>
          <w:u w:val="single"/>
        </w:rPr>
        <w:t>(</w:t>
      </w:r>
      <w:proofErr w:type="spellStart"/>
      <w:r w:rsidRPr="0036556C">
        <w:rPr>
          <w:rFonts w:ascii="Times New Roman" w:hAnsi="Times New Roman"/>
          <w:i/>
          <w:sz w:val="24"/>
          <w:szCs w:val="24"/>
          <w:u w:val="single"/>
        </w:rPr>
        <w:t>изм</w:t>
      </w:r>
      <w:proofErr w:type="spellEnd"/>
      <w:r w:rsidRPr="0036556C">
        <w:rPr>
          <w:rFonts w:ascii="Times New Roman" w:hAnsi="Times New Roman"/>
          <w:i/>
          <w:sz w:val="24"/>
          <w:szCs w:val="24"/>
          <w:u w:val="single"/>
        </w:rPr>
        <w:t>. внесены решением №31 от 27.08.2015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8) вопросы предоставления разрешений на условно разрешенный вид использования земельных участков и объектов капитального строительства;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9) вопросы отклонения от предельных параметров разрешенного строительства, реконструкции объектов капитального строительства;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10) вопросы о преобразовании городского округа;</w:t>
      </w:r>
    </w:p>
    <w:p w:rsidR="00AA5A25"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1C4E09">
        <w:rPr>
          <w:rFonts w:ascii="Times New Roman" w:hAnsi="Times New Roman"/>
          <w:i/>
          <w:sz w:val="24"/>
          <w:szCs w:val="24"/>
        </w:rPr>
        <w:t xml:space="preserve"> </w:t>
      </w:r>
      <w:r w:rsidRPr="001C4E09">
        <w:rPr>
          <w:rFonts w:ascii="Times New Roman" w:hAnsi="Times New Roman"/>
          <w:i/>
          <w:sz w:val="24"/>
          <w:szCs w:val="24"/>
          <w:u w:val="single"/>
        </w:rPr>
        <w:t>(</w:t>
      </w:r>
      <w:proofErr w:type="spellStart"/>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 286 от 04.09.2006 г)</w:t>
      </w:r>
    </w:p>
    <w:p w:rsidR="00AA5A25" w:rsidRPr="007C73E9" w:rsidRDefault="00AA5A25" w:rsidP="00AA5A25">
      <w:pPr>
        <w:autoSpaceDE w:val="0"/>
        <w:autoSpaceDN w:val="0"/>
        <w:adjustRightInd w:val="0"/>
        <w:jc w:val="both"/>
        <w:outlineLvl w:val="0"/>
        <w:rPr>
          <w:sz w:val="24"/>
          <w:szCs w:val="24"/>
          <w:u w:val="single"/>
        </w:rPr>
      </w:pPr>
      <w:r w:rsidRPr="007C73E9">
        <w:rPr>
          <w:sz w:val="24"/>
          <w:szCs w:val="24"/>
        </w:rPr>
        <w:t xml:space="preserve">       11.1) проекты правил благоустройства территорий</w:t>
      </w:r>
      <w:r>
        <w:rPr>
          <w:sz w:val="24"/>
          <w:szCs w:val="24"/>
        </w:rPr>
        <w:t>;</w:t>
      </w:r>
      <w:r w:rsidRPr="007C73E9">
        <w:rPr>
          <w:i/>
          <w:sz w:val="24"/>
          <w:szCs w:val="24"/>
          <w:u w:val="single"/>
        </w:rPr>
        <w:t xml:space="preserve"> (</w:t>
      </w:r>
      <w:proofErr w:type="spellStart"/>
      <w:r w:rsidRPr="007C73E9">
        <w:rPr>
          <w:i/>
          <w:sz w:val="24"/>
          <w:szCs w:val="24"/>
          <w:u w:val="single"/>
        </w:rPr>
        <w:t>изм</w:t>
      </w:r>
      <w:proofErr w:type="spellEnd"/>
      <w:r w:rsidRPr="007C73E9">
        <w:rPr>
          <w:i/>
          <w:sz w:val="24"/>
          <w:szCs w:val="24"/>
          <w:u w:val="single"/>
        </w:rPr>
        <w:t>. внесены решением №20/2  от 18.04.1012  г)</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5. </w:t>
      </w:r>
      <w:proofErr w:type="gramStart"/>
      <w:r w:rsidRPr="001C4E0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r w:rsidRPr="001C4E09">
        <w:rPr>
          <w:sz w:val="24"/>
          <w:szCs w:val="24"/>
        </w:rPr>
        <w:t>.</w:t>
      </w:r>
      <w:r w:rsidRPr="001C4E09">
        <w:rPr>
          <w:i/>
          <w:sz w:val="24"/>
          <w:szCs w:val="24"/>
          <w:u w:val="single"/>
        </w:rPr>
        <w:t xml:space="preserve"> (</w:t>
      </w:r>
      <w:proofErr w:type="spellStart"/>
      <w:r w:rsidRPr="001C4E09">
        <w:rPr>
          <w:i/>
          <w:sz w:val="24"/>
          <w:szCs w:val="24"/>
          <w:u w:val="single"/>
        </w:rPr>
        <w:t>изм</w:t>
      </w:r>
      <w:proofErr w:type="spellEnd"/>
      <w:r w:rsidRPr="001C4E09">
        <w:rPr>
          <w:i/>
          <w:sz w:val="24"/>
          <w:szCs w:val="24"/>
          <w:u w:val="single"/>
        </w:rPr>
        <w:t xml:space="preserve">. </w:t>
      </w:r>
      <w:proofErr w:type="gramStart"/>
      <w:r w:rsidRPr="001C4E09">
        <w:rPr>
          <w:i/>
          <w:sz w:val="24"/>
          <w:szCs w:val="24"/>
          <w:u w:val="single"/>
        </w:rPr>
        <w:t>вн</w:t>
      </w:r>
      <w:r>
        <w:rPr>
          <w:i/>
          <w:sz w:val="24"/>
          <w:szCs w:val="24"/>
          <w:u w:val="single"/>
        </w:rPr>
        <w:t>есены</w:t>
      </w:r>
      <w:proofErr w:type="gramEnd"/>
      <w:r>
        <w:rPr>
          <w:i/>
          <w:sz w:val="24"/>
          <w:szCs w:val="24"/>
          <w:u w:val="single"/>
        </w:rPr>
        <w:t xml:space="preserve"> решением №20/2  от 18.04.2</w:t>
      </w:r>
      <w:r w:rsidRPr="001C4E09">
        <w:rPr>
          <w:i/>
          <w:sz w:val="24"/>
          <w:szCs w:val="24"/>
          <w:u w:val="single"/>
        </w:rPr>
        <w:t>012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lastRenderedPageBreak/>
        <w:t xml:space="preserve">       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кодекса Российской Федерации.</w:t>
      </w: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81025">
        <w:rPr>
          <w:rFonts w:ascii="Times New Roman" w:hAnsi="Times New Roman"/>
          <w:sz w:val="24"/>
          <w:szCs w:val="24"/>
        </w:rPr>
        <w:t>на части территории</w:t>
      </w:r>
      <w:proofErr w:type="gramEnd"/>
      <w:r w:rsidRPr="00581025">
        <w:rPr>
          <w:rFonts w:ascii="Times New Roman" w:hAnsi="Times New Roman"/>
          <w:sz w:val="24"/>
          <w:szCs w:val="24"/>
        </w:rPr>
        <w:t xml:space="preserve"> городского округа могут проводиться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w:t>
      </w:r>
      <w:r w:rsidRPr="0085170D">
        <w:rPr>
          <w:sz w:val="24"/>
          <w:szCs w:val="24"/>
        </w:rPr>
        <w:lastRenderedPageBreak/>
        <w:t>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w:t>
      </w:r>
      <w:r w:rsidRPr="00581025">
        <w:rPr>
          <w:rFonts w:ascii="Times New Roman" w:hAnsi="Times New Roman"/>
          <w:sz w:val="24"/>
          <w:szCs w:val="24"/>
        </w:rPr>
        <w:lastRenderedPageBreak/>
        <w:t>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принятие планов и программ развития городского округа, утверждение отчетов об их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Pr="0036556C" w:rsidRDefault="00AA5A25" w:rsidP="00AA5A25">
      <w:pPr>
        <w:jc w:val="both"/>
        <w:rPr>
          <w:sz w:val="24"/>
          <w:szCs w:val="24"/>
        </w:rPr>
      </w:pP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lastRenderedPageBreak/>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FD1156">
        <w:rPr>
          <w:i/>
          <w:sz w:val="24"/>
          <w:szCs w:val="24"/>
          <w:u w:val="single"/>
        </w:rPr>
        <w:t xml:space="preserve"> </w:t>
      </w:r>
      <w:proofErr w:type="gramStart"/>
      <w:r w:rsidRPr="00FD1156">
        <w:rPr>
          <w:i/>
          <w:sz w:val="24"/>
          <w:szCs w:val="24"/>
          <w:u w:val="single"/>
        </w:rPr>
        <w:t xml:space="preserve">( </w:t>
      </w:r>
      <w:proofErr w:type="spellStart"/>
      <w:proofErr w:type="gramEnd"/>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1 </w:t>
      </w:r>
      <w:r w:rsidRPr="00FD1156">
        <w:rPr>
          <w:i/>
          <w:sz w:val="24"/>
          <w:szCs w:val="24"/>
          <w:u w:val="single"/>
        </w:rPr>
        <w:t>от 25.01.2011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7"/>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w:t>
      </w:r>
      <w:r w:rsidRPr="00FD1156">
        <w:rPr>
          <w:rFonts w:ascii="Times New Roman" w:hAnsi="Times New Roman"/>
          <w:sz w:val="24"/>
          <w:szCs w:val="24"/>
        </w:rPr>
        <w:lastRenderedPageBreak/>
        <w:t>полномочий избирательной комиссии городского округа на соответствующую территориальную избирательную комиссию;</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AA5A25" w:rsidRPr="00FD1156" w:rsidRDefault="00AA5A25" w:rsidP="00AA5A25">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lastRenderedPageBreak/>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lastRenderedPageBreak/>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Pr="00FD1156"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w:t>
      </w:r>
      <w:r w:rsidRPr="003740D8">
        <w:rPr>
          <w:rFonts w:ascii="Times New Roman" w:hAnsi="Times New Roman"/>
          <w:sz w:val="24"/>
          <w:szCs w:val="24"/>
        </w:rPr>
        <w:lastRenderedPageBreak/>
        <w:t xml:space="preserve">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AA5A25" w:rsidRPr="00C05563" w:rsidRDefault="00AA5A25" w:rsidP="00AA5A25">
      <w:pPr>
        <w:jc w:val="both"/>
        <w:rPr>
          <w:i/>
          <w:sz w:val="24"/>
          <w:szCs w:val="24"/>
          <w:u w:val="single"/>
        </w:rPr>
      </w:pPr>
      <w:r w:rsidRPr="003740D8">
        <w:rPr>
          <w:sz w:val="24"/>
          <w:szCs w:val="24"/>
        </w:rPr>
        <w:t xml:space="preserve">       1) </w:t>
      </w:r>
      <w:proofErr w:type="gramStart"/>
      <w:r>
        <w:rPr>
          <w:sz w:val="24"/>
          <w:szCs w:val="24"/>
        </w:rPr>
        <w:t>признан</w:t>
      </w:r>
      <w:proofErr w:type="gramEnd"/>
      <w:r>
        <w:rPr>
          <w:sz w:val="24"/>
          <w:szCs w:val="24"/>
        </w:rPr>
        <w:t xml:space="preserve"> утратившим силу; </w:t>
      </w:r>
      <w:r w:rsidRPr="00C05563">
        <w:rPr>
          <w:i/>
          <w:sz w:val="24"/>
          <w:szCs w:val="24"/>
          <w:u w:val="single"/>
        </w:rPr>
        <w:t>(</w:t>
      </w:r>
      <w:proofErr w:type="spellStart"/>
      <w:r w:rsidRPr="00C05563">
        <w:rPr>
          <w:i/>
          <w:sz w:val="24"/>
          <w:szCs w:val="24"/>
          <w:u w:val="single"/>
        </w:rPr>
        <w:t>изм</w:t>
      </w:r>
      <w:proofErr w:type="spellEnd"/>
      <w:r w:rsidRPr="00C05563">
        <w:rPr>
          <w:i/>
          <w:sz w:val="24"/>
          <w:szCs w:val="24"/>
          <w:u w:val="single"/>
        </w:rPr>
        <w:t>. внесены решением №31 от 28.07.2015г)</w:t>
      </w:r>
    </w:p>
    <w:p w:rsidR="00AA5A25" w:rsidRPr="003740D8" w:rsidRDefault="00AA5A25" w:rsidP="00AA5A25">
      <w:pPr>
        <w:jc w:val="both"/>
        <w:rPr>
          <w:sz w:val="24"/>
          <w:szCs w:val="24"/>
        </w:rPr>
      </w:pPr>
      <w:r w:rsidRPr="003740D8">
        <w:rPr>
          <w:sz w:val="24"/>
          <w:szCs w:val="24"/>
        </w:rPr>
        <w:t xml:space="preserve">       </w:t>
      </w:r>
      <w:proofErr w:type="gramStart"/>
      <w:r w:rsidRPr="00F95BE6">
        <w:rPr>
          <w:sz w:val="24"/>
          <w:szCs w:val="24"/>
        </w:rPr>
        <w:t xml:space="preserve">2) </w:t>
      </w:r>
      <w:r w:rsidR="000F6BB5" w:rsidRPr="000F6BB5">
        <w:rPr>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000F6BB5" w:rsidRPr="000F6BB5">
        <w:rPr>
          <w:sz w:val="24"/>
          <w:szCs w:val="24"/>
        </w:rPr>
        <w:t xml:space="preserve"> </w:t>
      </w:r>
      <w:proofErr w:type="gramStart"/>
      <w:r w:rsidR="000F6BB5" w:rsidRPr="000F6BB5">
        <w:rPr>
          <w:sz w:val="24"/>
          <w:szCs w:val="24"/>
        </w:rPr>
        <w:t>в соответствии с федеральными законами и законами Свердловской области, ему не поручено участвовать в управлении этой организацией;</w:t>
      </w:r>
      <w:r w:rsidRPr="000F6BB5">
        <w:rPr>
          <w:sz w:val="24"/>
          <w:szCs w:val="24"/>
        </w:rPr>
        <w:t xml:space="preserve">; </w:t>
      </w:r>
      <w:r w:rsidR="000F6BB5">
        <w:rPr>
          <w:i/>
          <w:sz w:val="24"/>
          <w:szCs w:val="24"/>
          <w:u w:val="single"/>
        </w:rPr>
        <w:t>(</w:t>
      </w:r>
      <w:proofErr w:type="spellStart"/>
      <w:r w:rsidR="000F6BB5">
        <w:rPr>
          <w:i/>
          <w:sz w:val="24"/>
          <w:szCs w:val="24"/>
          <w:u w:val="single"/>
        </w:rPr>
        <w:t>изм</w:t>
      </w:r>
      <w:proofErr w:type="spellEnd"/>
      <w:r w:rsidR="000F6BB5">
        <w:rPr>
          <w:i/>
          <w:sz w:val="24"/>
          <w:szCs w:val="24"/>
          <w:u w:val="single"/>
        </w:rPr>
        <w:t>. внесены решением № 48/41 от 24.06</w:t>
      </w:r>
      <w:r w:rsidRPr="00C05563">
        <w:rPr>
          <w:i/>
          <w:sz w:val="24"/>
          <w:szCs w:val="24"/>
          <w:u w:val="single"/>
        </w:rPr>
        <w:t>.</w:t>
      </w:r>
      <w:r w:rsidR="000F6BB5">
        <w:rPr>
          <w:i/>
          <w:sz w:val="24"/>
          <w:szCs w:val="24"/>
          <w:u w:val="single"/>
        </w:rPr>
        <w:t xml:space="preserve">2016 </w:t>
      </w:r>
      <w:r w:rsidRPr="00C05563">
        <w:rPr>
          <w:i/>
          <w:sz w:val="24"/>
          <w:szCs w:val="24"/>
          <w:u w:val="single"/>
        </w:rPr>
        <w:t>г)</w:t>
      </w:r>
      <w:r>
        <w:rPr>
          <w:sz w:val="24"/>
          <w:szCs w:val="24"/>
        </w:rPr>
        <w:t xml:space="preserve"> </w:t>
      </w:r>
      <w:proofErr w:type="gramEnd"/>
    </w:p>
    <w:p w:rsidR="00AA5A25" w:rsidRPr="003740D8" w:rsidRDefault="00AA5A25" w:rsidP="00AA5A25">
      <w:pPr>
        <w:jc w:val="both"/>
        <w:rPr>
          <w:sz w:val="24"/>
          <w:szCs w:val="24"/>
        </w:rPr>
      </w:pPr>
      <w:r w:rsidRPr="003740D8">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3740D8" w:rsidRDefault="00AA5A25" w:rsidP="00AA5A25">
      <w:pPr>
        <w:jc w:val="both"/>
        <w:rPr>
          <w:i/>
          <w:sz w:val="24"/>
          <w:szCs w:val="24"/>
        </w:rPr>
      </w:pPr>
      <w:r w:rsidRPr="003740D8">
        <w:rPr>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740D8">
        <w:rPr>
          <w:sz w:val="24"/>
          <w:szCs w:val="24"/>
        </w:rPr>
        <w:t>;»</w:t>
      </w:r>
      <w:proofErr w:type="gramEnd"/>
      <w:r w:rsidRPr="003740D8">
        <w:rPr>
          <w:sz w:val="24"/>
          <w:szCs w:val="24"/>
        </w:rPr>
        <w:t xml:space="preserve"> </w:t>
      </w:r>
      <w:r w:rsidRPr="003740D8">
        <w:rPr>
          <w:i/>
          <w:sz w:val="24"/>
          <w:szCs w:val="24"/>
          <w:u w:val="single"/>
        </w:rPr>
        <w:t>(</w:t>
      </w:r>
      <w:proofErr w:type="spellStart"/>
      <w:r w:rsidRPr="003740D8">
        <w:rPr>
          <w:i/>
          <w:sz w:val="24"/>
          <w:szCs w:val="24"/>
          <w:u w:val="single"/>
        </w:rPr>
        <w:t>изм</w:t>
      </w:r>
      <w:proofErr w:type="spellEnd"/>
      <w:r w:rsidRPr="003740D8">
        <w:rPr>
          <w:i/>
          <w:sz w:val="24"/>
          <w:szCs w:val="24"/>
          <w:u w:val="single"/>
        </w:rPr>
        <w:t>. внесены решением № 133/53 от 15.12.2007 г.)</w:t>
      </w:r>
    </w:p>
    <w:p w:rsidR="00AA5A25" w:rsidRPr="003740D8" w:rsidRDefault="00AA5A25" w:rsidP="00AA5A25">
      <w:pPr>
        <w:pStyle w:val="a3"/>
        <w:spacing w:before="120"/>
        <w:jc w:val="both"/>
        <w:rPr>
          <w:rFonts w:ascii="Times New Roman" w:hAnsi="Times New Roman"/>
          <w:i/>
          <w:sz w:val="24"/>
          <w:szCs w:val="24"/>
          <w:u w:val="single"/>
        </w:rPr>
      </w:pPr>
      <w:r w:rsidRPr="003740D8">
        <w:rPr>
          <w:rFonts w:ascii="Times New Roman" w:hAnsi="Times New Roman"/>
          <w:sz w:val="24"/>
          <w:szCs w:val="24"/>
        </w:rPr>
        <w:t xml:space="preserve">       5) </w:t>
      </w:r>
      <w:r w:rsidRPr="00F95BE6">
        <w:rPr>
          <w:rFonts w:ascii="Times New Roman" w:hAnsi="Times New Roman"/>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rFonts w:ascii="Times New Roman" w:hAnsi="Times New Roman"/>
          <w:sz w:val="24"/>
          <w:szCs w:val="24"/>
        </w:rPr>
        <w:t>.</w:t>
      </w:r>
      <w:proofErr w:type="gramEnd"/>
      <w:r w:rsidRPr="00F95BE6">
        <w:rPr>
          <w:rFonts w:ascii="Times New Roman" w:hAnsi="Times New Roman"/>
          <w:i/>
          <w:sz w:val="24"/>
          <w:szCs w:val="24"/>
          <w:u w:val="single"/>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F95BE6">
        <w:rPr>
          <w:rFonts w:ascii="Times New Roman" w:hAnsi="Times New Roman"/>
          <w:i/>
          <w:sz w:val="24"/>
          <w:szCs w:val="24"/>
          <w:u w:val="single"/>
        </w:rPr>
        <w:t xml:space="preserve"> г)</w:t>
      </w:r>
    </w:p>
    <w:p w:rsidR="00AA5A25" w:rsidRPr="003740D8" w:rsidRDefault="00AA5A25" w:rsidP="00AA5A2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7" w:history="1">
        <w:r w:rsidRPr="00EA18CC">
          <w:rPr>
            <w:rStyle w:val="ad"/>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Default="00AA5A25" w:rsidP="00AA5A25">
      <w:pPr>
        <w:pStyle w:val="a3"/>
        <w:spacing w:before="120"/>
        <w:jc w:val="both"/>
        <w:outlineLvl w:val="0"/>
        <w:rPr>
          <w:rFonts w:ascii="Times New Roman" w:hAnsi="Times New Roman"/>
          <w:b/>
          <w:color w:val="000000"/>
        </w:rPr>
      </w:pP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lastRenderedPageBreak/>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AA5A25" w:rsidP="00AA5A25">
      <w:pPr>
        <w:pStyle w:val="3"/>
        <w:autoSpaceDE/>
        <w:autoSpaceDN/>
        <w:adjustRightInd/>
        <w:spacing w:before="120"/>
        <w:ind w:left="510" w:firstLine="0"/>
        <w:jc w:val="both"/>
        <w:rPr>
          <w:i/>
          <w:u w:val="single"/>
        </w:rPr>
      </w:pPr>
      <w:r w:rsidRPr="00CD4869">
        <w:t>7) прекращение гражданства Российской Федерации, прекращение</w:t>
      </w:r>
      <w:r w:rsidRPr="00CD4869">
        <w:rPr>
          <w:i/>
          <w:u w:val="single"/>
        </w:rPr>
        <w:t xml:space="preserve"> </w:t>
      </w:r>
    </w:p>
    <w:p w:rsidR="00AA5A25" w:rsidRPr="00CD4869" w:rsidRDefault="00AA5A25" w:rsidP="00AA5A25">
      <w:pPr>
        <w:pStyle w:val="3"/>
        <w:autoSpaceDE/>
        <w:autoSpaceDN/>
        <w:adjustRightInd/>
        <w:spacing w:before="120"/>
        <w:ind w:firstLine="0"/>
        <w:jc w:val="both"/>
        <w:rPr>
          <w:i/>
          <w:u w:val="single"/>
        </w:rPr>
      </w:pPr>
      <w:proofErr w:type="gramStart"/>
      <w:r w:rsidRPr="00CD4869">
        <w:t>гражданства</w:t>
      </w:r>
      <w:r w:rsidRPr="00CD4869">
        <w:rPr>
          <w:i/>
        </w:rPr>
        <w:t xml:space="preserve"> </w:t>
      </w:r>
      <w:r w:rsidRPr="00CD4869">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4"/>
        </w:numPr>
        <w:autoSpaceDE/>
        <w:autoSpaceDN/>
        <w:adjustRightInd/>
        <w:spacing w:before="120"/>
        <w:jc w:val="both"/>
      </w:pPr>
      <w:r w:rsidRPr="00CD4869">
        <w:t>отзыва избирателями;</w:t>
      </w:r>
    </w:p>
    <w:p w:rsidR="00AA5A25" w:rsidRPr="00CD4869" w:rsidRDefault="00AA5A25" w:rsidP="00AA5A25">
      <w:pPr>
        <w:pStyle w:val="3"/>
        <w:numPr>
          <w:ilvl w:val="0"/>
          <w:numId w:val="4"/>
        </w:numPr>
        <w:autoSpaceDE/>
        <w:autoSpaceDN/>
        <w:adjustRightInd/>
        <w:spacing w:before="120"/>
        <w:jc w:val="both"/>
      </w:pPr>
      <w:r w:rsidRPr="00CD4869">
        <w:t>досрочного прекращения полномочий Думы городского округа;</w:t>
      </w:r>
    </w:p>
    <w:p w:rsidR="00AA5A25" w:rsidRPr="00CD4869" w:rsidRDefault="00AA5A25" w:rsidP="00AA5A25">
      <w:pPr>
        <w:pStyle w:val="3"/>
        <w:numPr>
          <w:ilvl w:val="0"/>
          <w:numId w:val="4"/>
        </w:numPr>
        <w:autoSpaceDE/>
        <w:autoSpaceDN/>
        <w:adjustRightInd/>
        <w:spacing w:before="120"/>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0F6BB5" w:rsidRDefault="000F6BB5" w:rsidP="00306287">
      <w:pPr>
        <w:pStyle w:val="ConsPlusNormal"/>
        <w:widowControl/>
        <w:ind w:firstLine="540"/>
        <w:jc w:val="both"/>
        <w:rPr>
          <w:rFonts w:ascii="Times New Roman" w:hAnsi="Times New Roman" w:cs="Times New Roman"/>
          <w:sz w:val="24"/>
          <w:szCs w:val="24"/>
        </w:rPr>
      </w:pPr>
    </w:p>
    <w:p w:rsidR="000F6BB5" w:rsidRPr="00306287" w:rsidRDefault="000F6BB5" w:rsidP="00306287">
      <w:pPr>
        <w:pStyle w:val="ConsPlusNormal"/>
        <w:widowControl/>
        <w:ind w:firstLine="54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lastRenderedPageBreak/>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5.1. Глава городского округа должен соблюдать ограничения и запреты и исполнять обязанности, которые установлены </w:t>
      </w:r>
      <w:r w:rsidRPr="0066184C">
        <w:rPr>
          <w:sz w:val="24"/>
          <w:szCs w:val="24"/>
        </w:rPr>
        <w:t xml:space="preserve">Федеральным </w:t>
      </w:r>
      <w:hyperlink r:id="rId8" w:history="1">
        <w:r w:rsidRPr="0066184C">
          <w:rPr>
            <w:rStyle w:val="ad"/>
            <w:color w:val="auto"/>
            <w:sz w:val="24"/>
            <w:szCs w:val="24"/>
            <w:u w:val="none"/>
          </w:rPr>
          <w:t>законом</w:t>
        </w:r>
      </w:hyperlink>
      <w:r w:rsidRPr="00CD4869">
        <w:rPr>
          <w:sz w:val="24"/>
          <w:szCs w:val="24"/>
        </w:rPr>
        <w:t xml:space="preserve"> от 25 декабря 2008 года №273-ФЗ </w:t>
      </w:r>
      <w:r w:rsidRPr="00CD4869">
        <w:rPr>
          <w:sz w:val="24"/>
          <w:szCs w:val="24"/>
        </w:rPr>
        <w:lastRenderedPageBreak/>
        <w:t>«О противодействии коррупции»  и другими федеральными законами</w:t>
      </w:r>
      <w:proofErr w:type="gramStart"/>
      <w:r w:rsidRPr="00CD4869">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заключает договоры и соглашения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BF40F6">
        <w:rPr>
          <w:rFonts w:ascii="Times New Roman" w:hAnsi="Times New Roman"/>
          <w:sz w:val="24"/>
          <w:szCs w:val="24"/>
          <w:u w:val="single"/>
        </w:rPr>
        <w:t>(</w:t>
      </w:r>
      <w:proofErr w:type="spellStart"/>
      <w:r w:rsidRPr="00BF40F6">
        <w:rPr>
          <w:rFonts w:ascii="Times New Roman" w:hAnsi="Times New Roman"/>
          <w:sz w:val="24"/>
          <w:szCs w:val="24"/>
          <w:u w:val="single"/>
        </w:rPr>
        <w:t>изм</w:t>
      </w:r>
      <w:proofErr w:type="spellEnd"/>
      <w:r w:rsidRPr="00BF40F6">
        <w:rPr>
          <w:rFonts w:ascii="Times New Roman" w:hAnsi="Times New Roman"/>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 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AA5A25" w:rsidP="00AA5A25">
      <w:pPr>
        <w:pStyle w:val="3"/>
        <w:numPr>
          <w:ilvl w:val="0"/>
          <w:numId w:val="5"/>
        </w:numPr>
        <w:autoSpaceDE/>
        <w:autoSpaceDN/>
        <w:adjustRightInd/>
        <w:spacing w:before="120"/>
        <w:ind w:hanging="104"/>
        <w:jc w:val="both"/>
      </w:pPr>
      <w:r w:rsidRPr="00CD4869">
        <w:t>прекращение гражданства Российской Федерации, прекращение</w:t>
      </w:r>
    </w:p>
    <w:p w:rsidR="00AA5A25" w:rsidRPr="00CD4869" w:rsidRDefault="00AA5A25" w:rsidP="00AA5A25">
      <w:pPr>
        <w:pStyle w:val="3"/>
        <w:autoSpaceDE/>
        <w:autoSpaceDN/>
        <w:adjustRightInd/>
        <w:spacing w:before="120"/>
        <w:ind w:firstLine="0"/>
        <w:jc w:val="both"/>
        <w:rPr>
          <w:i/>
          <w:u w:val="single"/>
        </w:rPr>
      </w:pPr>
      <w:r w:rsidRPr="00CD4869">
        <w:t xml:space="preserve"> </w:t>
      </w:r>
      <w:proofErr w:type="gramStart"/>
      <w:r w:rsidRPr="00CD4869">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lastRenderedPageBreak/>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9"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lastRenderedPageBreak/>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AA5A25" w:rsidRPr="00CD4869" w:rsidRDefault="00AA5A25" w:rsidP="00AA5A25">
      <w:pPr>
        <w:jc w:val="both"/>
        <w:rPr>
          <w:sz w:val="24"/>
          <w:szCs w:val="24"/>
        </w:rPr>
      </w:pPr>
      <w:r w:rsidRPr="00CD4869">
        <w:rPr>
          <w:sz w:val="24"/>
          <w:szCs w:val="24"/>
        </w:rPr>
        <w:t xml:space="preserve">       1) </w:t>
      </w:r>
      <w:proofErr w:type="gramStart"/>
      <w:r>
        <w:rPr>
          <w:sz w:val="24"/>
          <w:szCs w:val="24"/>
        </w:rPr>
        <w:t>признан</w:t>
      </w:r>
      <w:proofErr w:type="gramEnd"/>
      <w:r>
        <w:rPr>
          <w:sz w:val="24"/>
          <w:szCs w:val="24"/>
        </w:rPr>
        <w:t xml:space="preserve"> утратившим силу</w:t>
      </w:r>
      <w:r w:rsidRPr="00CD4869">
        <w:rPr>
          <w:sz w:val="24"/>
          <w:szCs w:val="24"/>
        </w:rPr>
        <w:t>;</w:t>
      </w:r>
      <w:r>
        <w:rPr>
          <w:sz w:val="24"/>
          <w:szCs w:val="24"/>
        </w:rPr>
        <w:t xml:space="preserve"> </w:t>
      </w:r>
      <w:r w:rsidRPr="00770ECC">
        <w:rPr>
          <w:i/>
          <w:sz w:val="24"/>
          <w:szCs w:val="24"/>
          <w:u w:val="single"/>
        </w:rPr>
        <w:t>(</w:t>
      </w:r>
      <w:proofErr w:type="spellStart"/>
      <w:r w:rsidRPr="00770ECC">
        <w:rPr>
          <w:i/>
          <w:sz w:val="24"/>
          <w:szCs w:val="24"/>
          <w:u w:val="single"/>
        </w:rPr>
        <w:t>изм</w:t>
      </w:r>
      <w:proofErr w:type="spellEnd"/>
      <w:r w:rsidRPr="00770ECC">
        <w:rPr>
          <w:i/>
          <w:sz w:val="24"/>
          <w:szCs w:val="24"/>
          <w:u w:val="single"/>
        </w:rPr>
        <w:t>. внесены решением №31 от 28.07.2015г)</w:t>
      </w:r>
    </w:p>
    <w:p w:rsidR="003F602B" w:rsidRDefault="00AA5A25" w:rsidP="00AA5A25">
      <w:pPr>
        <w:jc w:val="both"/>
        <w:rPr>
          <w:sz w:val="24"/>
          <w:szCs w:val="24"/>
        </w:rPr>
      </w:pPr>
      <w:r w:rsidRPr="00CD4869">
        <w:rPr>
          <w:sz w:val="24"/>
          <w:szCs w:val="24"/>
        </w:rPr>
        <w:t xml:space="preserve">       2) </w:t>
      </w:r>
      <w:r w:rsidR="003F602B" w:rsidRPr="000F6BB5">
        <w:rPr>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 </w:t>
      </w:r>
      <w:r w:rsidR="003F602B">
        <w:rPr>
          <w:i/>
          <w:sz w:val="24"/>
          <w:szCs w:val="24"/>
          <w:u w:val="single"/>
        </w:rPr>
        <w:t>(</w:t>
      </w:r>
      <w:proofErr w:type="spellStart"/>
      <w:r w:rsidR="003F602B">
        <w:rPr>
          <w:i/>
          <w:sz w:val="24"/>
          <w:szCs w:val="24"/>
          <w:u w:val="single"/>
        </w:rPr>
        <w:t>изм</w:t>
      </w:r>
      <w:proofErr w:type="spellEnd"/>
      <w:r w:rsidR="003F602B">
        <w:rPr>
          <w:i/>
          <w:sz w:val="24"/>
          <w:szCs w:val="24"/>
          <w:u w:val="single"/>
        </w:rPr>
        <w:t>. внесены решением № 48/41 от 24.06</w:t>
      </w:r>
      <w:r w:rsidR="003F602B" w:rsidRPr="00C05563">
        <w:rPr>
          <w:i/>
          <w:sz w:val="24"/>
          <w:szCs w:val="24"/>
          <w:u w:val="single"/>
        </w:rPr>
        <w:t>.</w:t>
      </w:r>
      <w:r w:rsidR="003F602B">
        <w:rPr>
          <w:i/>
          <w:sz w:val="24"/>
          <w:szCs w:val="24"/>
          <w:u w:val="single"/>
        </w:rPr>
        <w:t xml:space="preserve">2016 </w:t>
      </w:r>
      <w:r w:rsidR="003F602B" w:rsidRPr="00C05563">
        <w:rPr>
          <w:i/>
          <w:sz w:val="24"/>
          <w:szCs w:val="24"/>
          <w:u w:val="single"/>
        </w:rPr>
        <w:t>г)</w:t>
      </w:r>
      <w:r w:rsidR="003F602B">
        <w:rPr>
          <w:sz w:val="24"/>
          <w:szCs w:val="24"/>
        </w:rPr>
        <w:t xml:space="preserve"> </w:t>
      </w:r>
    </w:p>
    <w:p w:rsidR="00AA5A25" w:rsidRPr="00CD4869" w:rsidRDefault="00AA5A25" w:rsidP="00AA5A25">
      <w:pPr>
        <w:jc w:val="both"/>
        <w:rPr>
          <w:sz w:val="24"/>
          <w:szCs w:val="24"/>
        </w:rPr>
      </w:pPr>
      <w:r w:rsidRPr="00CD4869">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D4869">
        <w:rPr>
          <w:rFonts w:ascii="Times New Roman" w:hAnsi="Times New Roman"/>
          <w:i/>
          <w:sz w:val="24"/>
          <w:szCs w:val="24"/>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
    <w:p w:rsidR="00AA5A25" w:rsidRDefault="00AA5A25" w:rsidP="00AA5A25">
      <w:pPr>
        <w:pStyle w:val="a3"/>
        <w:spacing w:before="120"/>
        <w:jc w:val="both"/>
        <w:rPr>
          <w:rFonts w:ascii="Times New Roman" w:hAnsi="Times New Roman"/>
          <w:i/>
          <w:sz w:val="24"/>
          <w:szCs w:val="24"/>
          <w:u w:val="single"/>
        </w:rPr>
      </w:pPr>
      <w:r w:rsidRPr="004F15A9">
        <w:rPr>
          <w:rFonts w:ascii="Times New Roman" w:hAnsi="Times New Roman"/>
          <w:sz w:val="24"/>
          <w:szCs w:val="24"/>
        </w:rPr>
        <w:lastRenderedPageBreak/>
        <w:t xml:space="preserve">       15. В случае временного отсутствия главы городского округа  его полномочия, за исключением указанных в подпункте 1 пункта 5 настоящей статьи, подпунктах 1, 10, 11, 12,14,15, 19, 22,27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  </w:t>
      </w:r>
      <w:r w:rsidRPr="004F15A9">
        <w:rPr>
          <w:rFonts w:ascii="Times New Roman" w:hAnsi="Times New Roman"/>
          <w:i/>
          <w:sz w:val="24"/>
          <w:szCs w:val="24"/>
        </w:rPr>
        <w:t>(</w:t>
      </w:r>
      <w:proofErr w:type="spellStart"/>
      <w:r w:rsidRPr="004F15A9">
        <w:rPr>
          <w:rFonts w:ascii="Times New Roman" w:hAnsi="Times New Roman"/>
          <w:i/>
          <w:sz w:val="24"/>
          <w:szCs w:val="24"/>
          <w:u w:val="single"/>
        </w:rPr>
        <w:t>изм</w:t>
      </w:r>
      <w:proofErr w:type="spellEnd"/>
      <w:r w:rsidRPr="004F15A9">
        <w:rPr>
          <w:rFonts w:ascii="Times New Roman" w:hAnsi="Times New Roman"/>
          <w:i/>
          <w:sz w:val="24"/>
          <w:szCs w:val="24"/>
          <w:u w:val="single"/>
        </w:rPr>
        <w:t>. внесены решением № 133/53 от 15.12.2007 г.)</w:t>
      </w:r>
    </w:p>
    <w:p w:rsidR="00AA5A25" w:rsidRPr="004F15A9" w:rsidRDefault="00AA5A25" w:rsidP="00AA5A25">
      <w:pPr>
        <w:pStyle w:val="a3"/>
        <w:spacing w:before="120"/>
        <w:jc w:val="both"/>
        <w:rPr>
          <w:rFonts w:ascii="Times New Roman" w:hAnsi="Times New Roman"/>
          <w:i/>
          <w:sz w:val="24"/>
          <w:szCs w:val="24"/>
          <w:u w:val="single"/>
        </w:rPr>
      </w:pP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b/>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r>
        <w:rPr>
          <w:rFonts w:ascii="Times New Roman" w:hAnsi="Times New Roman"/>
          <w:sz w:val="24"/>
          <w:szCs w:val="24"/>
        </w:rPr>
        <w:t xml:space="preserve">признан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w:t>
      </w:r>
      <w:r w:rsidRPr="00581025">
        <w:rPr>
          <w:rFonts w:ascii="Times New Roman" w:hAnsi="Times New Roman" w:cs="Times New Roman"/>
          <w:sz w:val="24"/>
          <w:szCs w:val="24"/>
        </w:rPr>
        <w:lastRenderedPageBreak/>
        <w:t>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AA5A25" w:rsidRPr="00581025" w:rsidRDefault="00AA5A25" w:rsidP="00AA5A25">
      <w:pPr>
        <w:pStyle w:val="a3"/>
        <w:spacing w:before="120"/>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r w:rsidRPr="00581025">
        <w:rPr>
          <w:i/>
        </w:rPr>
        <w:t xml:space="preserve"> (</w:t>
      </w:r>
      <w:proofErr w:type="spellStart"/>
      <w:r w:rsidRPr="00581025">
        <w:rPr>
          <w:i/>
        </w:rPr>
        <w:t>изм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2) разработка и организация выполнения планов и программ комплексного социально- 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сфере городского округа, предоставление указанных данных органам  государственной власти в порядке, установленном Правительством Российской Федерации;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roofErr w:type="spellStart"/>
      <w:r w:rsidR="00AA5A25" w:rsidRPr="00D01F17">
        <w:rPr>
          <w:sz w:val="24"/>
          <w:szCs w:val="24"/>
        </w:rPr>
        <w:t>изм</w:t>
      </w:r>
      <w:proofErr w:type="spellEnd"/>
      <w:r w:rsidR="00AA5A25" w:rsidRPr="00D01F17">
        <w:rPr>
          <w:sz w:val="24"/>
          <w:szCs w:val="24"/>
        </w:rPr>
        <w:t>. внесены решением №20/2 от 18.04.2012 г)</w:t>
      </w:r>
    </w:p>
    <w:p w:rsidR="00D01F17" w:rsidRPr="00D01F17" w:rsidRDefault="00D01F17" w:rsidP="00D01F17">
      <w:pPr>
        <w:jc w:val="both"/>
        <w:rPr>
          <w:sz w:val="24"/>
          <w:szCs w:val="24"/>
        </w:rPr>
      </w:pPr>
    </w:p>
    <w:p w:rsidR="00AA5A25" w:rsidRDefault="00D01F17" w:rsidP="00D01F17">
      <w:pPr>
        <w:jc w:val="both"/>
        <w:rPr>
          <w:sz w:val="22"/>
          <w:szCs w:val="24"/>
        </w:rPr>
      </w:pPr>
      <w:r>
        <w:rPr>
          <w:sz w:val="24"/>
          <w:szCs w:val="24"/>
        </w:rPr>
        <w:t xml:space="preserve">      </w:t>
      </w:r>
      <w:r w:rsidR="00AA5A25" w:rsidRPr="00D01F17">
        <w:rPr>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w:t>
      </w:r>
      <w:r w:rsidRPr="00D01F17">
        <w:rPr>
          <w:sz w:val="24"/>
          <w:szCs w:val="24"/>
        </w:rPr>
        <w:t xml:space="preserve"> к тарифам на товары и услуги организаций коммунального комплекса, надбавок к ценам </w:t>
      </w:r>
      <w:r>
        <w:rPr>
          <w:sz w:val="22"/>
          <w:szCs w:val="24"/>
        </w:rPr>
        <w:t>тарифам) для потребителей; (</w:t>
      </w:r>
      <w:proofErr w:type="spellStart"/>
      <w:r>
        <w:rPr>
          <w:sz w:val="22"/>
          <w:szCs w:val="24"/>
        </w:rPr>
        <w:t>изм</w:t>
      </w:r>
      <w:proofErr w:type="spellEnd"/>
      <w:r>
        <w:rPr>
          <w:sz w:val="22"/>
          <w:szCs w:val="24"/>
        </w:rPr>
        <w:t>.</w:t>
      </w:r>
      <w:r w:rsidRPr="00D01F17">
        <w:rPr>
          <w:sz w:val="22"/>
          <w:szCs w:val="24"/>
        </w:rPr>
        <w:t xml:space="preserve"> внесены решением №1 от 25.01.2011г)</w:t>
      </w:r>
    </w:p>
    <w:p w:rsidR="00D01F17" w:rsidRPr="0086371A" w:rsidRDefault="00D01F17" w:rsidP="00D01F17">
      <w:pPr>
        <w:pStyle w:val="a3"/>
        <w:spacing w:before="120"/>
        <w:jc w:val="both"/>
        <w:rPr>
          <w:rFonts w:ascii="Times New Roman" w:hAnsi="Times New Roman"/>
          <w:i/>
          <w:sz w:val="24"/>
          <w:szCs w:val="24"/>
        </w:rPr>
      </w:pPr>
      <w:r>
        <w:rPr>
          <w:rFonts w:ascii="Times New Roman" w:hAnsi="Times New Roman"/>
          <w:sz w:val="24"/>
          <w:szCs w:val="24"/>
        </w:rPr>
        <w:lastRenderedPageBreak/>
        <w:t xml:space="preserve">       </w:t>
      </w:r>
      <w:r w:rsidRPr="0086371A">
        <w:rPr>
          <w:rFonts w:ascii="Times New Roman" w:hAnsi="Times New Roman"/>
          <w:sz w:val="24"/>
          <w:szCs w:val="24"/>
        </w:rPr>
        <w:t xml:space="preserve">5) признан утратившим силу; </w:t>
      </w:r>
      <w:r w:rsidRPr="00C87DC5">
        <w:rPr>
          <w:rFonts w:ascii="Times New Roman" w:hAnsi="Times New Roman"/>
          <w:i/>
          <w:sz w:val="24"/>
          <w:szCs w:val="24"/>
          <w:u w:val="single"/>
        </w:rPr>
        <w:t xml:space="preserve">( </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xml:space="preserve">-, тепло-,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r w:rsidRPr="00C87DC5">
        <w:rPr>
          <w:i/>
          <w:sz w:val="24"/>
          <w:szCs w:val="24"/>
          <w:u w:val="single"/>
        </w:rPr>
        <w:t xml:space="preserve">( </w:t>
      </w:r>
      <w:proofErr w:type="spellStart"/>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01F17" w:rsidRPr="00C87DC5" w:rsidRDefault="00D01F17" w:rsidP="00D01F17">
      <w:pPr>
        <w:shd w:val="clear" w:color="auto" w:fill="FFFFFF"/>
        <w:jc w:val="both"/>
        <w:rPr>
          <w:i/>
          <w:sz w:val="24"/>
          <w:szCs w:val="24"/>
          <w:u w:val="single"/>
        </w:rPr>
      </w:pPr>
      <w:r w:rsidRPr="00DF2389">
        <w:rPr>
          <w:sz w:val="24"/>
          <w:szCs w:val="24"/>
        </w:rPr>
        <w:t xml:space="preserve">       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86371A">
        <w:rPr>
          <w:sz w:val="24"/>
          <w:szCs w:val="24"/>
        </w:rPr>
        <w:t xml:space="preserve">соответствии с </w:t>
      </w:r>
      <w:hyperlink r:id="rId10" w:tgtFrame="_blank" w:tooltip="Федеральный закон от 08.11.2007 N 257-ФЗ (ред. от 18.07.201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 w:history="1">
        <w:r w:rsidRPr="0086371A">
          <w:rPr>
            <w:rStyle w:val="ad"/>
            <w:sz w:val="24"/>
            <w:szCs w:val="24"/>
          </w:rPr>
          <w:t>законодательством</w:t>
        </w:r>
      </w:hyperlink>
      <w:r w:rsidRPr="0086371A">
        <w:rPr>
          <w:sz w:val="24"/>
          <w:szCs w:val="24"/>
        </w:rPr>
        <w:t xml:space="preserve"> Российской Федерации;</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w:t>
      </w:r>
      <w:r w:rsidRPr="0086371A">
        <w:rPr>
          <w:rFonts w:ascii="Times New Roman" w:hAnsi="Times New Roman"/>
          <w:sz w:val="24"/>
          <w:szCs w:val="24"/>
        </w:rPr>
        <w:lastRenderedPageBreak/>
        <w:t xml:space="preserve">оздоровительных и спортивных мероприятий городского округа;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25) </w:t>
      </w:r>
      <w:r w:rsidR="000F6BB5" w:rsidRPr="000F6BB5">
        <w:rPr>
          <w:rFonts w:ascii="Times New Roman" w:hAnsi="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C87DC5" w:rsidRDefault="00D01F17" w:rsidP="00D01F17">
      <w:pPr>
        <w:shd w:val="clear" w:color="auto" w:fill="FFFFFF"/>
        <w:jc w:val="both"/>
        <w:rPr>
          <w:i/>
          <w:sz w:val="24"/>
          <w:szCs w:val="24"/>
          <w:u w:val="single"/>
        </w:rPr>
      </w:pPr>
      <w:r w:rsidRPr="00DF2389">
        <w:rPr>
          <w:sz w:val="24"/>
          <w:szCs w:val="24"/>
        </w:rPr>
        <w:t xml:space="preserve">       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86371A">
        <w:rPr>
          <w:sz w:val="24"/>
          <w:szCs w:val="24"/>
        </w:rPr>
        <w:t>воспроизводства городских лесов, лесов особо охраняемых природных территорий, расположенных в границах городского округа;</w:t>
      </w:r>
      <w:r w:rsidRPr="0086371A">
        <w:rPr>
          <w:b/>
          <w:bCs/>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№20/2  от 18.04.2012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D01F17" w:rsidP="00D01F17">
      <w:pPr>
        <w:jc w:val="both"/>
        <w:rPr>
          <w:sz w:val="24"/>
          <w:szCs w:val="24"/>
          <w:u w:val="single"/>
        </w:rPr>
      </w:pPr>
      <w:r w:rsidRPr="00DF2389">
        <w:rPr>
          <w:sz w:val="24"/>
          <w:szCs w:val="24"/>
        </w:rPr>
        <w:t xml:space="preserve">       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w:t>
      </w:r>
      <w:r w:rsidRPr="0086371A">
        <w:rPr>
          <w:sz w:val="24"/>
          <w:szCs w:val="24"/>
        </w:rPr>
        <w:t>территорий местного значения;</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A13390">
        <w:rPr>
          <w:sz w:val="24"/>
          <w:szCs w:val="24"/>
        </w:rPr>
        <w:lastRenderedPageBreak/>
        <w:t xml:space="preserve">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r w:rsidRPr="0086371A">
        <w:rPr>
          <w:i/>
          <w:sz w:val="24"/>
          <w:szCs w:val="24"/>
        </w:rPr>
        <w:t xml:space="preserve"> </w:t>
      </w:r>
      <w:r w:rsidRPr="00C87DC5">
        <w:rPr>
          <w:i/>
          <w:sz w:val="24"/>
          <w:szCs w:val="24"/>
          <w:u w:val="single"/>
        </w:rPr>
        <w:t xml:space="preserve">( </w:t>
      </w:r>
      <w:proofErr w:type="spellStart"/>
      <w:r w:rsidRPr="00C87DC5">
        <w:rPr>
          <w:i/>
          <w:sz w:val="24"/>
          <w:szCs w:val="24"/>
          <w:u w:val="single"/>
        </w:rPr>
        <w:t>изм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Default="00D01F17" w:rsidP="00D01F17">
      <w:pPr>
        <w:widowControl w:val="0"/>
        <w:autoSpaceDE w:val="0"/>
        <w:autoSpaceDN w:val="0"/>
        <w:adjustRightInd w:val="0"/>
        <w:jc w:val="both"/>
        <w:rPr>
          <w:i/>
          <w:sz w:val="24"/>
          <w:szCs w:val="24"/>
          <w:u w:val="single"/>
        </w:rPr>
      </w:pPr>
      <w:r>
        <w:rPr>
          <w:sz w:val="22"/>
          <w:szCs w:val="24"/>
        </w:rPr>
        <w:t xml:space="preserve">     </w:t>
      </w:r>
      <w:r w:rsidRPr="009C0ED6">
        <w:rPr>
          <w:sz w:val="24"/>
          <w:szCs w:val="24"/>
        </w:rPr>
        <w:t xml:space="preserve">46) </w:t>
      </w:r>
      <w:r>
        <w:rPr>
          <w:sz w:val="24"/>
          <w:szCs w:val="24"/>
        </w:rPr>
        <w:t xml:space="preserve"> </w:t>
      </w:r>
      <w:r w:rsidRPr="009C0ED6">
        <w:rPr>
          <w:sz w:val="24"/>
          <w:szCs w:val="24"/>
        </w:rPr>
        <w:t xml:space="preserve">организация в соответствии с Федеральным законом от 24 июля 2007 года № 221-ФЗ "О государственном кадастре недвижимости" выполнения </w:t>
      </w:r>
      <w:r>
        <w:rPr>
          <w:sz w:val="24"/>
          <w:szCs w:val="24"/>
        </w:rPr>
        <w:t xml:space="preserve">комплексных кадастровых работ и утверждение </w:t>
      </w:r>
      <w:r w:rsidRPr="009C0ED6">
        <w:rPr>
          <w:sz w:val="24"/>
          <w:szCs w:val="24"/>
        </w:rPr>
        <w:t>карты-плана территории</w:t>
      </w:r>
      <w:proofErr w:type="gramStart"/>
      <w:r w:rsidRPr="00EF6B87">
        <w:rPr>
          <w:sz w:val="28"/>
          <w:szCs w:val="28"/>
        </w:rPr>
        <w:t>.</w:t>
      </w:r>
      <w:proofErr w:type="gramEnd"/>
      <w:r w:rsidRPr="009C0ED6">
        <w:rPr>
          <w:i/>
          <w:sz w:val="24"/>
          <w:szCs w:val="24"/>
          <w:u w:val="single"/>
        </w:rPr>
        <w:t xml:space="preserve"> (</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№31 от 28.07.2015г)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Pr="0092132A" w:rsidRDefault="0092132A" w:rsidP="00D01F17">
      <w:pPr>
        <w:widowControl w:val="0"/>
        <w:autoSpaceDE w:val="0"/>
        <w:autoSpaceDN w:val="0"/>
        <w:adjustRightInd w:val="0"/>
        <w:jc w:val="both"/>
        <w:rPr>
          <w:sz w:val="24"/>
          <w:szCs w:val="24"/>
        </w:rPr>
      </w:pPr>
    </w:p>
    <w:p w:rsidR="00D01F17" w:rsidRDefault="00D01F17" w:rsidP="00D01F17">
      <w:pPr>
        <w:jc w:val="both"/>
        <w:rPr>
          <w:sz w:val="22"/>
          <w:szCs w:val="24"/>
        </w:rPr>
      </w:pP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r w:rsidRPr="00E655B4">
        <w:rPr>
          <w:rFonts w:ascii="Times New Roman" w:hAnsi="Times New Roman"/>
          <w:i/>
          <w:sz w:val="24"/>
          <w:szCs w:val="24"/>
          <w:u w:val="single"/>
        </w:rPr>
        <w:t xml:space="preserve">( </w:t>
      </w:r>
      <w:proofErr w:type="spellStart"/>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lastRenderedPageBreak/>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r w:rsidRPr="00E655B4">
        <w:rPr>
          <w:i/>
          <w:sz w:val="24"/>
          <w:szCs w:val="24"/>
          <w:u w:val="single"/>
        </w:rPr>
        <w:t xml:space="preserve"> (</w:t>
      </w:r>
      <w:proofErr w:type="spellStart"/>
      <w:r w:rsidRPr="00E655B4">
        <w:rPr>
          <w:i/>
          <w:sz w:val="24"/>
          <w:szCs w:val="24"/>
          <w:u w:val="single"/>
        </w:rPr>
        <w:t>изм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1) контроль за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r w:rsidRPr="00E655B4">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r w:rsidRPr="00E655B4">
        <w:rPr>
          <w:b/>
          <w:sz w:val="24"/>
          <w:szCs w:val="24"/>
          <w:u w:val="single"/>
        </w:rPr>
        <w:t xml:space="preserve"> </w:t>
      </w:r>
      <w:r w:rsidRPr="00E655B4">
        <w:rPr>
          <w:i/>
          <w:sz w:val="24"/>
          <w:szCs w:val="24"/>
          <w:u w:val="single"/>
        </w:rPr>
        <w:t>(</w:t>
      </w:r>
      <w:proofErr w:type="spellStart"/>
      <w:r w:rsidRPr="00E655B4">
        <w:rPr>
          <w:i/>
          <w:sz w:val="24"/>
          <w:szCs w:val="24"/>
          <w:u w:val="single"/>
        </w:rPr>
        <w:t>изм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lastRenderedPageBreak/>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r w:rsidRPr="00581025">
        <w:rPr>
          <w:rFonts w:ascii="Times New Roman" w:hAnsi="Times New Roman"/>
          <w:sz w:val="24"/>
          <w:szCs w:val="24"/>
          <w:u w:val="single"/>
        </w:rPr>
        <w:t xml:space="preserve">( </w:t>
      </w:r>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w:t>
      </w:r>
      <w:r w:rsidRPr="00581025">
        <w:rPr>
          <w:rFonts w:ascii="Times New Roman" w:hAnsi="Times New Roman"/>
          <w:sz w:val="24"/>
          <w:szCs w:val="24"/>
        </w:rPr>
        <w:lastRenderedPageBreak/>
        <w:t>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r w:rsidRPr="00581025">
        <w:rPr>
          <w:rFonts w:ascii="Times New Roman" w:hAnsi="Times New Roman"/>
          <w:sz w:val="24"/>
          <w:szCs w:val="24"/>
        </w:rPr>
        <w:t>.</w:t>
      </w:r>
      <w:r w:rsidRPr="00581025">
        <w:rPr>
          <w:rFonts w:ascii="Times New Roman" w:hAnsi="Times New Roman"/>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lastRenderedPageBreak/>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D01F17" w:rsidRPr="00581025" w:rsidRDefault="00D01F17" w:rsidP="00D01F17">
      <w:pPr>
        <w:pStyle w:val="3"/>
        <w:autoSpaceDE/>
        <w:autoSpaceDN/>
        <w:adjustRightInd/>
        <w:spacing w:before="120"/>
        <w:ind w:firstLine="0"/>
        <w:jc w:val="both"/>
      </w:pPr>
      <w:r w:rsidRPr="00581025">
        <w:t xml:space="preserve">       2. За счет средств местного бюджета устанавливаются следующие  дополнительные гарантии для муниципального служащего:</w:t>
      </w:r>
    </w:p>
    <w:p w:rsidR="00D01F17" w:rsidRPr="00581025" w:rsidRDefault="00D01F17" w:rsidP="00D01F17">
      <w:pPr>
        <w:pStyle w:val="3"/>
        <w:autoSpaceDE/>
        <w:autoSpaceDN/>
        <w:adjustRightInd/>
        <w:spacing w:before="120"/>
        <w:ind w:firstLine="0"/>
        <w:jc w:val="both"/>
      </w:pPr>
      <w:r w:rsidRPr="00581025">
        <w:t xml:space="preserve">       1) выплата муниципальному служащему, имеющему стаж муниципальной службы  не менее 10 лет и уволенному в связи с ликвидацией органа местного самоуправления, сокращением численности или штата работников данного органа  единовременного выходного пособия в размере шести окладов по замещаемой должности на момент увольнения;</w:t>
      </w:r>
    </w:p>
    <w:p w:rsidR="00D01F17" w:rsidRPr="00581025" w:rsidRDefault="00D01F17" w:rsidP="00D01F17">
      <w:pPr>
        <w:pStyle w:val="3"/>
        <w:autoSpaceDE/>
        <w:autoSpaceDN/>
        <w:adjustRightInd/>
        <w:spacing w:before="120"/>
        <w:ind w:firstLine="0"/>
        <w:jc w:val="both"/>
      </w:pPr>
      <w:r w:rsidRPr="00581025">
        <w:t xml:space="preserve">       2) транспортное обслуживание, обеспечиваемое с связи с исполнением должностных обязанностей в зависимости от замещаемой должности муниципальной службы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D01F17" w:rsidRPr="00581025" w:rsidRDefault="00D01F17" w:rsidP="00D01F17">
      <w:pPr>
        <w:pStyle w:val="3"/>
        <w:autoSpaceDE/>
        <w:autoSpaceDN/>
        <w:adjustRightInd/>
        <w:spacing w:before="120"/>
        <w:ind w:firstLine="0"/>
        <w:jc w:val="both"/>
      </w:pPr>
      <w:r w:rsidRPr="00581025">
        <w:t xml:space="preserve">       3) возмещение расходов и предоставление иных компенсаций в связи со служебными командировками, транспортными расходами, оплатой проживания в гостиницах </w:t>
      </w:r>
      <w:r w:rsidRPr="00581025">
        <w:lastRenderedPageBreak/>
        <w:t>(помещениях гостиничного типа) в размере 100 процентов расходов, в соответствии с федеральным и областным законодательством,  Положением о порядке и условиях командирования работников местного самоуправления городского округа Пелым, утвержденным решением Думы городского округа;</w:t>
      </w:r>
    </w:p>
    <w:p w:rsidR="00D01F17" w:rsidRPr="00581025" w:rsidRDefault="00D01F17" w:rsidP="00D01F17">
      <w:pPr>
        <w:pStyle w:val="3"/>
        <w:autoSpaceDE/>
        <w:autoSpaceDN/>
        <w:adjustRightInd/>
        <w:spacing w:before="120"/>
        <w:ind w:firstLine="0"/>
        <w:jc w:val="both"/>
      </w:pPr>
      <w:r w:rsidRPr="00581025">
        <w:t xml:space="preserve">       4) при увольнении в связи с достижением пенсионного возраста единовременно выплачивается вознаграждение в размере должностного оклада за каждый год службы, но не более шести должностных окладов;</w:t>
      </w:r>
    </w:p>
    <w:p w:rsidR="00D01F17" w:rsidRPr="00581025" w:rsidRDefault="00D01F17" w:rsidP="00D01F17">
      <w:pPr>
        <w:pStyle w:val="3"/>
        <w:autoSpaceDE/>
        <w:autoSpaceDN/>
        <w:adjustRightInd/>
        <w:spacing w:before="120"/>
        <w:ind w:firstLine="0"/>
        <w:jc w:val="both"/>
      </w:pPr>
      <w:r w:rsidRPr="00581025">
        <w:t xml:space="preserve">      5) при увольнении, в связи с достижением предельного  возраста единовременно выплачивается вознаграждение в размере должностного оклада за каждый год службы, но не более трех должностных окладов;</w:t>
      </w:r>
    </w:p>
    <w:p w:rsidR="00D01F17" w:rsidRPr="00581025" w:rsidRDefault="00D01F17" w:rsidP="00D01F17">
      <w:pPr>
        <w:pStyle w:val="3"/>
        <w:autoSpaceDE/>
        <w:autoSpaceDN/>
        <w:adjustRightInd/>
        <w:spacing w:before="120"/>
        <w:ind w:firstLine="0"/>
        <w:jc w:val="both"/>
      </w:pPr>
      <w:r w:rsidRPr="00581025">
        <w:t xml:space="preserve">       6) сверх ежегодного оплачиваемого отпуска муниципальному служащему предоставляется дополнительный оплачиваемый отпуск до 7 календарных дней за особые условия труда и режим работы.</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sz w:val="24"/>
          <w:szCs w:val="24"/>
        </w:rPr>
        <w:t xml:space="preserve">       3. За счет средств  областного  бюджета муниципальному служащему предоставляется дополнительная гарантия в виде повышения квалификации в порядке, установленном нормативным правовым актом Свердловской области, принимаемым Правительством Свердловской области. </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r w:rsidRPr="00712042">
        <w:rPr>
          <w:i/>
        </w:rPr>
        <w:t xml:space="preserve"> (</w:t>
      </w:r>
      <w:proofErr w:type="spellStart"/>
      <w:r w:rsidRPr="00712042">
        <w:rPr>
          <w:i/>
        </w:rPr>
        <w:t>изм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 </w:t>
      </w:r>
      <w:r w:rsidRPr="00712042">
        <w:rPr>
          <w:i/>
        </w:rPr>
        <w:t>(</w:t>
      </w:r>
      <w:proofErr w:type="spellStart"/>
      <w:r w:rsidRPr="00712042">
        <w:rPr>
          <w:i/>
        </w:rPr>
        <w:t>изм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712042">
        <w:rPr>
          <w:rFonts w:ascii="Times New Roman" w:hAnsi="Times New Roman"/>
          <w:sz w:val="24"/>
          <w:szCs w:val="24"/>
        </w:rPr>
        <w:lastRenderedPageBreak/>
        <w:t>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r w:rsidRPr="00712042">
        <w:rPr>
          <w:i/>
          <w:sz w:val="24"/>
          <w:szCs w:val="24"/>
          <w:u w:val="single"/>
        </w:rPr>
        <w:t xml:space="preserve"> (</w:t>
      </w:r>
      <w:proofErr w:type="spellStart"/>
      <w:r w:rsidRPr="00712042">
        <w:rPr>
          <w:i/>
          <w:sz w:val="24"/>
          <w:szCs w:val="24"/>
          <w:u w:val="single"/>
        </w:rPr>
        <w:t>изм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r w:rsidRPr="00E11251">
        <w:rPr>
          <w:rFonts w:ascii="Times New Roman" w:hAnsi="Times New Roman"/>
          <w:i/>
          <w:sz w:val="24"/>
          <w:szCs w:val="24"/>
          <w:u w:val="single"/>
        </w:rPr>
        <w:t xml:space="preserve"> (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lastRenderedPageBreak/>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 xml:space="preserve">циативные группы граждан, органы прокуратуры. </w:t>
      </w:r>
      <w:r w:rsidRPr="00E11251">
        <w:rPr>
          <w:rFonts w:ascii="Times New Roman" w:hAnsi="Times New Roman"/>
          <w:i/>
          <w:sz w:val="24"/>
          <w:szCs w:val="24"/>
          <w:u w:val="single"/>
        </w:rPr>
        <w:t xml:space="preserve"> (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r w:rsidRPr="00581025">
        <w:rPr>
          <w:sz w:val="24"/>
          <w:szCs w:val="24"/>
          <w:u w:val="single"/>
        </w:rPr>
        <w:t xml:space="preserve"> </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r w:rsidRPr="00A13390">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A13390">
        <w:rPr>
          <w:sz w:val="24"/>
          <w:szCs w:val="24"/>
        </w:rPr>
        <w:lastRenderedPageBreak/>
        <w:t xml:space="preserve">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 xml:space="preserve">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 </w:t>
      </w:r>
      <w:r w:rsidRPr="00712042">
        <w:rPr>
          <w:rFonts w:ascii="Times New Roman" w:hAnsi="Times New Roman"/>
          <w:i/>
          <w:sz w:val="24"/>
          <w:szCs w:val="24"/>
        </w:rPr>
        <w:t>(</w:t>
      </w:r>
      <w:proofErr w:type="spellStart"/>
      <w:r w:rsidRPr="00712042">
        <w:rPr>
          <w:rFonts w:ascii="Times New Roman" w:hAnsi="Times New Roman"/>
          <w:i/>
          <w:sz w:val="24"/>
          <w:szCs w:val="24"/>
        </w:rPr>
        <w:t>изм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r w:rsidRPr="00712042">
        <w:rPr>
          <w:rFonts w:ascii="Times New Roman" w:hAnsi="Times New Roman"/>
          <w:i/>
          <w:sz w:val="24"/>
          <w:szCs w:val="24"/>
        </w:rPr>
        <w:t xml:space="preserve"> (</w:t>
      </w:r>
      <w:proofErr w:type="spellStart"/>
      <w:r w:rsidRPr="00712042">
        <w:rPr>
          <w:rFonts w:ascii="Times New Roman" w:hAnsi="Times New Roman"/>
          <w:i/>
          <w:sz w:val="24"/>
          <w:szCs w:val="24"/>
        </w:rPr>
        <w:t>изм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lastRenderedPageBreak/>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D01F17" w:rsidP="00D01F17">
      <w:pPr>
        <w:pStyle w:val="ConsNormal"/>
        <w:spacing w:before="120"/>
        <w:ind w:firstLine="709"/>
        <w:jc w:val="both"/>
        <w:rPr>
          <w:rFonts w:ascii="Times New Roman" w:hAnsi="Times New Roman"/>
          <w:sz w:val="24"/>
          <w:szCs w:val="24"/>
        </w:rPr>
      </w:pPr>
      <w:r w:rsidRPr="009C0ED6">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Pr>
          <w:rFonts w:ascii="Times New Roman" w:hAnsi="Times New Roman"/>
          <w:sz w:val="24"/>
          <w:szCs w:val="24"/>
        </w:rPr>
        <w:t xml:space="preserve"> </w:t>
      </w:r>
      <w:r w:rsidRPr="009C0ED6">
        <w:rPr>
          <w:rFonts w:ascii="Times New Roman" w:hAnsi="Times New Roman"/>
          <w:i/>
          <w:sz w:val="24"/>
          <w:szCs w:val="24"/>
          <w:u w:val="single"/>
        </w:rPr>
        <w:t>(</w:t>
      </w:r>
      <w:proofErr w:type="spellStart"/>
      <w:r w:rsidRPr="009C0ED6">
        <w:rPr>
          <w:rFonts w:ascii="Times New Roman" w:hAnsi="Times New Roman"/>
          <w:i/>
          <w:sz w:val="24"/>
          <w:szCs w:val="24"/>
          <w:u w:val="single"/>
        </w:rPr>
        <w:t>изм</w:t>
      </w:r>
      <w:proofErr w:type="spellEnd"/>
      <w:r w:rsidRPr="009C0ED6">
        <w:rPr>
          <w:rFonts w:ascii="Times New Roman" w:hAnsi="Times New Roman"/>
          <w:i/>
          <w:sz w:val="24"/>
          <w:szCs w:val="24"/>
          <w:u w:val="single"/>
        </w:rPr>
        <w:t>. внесены решением № 31 от 28.07.2015г)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D01F17" w:rsidRDefault="00D01F17" w:rsidP="00D01F17">
      <w:pPr>
        <w:autoSpaceDE w:val="0"/>
        <w:autoSpaceDN w:val="0"/>
        <w:adjustRightInd w:val="0"/>
        <w:ind w:firstLine="540"/>
        <w:jc w:val="both"/>
        <w:rPr>
          <w:sz w:val="24"/>
          <w:szCs w:val="24"/>
        </w:rPr>
      </w:pPr>
      <w:r w:rsidRPr="00712042">
        <w:rPr>
          <w:sz w:val="24"/>
          <w:szCs w:val="24"/>
        </w:rPr>
        <w:t>9. 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указанных изменений и дополнений.</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 </w:t>
      </w:r>
      <w:r w:rsidRPr="007C73E9">
        <w:rPr>
          <w:i/>
          <w:sz w:val="24"/>
          <w:szCs w:val="24"/>
          <w:u w:val="single"/>
        </w:rPr>
        <w:t xml:space="preserve"> (</w:t>
      </w:r>
      <w:proofErr w:type="spellStart"/>
      <w:r w:rsidRPr="007C73E9">
        <w:rPr>
          <w:i/>
          <w:sz w:val="24"/>
          <w:szCs w:val="24"/>
          <w:u w:val="single"/>
        </w:rPr>
        <w:t>изм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r w:rsidRPr="00712042">
        <w:rPr>
          <w:i/>
          <w:sz w:val="24"/>
          <w:szCs w:val="24"/>
          <w:u w:val="single"/>
        </w:rPr>
        <w:t xml:space="preserve"> ( </w:t>
      </w:r>
      <w:proofErr w:type="spellStart"/>
      <w:r w:rsidRPr="00712042">
        <w:rPr>
          <w:i/>
          <w:sz w:val="24"/>
          <w:szCs w:val="24"/>
          <w:u w:val="single"/>
        </w:rPr>
        <w:t>изм</w:t>
      </w:r>
      <w:proofErr w:type="spellEnd"/>
      <w:r w:rsidRPr="00712042">
        <w:rPr>
          <w:i/>
          <w:sz w:val="24"/>
          <w:szCs w:val="24"/>
          <w:u w:val="single"/>
        </w:rPr>
        <w:t>. внесены решением № 1/21 от 27.01.2010 г)</w:t>
      </w:r>
    </w:p>
    <w:p w:rsidR="00D01F17" w:rsidRPr="00712042" w:rsidRDefault="00D01F17" w:rsidP="00D01F17">
      <w:pPr>
        <w:shd w:val="clear" w:color="auto" w:fill="FFFFFF"/>
        <w:jc w:val="both"/>
        <w:rPr>
          <w:i/>
          <w:sz w:val="24"/>
          <w:szCs w:val="24"/>
          <w:u w:val="single"/>
        </w:rPr>
      </w:pPr>
      <w:r w:rsidRPr="00712042">
        <w:rPr>
          <w:sz w:val="24"/>
          <w:szCs w:val="24"/>
        </w:rPr>
        <w:t xml:space="preserve">       10.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12042">
        <w:rPr>
          <w:i/>
          <w:sz w:val="24"/>
          <w:szCs w:val="24"/>
          <w:u w:val="single"/>
        </w:rPr>
        <w:t xml:space="preserve"> (</w:t>
      </w:r>
      <w:proofErr w:type="spellStart"/>
      <w:r w:rsidRPr="00712042">
        <w:rPr>
          <w:i/>
          <w:sz w:val="24"/>
          <w:szCs w:val="24"/>
          <w:u w:val="single"/>
        </w:rPr>
        <w:t>изм</w:t>
      </w:r>
      <w:proofErr w:type="spellEnd"/>
      <w:r w:rsidRPr="00712042">
        <w:rPr>
          <w:i/>
          <w:sz w:val="24"/>
          <w:szCs w:val="24"/>
          <w:u w:val="single"/>
        </w:rPr>
        <w:t>. внесены решением  №20/2  от 18.04.2012 г)</w:t>
      </w:r>
    </w:p>
    <w:p w:rsidR="00D01F17" w:rsidRPr="00712042" w:rsidRDefault="00D01F17" w:rsidP="00D01F17">
      <w:pPr>
        <w:pStyle w:val="a3"/>
        <w:spacing w:before="120"/>
        <w:ind w:firstLine="709"/>
        <w:jc w:val="both"/>
        <w:outlineLvl w:val="0"/>
        <w:rPr>
          <w:rFonts w:ascii="Times New Roman" w:hAnsi="Times New Roman"/>
          <w:sz w:val="24"/>
          <w:szCs w:val="24"/>
        </w:rPr>
      </w:pPr>
    </w:p>
    <w:p w:rsidR="00D01F17" w:rsidRPr="00712042" w:rsidRDefault="00D01F17" w:rsidP="00D01F17">
      <w:pPr>
        <w:pStyle w:val="a3"/>
        <w:spacing w:before="120"/>
        <w:jc w:val="both"/>
        <w:rPr>
          <w:rFonts w:ascii="Times New Roman" w:hAnsi="Times New Roman"/>
          <w:sz w:val="24"/>
          <w:szCs w:val="24"/>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lastRenderedPageBreak/>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w:t>
      </w:r>
      <w:r w:rsidRPr="00581025">
        <w:rPr>
          <w:rFonts w:ascii="Times New Roman" w:hAnsi="Times New Roman"/>
          <w:sz w:val="24"/>
          <w:szCs w:val="24"/>
        </w:rP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581025">
        <w:rPr>
          <w:sz w:val="24"/>
          <w:szCs w:val="24"/>
        </w:rPr>
        <w:t xml:space="preserve">       4) несоблюдение ограничений и запретов и неисполнение обязанностей, которые установлены Федеральным законом от 25.12.2008  №273-ФЗ  «О противодействии коррупции» и другими федеральными законами. </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№20/2  от 18.04.2012 г)</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r w:rsidRPr="00A13390">
        <w:rPr>
          <w:sz w:val="24"/>
          <w:szCs w:val="24"/>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w:t>
      </w:r>
      <w:r w:rsidRPr="00A13390">
        <w:rPr>
          <w:sz w:val="24"/>
          <w:szCs w:val="24"/>
        </w:rPr>
        <w:lastRenderedPageBreak/>
        <w:t xml:space="preserve">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внесены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lastRenderedPageBreak/>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 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D01F17" w:rsidRPr="001152E8" w:rsidRDefault="00D01F17" w:rsidP="00D01F17">
      <w:pPr>
        <w:jc w:val="both"/>
        <w:rPr>
          <w:i/>
          <w:sz w:val="24"/>
          <w:szCs w:val="24"/>
        </w:rPr>
      </w:pPr>
      <w:r w:rsidRPr="001152E8">
        <w:rPr>
          <w:i/>
          <w:sz w:val="24"/>
          <w:szCs w:val="24"/>
        </w:rPr>
        <w:lastRenderedPageBreak/>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r w:rsidRPr="005E4F1D">
        <w:rPr>
          <w:rFonts w:ascii="Times New Roman" w:hAnsi="Times New Roman"/>
          <w:i/>
          <w:sz w:val="24"/>
          <w:szCs w:val="24"/>
          <w:u w:val="single"/>
        </w:rPr>
        <w:t xml:space="preserve">( </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2. Муниципальный финансовый контроль подразделяется на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r w:rsidRPr="005E4F1D">
        <w:rPr>
          <w:rFonts w:ascii="Times New Roman" w:hAnsi="Times New Roman"/>
          <w:i/>
          <w:sz w:val="24"/>
          <w:szCs w:val="24"/>
          <w:u w:val="single"/>
        </w:rPr>
        <w:t xml:space="preserve">( </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sidRPr="00581025">
        <w:rPr>
          <w:rFonts w:ascii="Times New Roman" w:hAnsi="Times New Roman"/>
          <w:i/>
          <w:sz w:val="24"/>
          <w:szCs w:val="24"/>
          <w:u w:val="single"/>
        </w:rPr>
        <w:t xml:space="preserve"> (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1">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2">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3">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5">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6">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8">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9">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0">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1">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2">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3">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1"/>
  </w:num>
  <w:num w:numId="2">
    <w:abstractNumId w:val="4"/>
  </w:num>
  <w:num w:numId="3">
    <w:abstractNumId w:val="9"/>
  </w:num>
  <w:num w:numId="4">
    <w:abstractNumId w:val="0"/>
  </w:num>
  <w:num w:numId="5">
    <w:abstractNumId w:val="2"/>
  </w:num>
  <w:num w:numId="6">
    <w:abstractNumId w:val="8"/>
  </w:num>
  <w:num w:numId="7">
    <w:abstractNumId w:val="12"/>
  </w:num>
  <w:num w:numId="8">
    <w:abstractNumId w:val="13"/>
  </w:num>
  <w:num w:numId="9">
    <w:abstractNumId w:val="3"/>
  </w:num>
  <w:num w:numId="10">
    <w:abstractNumId w:val="10"/>
  </w:num>
  <w:num w:numId="11">
    <w:abstractNumId w:val="11"/>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61517"/>
    <w:rsid w:val="000F6BB5"/>
    <w:rsid w:val="002A62D6"/>
    <w:rsid w:val="00306287"/>
    <w:rsid w:val="003F602B"/>
    <w:rsid w:val="005C5B25"/>
    <w:rsid w:val="005D6BA4"/>
    <w:rsid w:val="006C0DAA"/>
    <w:rsid w:val="007C3D5B"/>
    <w:rsid w:val="0088233F"/>
    <w:rsid w:val="0092132A"/>
    <w:rsid w:val="00A30DE3"/>
    <w:rsid w:val="00A37B10"/>
    <w:rsid w:val="00AA5A25"/>
    <w:rsid w:val="00AB6184"/>
    <w:rsid w:val="00CF41A4"/>
    <w:rsid w:val="00D0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4">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5">
    <w:name w:val="header"/>
    <w:basedOn w:val="a"/>
    <w:rsid w:val="00AA5A25"/>
    <w:pPr>
      <w:tabs>
        <w:tab w:val="center" w:pos="4677"/>
        <w:tab w:val="right" w:pos="9355"/>
      </w:tabs>
    </w:pPr>
  </w:style>
  <w:style w:type="character" w:styleId="a6">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7">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8">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9">
    <w:name w:val="footer"/>
    <w:basedOn w:val="a"/>
    <w:link w:val="aa"/>
    <w:rsid w:val="00AA5A25"/>
    <w:pPr>
      <w:tabs>
        <w:tab w:val="center" w:pos="4677"/>
        <w:tab w:val="right" w:pos="9355"/>
      </w:tabs>
    </w:pPr>
  </w:style>
  <w:style w:type="character" w:customStyle="1" w:styleId="aa">
    <w:name w:val="Нижний колонтитул Знак"/>
    <w:basedOn w:val="a0"/>
    <w:link w:val="a9"/>
    <w:rsid w:val="00AA5A25"/>
    <w:rPr>
      <w:lang w:val="ru-RU" w:eastAsia="ru-RU" w:bidi="ar-SA"/>
    </w:rPr>
  </w:style>
  <w:style w:type="paragraph" w:styleId="ab">
    <w:name w:val="Title"/>
    <w:basedOn w:val="a"/>
    <w:qFormat/>
    <w:rsid w:val="00AA5A25"/>
    <w:pPr>
      <w:jc w:val="center"/>
    </w:pPr>
    <w:rPr>
      <w:b/>
      <w:sz w:val="28"/>
    </w:rPr>
  </w:style>
  <w:style w:type="paragraph" w:customStyle="1" w:styleId="ac">
    <w:name w:val="Знак Знак Знак Знак"/>
    <w:basedOn w:val="a"/>
    <w:rsid w:val="00AA5A25"/>
    <w:pPr>
      <w:widowControl w:val="0"/>
      <w:adjustRightInd w:val="0"/>
      <w:spacing w:after="160" w:line="240" w:lineRule="exact"/>
      <w:jc w:val="right"/>
    </w:pPr>
    <w:rPr>
      <w:lang w:val="en-GB" w:eastAsia="en-US"/>
    </w:rPr>
  </w:style>
  <w:style w:type="character" w:styleId="ad">
    <w:name w:val="Hyperlink"/>
    <w:basedOn w:val="a0"/>
    <w:rsid w:val="00AA5A25"/>
    <w:rPr>
      <w:color w:val="0000FF"/>
      <w:u w:val="single"/>
    </w:rPr>
  </w:style>
  <w:style w:type="paragraph" w:customStyle="1" w:styleId="ae">
    <w:name w:val="Знак Знак Знак Знак"/>
    <w:basedOn w:val="a"/>
    <w:rsid w:val="00AA5A2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9124726DD627B6BA5C11E9A9CADA6B48DC2C656AC99B97A1CBD8D53y4U0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455B800B7F08E7A8B4DB5DC5F5A4F5525C255DCBD079A2DC26DAAFE64h1X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6D812BC3AD9B9F839876A387041E214F24FF770452C575F184BF8D30668219C15CDB6BNBE0N" TargetMode="External"/><Relationship Id="rId11" Type="http://schemas.openxmlformats.org/officeDocument/2006/relationships/hyperlink" Target="consultantplus://offline/ref=19C185E5CEDC593050ADBCE5AB2D7EAC769CCC11A0D1C87BF136AFBE8E30922F60C2849A0065755Aj3Z2C" TargetMode="External"/><Relationship Id="rId5" Type="http://schemas.openxmlformats.org/officeDocument/2006/relationships/hyperlink" Target="http://www.consultant.ru/online/base/?req=doc;base=LAW;n=115957" TargetMode="External"/><Relationship Id="rId10" Type="http://schemas.openxmlformats.org/officeDocument/2006/relationships/hyperlink" Target="http://www.consultant.ru/online/base/?req=doc;base=LAW;n=117158;dst=100179" TargetMode="External"/><Relationship Id="rId4" Type="http://schemas.openxmlformats.org/officeDocument/2006/relationships/webSettings" Target="webSettings.xml"/><Relationship Id="rId9" Type="http://schemas.openxmlformats.org/officeDocument/2006/relationships/hyperlink" Target="consultantplus://offline/ref=BF6B5051CC43CD31E6525A886BEEEBBA236CE3BE739B89BD075B0E31EB45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30053</Words>
  <Characters>171307</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200959</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5</cp:revision>
  <dcterms:created xsi:type="dcterms:W3CDTF">2016-09-26T11:09:00Z</dcterms:created>
  <dcterms:modified xsi:type="dcterms:W3CDTF">2017-05-05T10:06:00Z</dcterms:modified>
</cp:coreProperties>
</file>