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58" w:rsidRPr="00675B33" w:rsidRDefault="00254258" w:rsidP="00445FAD">
      <w:pPr>
        <w:tabs>
          <w:tab w:val="left" w:pos="4275"/>
        </w:tabs>
        <w:jc w:val="center"/>
        <w:rPr>
          <w:rFonts w:ascii="Times New Roman" w:hAnsi="Times New Roman"/>
          <w:b/>
          <w:color w:val="000000" w:themeColor="text1"/>
        </w:rPr>
      </w:pPr>
      <w:r w:rsidRPr="00675B33">
        <w:rPr>
          <w:rFonts w:ascii="Times New Roman" w:hAnsi="Times New Roman"/>
          <w:b/>
          <w:color w:val="000000" w:themeColor="text1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</w:t>
      </w:r>
      <w:r w:rsidR="006111A3" w:rsidRPr="00675B33">
        <w:rPr>
          <w:rFonts w:ascii="Times New Roman" w:hAnsi="Times New Roman"/>
          <w:b/>
          <w:color w:val="000000" w:themeColor="text1"/>
        </w:rPr>
        <w:t xml:space="preserve">7 мая 2012 года №596-601,606 в </w:t>
      </w:r>
      <w:r w:rsidR="000A61C8">
        <w:rPr>
          <w:rFonts w:ascii="Times New Roman" w:hAnsi="Times New Roman"/>
          <w:b/>
          <w:color w:val="000000" w:themeColor="text1"/>
        </w:rPr>
        <w:t>городском округе</w:t>
      </w:r>
      <w:r w:rsidR="00A96181" w:rsidRPr="00675B33">
        <w:rPr>
          <w:rFonts w:ascii="Times New Roman" w:hAnsi="Times New Roman"/>
          <w:b/>
          <w:color w:val="000000" w:themeColor="text1"/>
        </w:rPr>
        <w:t xml:space="preserve"> Пелым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1"/>
        <w:gridCol w:w="1444"/>
        <w:gridCol w:w="4965"/>
        <w:gridCol w:w="1391"/>
        <w:gridCol w:w="1123"/>
        <w:gridCol w:w="1425"/>
        <w:gridCol w:w="1435"/>
      </w:tblGrid>
      <w:tr w:rsidR="00254258" w:rsidRPr="00675B33" w:rsidTr="00BE3957">
        <w:trPr>
          <w:trHeight w:val="135"/>
        </w:trPr>
        <w:tc>
          <w:tcPr>
            <w:tcW w:w="3831" w:type="dxa"/>
            <w:vMerge w:val="restart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Содержание поручения в указе Президента РФ. Важнейшие целевые показатели, установленные указом. Срок исполнения</w:t>
            </w:r>
          </w:p>
        </w:tc>
        <w:tc>
          <w:tcPr>
            <w:tcW w:w="1444" w:type="dxa"/>
            <w:vMerge w:val="restart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Ед. </w:t>
            </w:r>
          </w:p>
          <w:p w:rsidR="00254258" w:rsidRPr="00675B33" w:rsidRDefault="00254258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измерения</w:t>
            </w:r>
          </w:p>
        </w:tc>
        <w:tc>
          <w:tcPr>
            <w:tcW w:w="4965" w:type="dxa"/>
            <w:vMerge w:val="restart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Выполнение</w:t>
            </w: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5374" w:type="dxa"/>
            <w:gridSpan w:val="4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Исполнение показателей</w:t>
            </w:r>
          </w:p>
        </w:tc>
      </w:tr>
      <w:tr w:rsidR="00254258" w:rsidRPr="00675B33" w:rsidTr="00BE3957">
        <w:trPr>
          <w:trHeight w:val="135"/>
        </w:trPr>
        <w:tc>
          <w:tcPr>
            <w:tcW w:w="3831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1" w:type="dxa"/>
            <w:vMerge w:val="restart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75B33" w:rsidRDefault="00254258" w:rsidP="002E3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План 201</w:t>
            </w:r>
            <w:r w:rsidR="002E3C8F" w:rsidRPr="00675B33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 года</w:t>
            </w:r>
          </w:p>
        </w:tc>
        <w:tc>
          <w:tcPr>
            <w:tcW w:w="3983" w:type="dxa"/>
            <w:gridSpan w:val="3"/>
          </w:tcPr>
          <w:p w:rsidR="002E3C8F" w:rsidRPr="00675B33" w:rsidRDefault="00254258" w:rsidP="0052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Период</w:t>
            </w:r>
            <w:r w:rsidR="002E3C8F" w:rsidRPr="00675B3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254258" w:rsidRPr="00675B33" w:rsidRDefault="006C6EA2" w:rsidP="0052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2 </w:t>
            </w:r>
            <w:r w:rsidR="002E3C8F" w:rsidRPr="00675B33">
              <w:rPr>
                <w:rFonts w:ascii="Times New Roman" w:hAnsi="Times New Roman"/>
                <w:b/>
                <w:color w:val="000000" w:themeColor="text1"/>
              </w:rPr>
              <w:t xml:space="preserve"> квартал  2016</w:t>
            </w:r>
            <w:r w:rsidR="0052301E" w:rsidRPr="00675B33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  <w:r w:rsidR="002E3C8F" w:rsidRPr="00675B33">
              <w:rPr>
                <w:rFonts w:ascii="Times New Roman" w:hAnsi="Times New Roman"/>
                <w:b/>
                <w:color w:val="000000" w:themeColor="text1"/>
              </w:rPr>
              <w:t>а</w:t>
            </w:r>
          </w:p>
        </w:tc>
      </w:tr>
      <w:tr w:rsidR="00254258" w:rsidRPr="00675B33" w:rsidTr="00BE3957">
        <w:trPr>
          <w:trHeight w:val="105"/>
        </w:trPr>
        <w:tc>
          <w:tcPr>
            <w:tcW w:w="3831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План</w:t>
            </w:r>
          </w:p>
        </w:tc>
        <w:tc>
          <w:tcPr>
            <w:tcW w:w="142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Факт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% от </w:t>
            </w: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годового плана</w:t>
            </w:r>
          </w:p>
        </w:tc>
      </w:tr>
      <w:tr w:rsidR="00254258" w:rsidRPr="00675B33" w:rsidTr="00BE3957">
        <w:tc>
          <w:tcPr>
            <w:tcW w:w="15614" w:type="dxa"/>
            <w:gridSpan w:val="7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254258" w:rsidRPr="00675B33" w:rsidTr="00BE3957">
        <w:trPr>
          <w:trHeight w:val="1005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1.</w:t>
            </w:r>
            <w:r w:rsidRPr="00675B33">
              <w:rPr>
                <w:rFonts w:ascii="Times New Roman" w:hAnsi="Times New Roman"/>
                <w:color w:val="000000" w:themeColor="text1"/>
              </w:rPr>
              <w:t>Создание и модернизация высокопроизводительных рабочих мест к 2020 году, единиц:</w:t>
            </w: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Промышленность</w:t>
            </w:r>
          </w:p>
        </w:tc>
        <w:tc>
          <w:tcPr>
            <w:tcW w:w="1444" w:type="dxa"/>
            <w:vMerge w:val="restart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мест</w:t>
            </w:r>
          </w:p>
        </w:tc>
        <w:tc>
          <w:tcPr>
            <w:tcW w:w="4965" w:type="dxa"/>
            <w:vMerge w:val="restart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Модернизация и создание новых рабочих мест городском округе Пелым</w:t>
            </w:r>
          </w:p>
        </w:tc>
        <w:tc>
          <w:tcPr>
            <w:tcW w:w="1391" w:type="dxa"/>
          </w:tcPr>
          <w:p w:rsidR="00254258" w:rsidRPr="00675B33" w:rsidRDefault="001214BB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7</w:t>
            </w:r>
            <w:r w:rsidR="00254258"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20</w:t>
            </w: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32</w:t>
            </w: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rPr>
          <w:trHeight w:val="274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 т.ч. модернизация</w:t>
            </w: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rPr>
          <w:trHeight w:val="231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Строительство</w:t>
            </w: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6C6EA2" w:rsidP="006C6E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rPr>
          <w:trHeight w:val="270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rPr>
          <w:trHeight w:val="240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Розничная торговля</w:t>
            </w: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rPr>
          <w:trHeight w:val="251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rPr>
          <w:trHeight w:val="510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Сфера малого и среднего предпринимательства</w:t>
            </w: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rPr>
          <w:trHeight w:val="795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Производство и распределение электроэнергии, газа, воды, включая предоставление коммунальных услуг</w:t>
            </w: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rPr>
          <w:trHeight w:val="274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rPr>
          <w:trHeight w:val="525"/>
        </w:trPr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транспорте, включая транспортную логистику</w:t>
            </w:r>
          </w:p>
        </w:tc>
        <w:tc>
          <w:tcPr>
            <w:tcW w:w="1444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75B33" w:rsidTr="00BE3957"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2.</w:t>
            </w:r>
            <w:r w:rsidRPr="00675B33">
              <w:rPr>
                <w:rFonts w:ascii="Times New Roman" w:hAnsi="Times New Roman"/>
                <w:color w:val="000000" w:themeColor="text1"/>
              </w:rPr>
              <w:t>Увеличение объема инвестиций</w:t>
            </w: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Индикатор: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 объем инвестиций в основной капитал за счет всех источников финансирования.</w:t>
            </w:r>
          </w:p>
        </w:tc>
        <w:tc>
          <w:tcPr>
            <w:tcW w:w="1444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Млн. руб.</w:t>
            </w:r>
          </w:p>
        </w:tc>
        <w:tc>
          <w:tcPr>
            <w:tcW w:w="496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52301E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105</w:t>
            </w:r>
          </w:p>
        </w:tc>
        <w:tc>
          <w:tcPr>
            <w:tcW w:w="1123" w:type="dxa"/>
          </w:tcPr>
          <w:p w:rsidR="00254258" w:rsidRPr="00675B33" w:rsidRDefault="00B97409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1425" w:type="dxa"/>
          </w:tcPr>
          <w:p w:rsidR="00254258" w:rsidRPr="00675B33" w:rsidRDefault="00B97409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75,5</w:t>
            </w:r>
          </w:p>
        </w:tc>
        <w:tc>
          <w:tcPr>
            <w:tcW w:w="1435" w:type="dxa"/>
          </w:tcPr>
          <w:p w:rsidR="00254258" w:rsidRPr="00675B33" w:rsidRDefault="00B97409" w:rsidP="009229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107,8</w:t>
            </w:r>
            <w:r w:rsidR="00A27AD4"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254258" w:rsidRPr="00675B33" w:rsidTr="00BE3957"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675B33">
              <w:rPr>
                <w:rFonts w:ascii="Times New Roman" w:hAnsi="Times New Roman"/>
                <w:color w:val="000000" w:themeColor="text1"/>
              </w:rPr>
              <w:t>.Увеличение доли продукции высокотехнологичных отраслей экономики в 2018 году в 1.3 раза к уровню 2011 года</w:t>
            </w:r>
          </w:p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color w:val="000000" w:themeColor="text1"/>
              </w:rPr>
              <w:t>: объем отгруженных товаров собственного производства по видам экономической деятельности:</w:t>
            </w:r>
          </w:p>
        </w:tc>
        <w:tc>
          <w:tcPr>
            <w:tcW w:w="1444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Млн. руб.</w:t>
            </w:r>
          </w:p>
        </w:tc>
        <w:tc>
          <w:tcPr>
            <w:tcW w:w="496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6A4692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180</w:t>
            </w:r>
          </w:p>
        </w:tc>
        <w:tc>
          <w:tcPr>
            <w:tcW w:w="1123" w:type="dxa"/>
          </w:tcPr>
          <w:p w:rsidR="00254258" w:rsidRPr="00675B33" w:rsidRDefault="006A4692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80,4</w:t>
            </w:r>
          </w:p>
        </w:tc>
        <w:tc>
          <w:tcPr>
            <w:tcW w:w="1425" w:type="dxa"/>
          </w:tcPr>
          <w:p w:rsidR="00254258" w:rsidRPr="00675B33" w:rsidRDefault="006A4692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90,6</w:t>
            </w:r>
          </w:p>
        </w:tc>
        <w:tc>
          <w:tcPr>
            <w:tcW w:w="1435" w:type="dxa"/>
          </w:tcPr>
          <w:p w:rsidR="00254258" w:rsidRPr="00675B33" w:rsidRDefault="00A27AD4" w:rsidP="006A4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</w:t>
            </w:r>
            <w:r w:rsidR="00DE47C2" w:rsidRPr="00675B33">
              <w:rPr>
                <w:rFonts w:ascii="Times New Roman" w:hAnsi="Times New Roman"/>
                <w:color w:val="000000" w:themeColor="text1"/>
              </w:rPr>
              <w:t>1</w:t>
            </w:r>
            <w:r w:rsidR="006A4692" w:rsidRPr="00675B33">
              <w:rPr>
                <w:rFonts w:ascii="Times New Roman" w:hAnsi="Times New Roman"/>
                <w:color w:val="000000" w:themeColor="text1"/>
              </w:rPr>
              <w:t>2</w:t>
            </w:r>
            <w:r w:rsidR="00254258" w:rsidRPr="00675B33"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</w:tc>
      </w:tr>
      <w:tr w:rsidR="00254258" w:rsidRPr="00675B33" w:rsidTr="00BE3957"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Добыча полезных ископаемых</w:t>
            </w:r>
          </w:p>
        </w:tc>
        <w:tc>
          <w:tcPr>
            <w:tcW w:w="1444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2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4258" w:rsidRPr="00675B33" w:rsidTr="00BE3957"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44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2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</w:tr>
      <w:tr w:rsidR="00254258" w:rsidRPr="00675B33" w:rsidTr="00BE3957"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Производство машин и оборудования</w:t>
            </w:r>
          </w:p>
        </w:tc>
        <w:tc>
          <w:tcPr>
            <w:tcW w:w="1444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2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</w:tr>
      <w:tr w:rsidR="00254258" w:rsidRPr="00675B33" w:rsidTr="00BE3957">
        <w:tc>
          <w:tcPr>
            <w:tcW w:w="383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Текстильное и швейное производство</w:t>
            </w:r>
          </w:p>
        </w:tc>
        <w:tc>
          <w:tcPr>
            <w:tcW w:w="1444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23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2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35" w:type="dxa"/>
          </w:tcPr>
          <w:p w:rsidR="00254258" w:rsidRPr="00675B33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</w:tr>
      <w:tr w:rsidR="00011E08" w:rsidRPr="00675B33" w:rsidTr="00C824D4">
        <w:tc>
          <w:tcPr>
            <w:tcW w:w="15614" w:type="dxa"/>
            <w:gridSpan w:val="7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1.</w:t>
            </w:r>
            <w:r w:rsidRPr="00675B33">
              <w:rPr>
                <w:rFonts w:ascii="Times New Roman" w:hAnsi="Times New Roman"/>
                <w:color w:val="000000" w:themeColor="text1"/>
              </w:rPr>
              <w:t>Увеличение к 2018 году размера реальной заработной платы в 1,4-1,5 раза.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  <w:tc>
          <w:tcPr>
            <w:tcW w:w="4965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50513,5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49 618,5 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51 200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104%</w:t>
            </w:r>
          </w:p>
        </w:tc>
      </w:tr>
      <w:tr w:rsidR="00011E08" w:rsidRPr="00675B33" w:rsidTr="00C824D4">
        <w:tc>
          <w:tcPr>
            <w:tcW w:w="5275" w:type="dxa"/>
            <w:gridSpan w:val="2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3.Повышение заработной платы работников образовательных учреждений</w:t>
            </w:r>
          </w:p>
        </w:tc>
        <w:tc>
          <w:tcPr>
            <w:tcW w:w="4965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3.1</w:t>
            </w:r>
            <w:r w:rsidRPr="00675B33">
              <w:rPr>
                <w:rFonts w:ascii="Times New Roman" w:hAnsi="Times New Roman"/>
                <w:color w:val="000000" w:themeColor="text1"/>
              </w:rPr>
              <w:t>.Доведение средней заработной платы педагогических работников образовательных учреждений общего образования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color w:val="000000" w:themeColor="text1"/>
                <w:u w:val="single"/>
              </w:rPr>
              <w:t xml:space="preserve">: </w:t>
            </w:r>
            <w:r w:rsidRPr="00675B33">
              <w:rPr>
                <w:rFonts w:ascii="Times New Roman" w:hAnsi="Times New Roman"/>
                <w:color w:val="000000" w:themeColor="text1"/>
              </w:rPr>
              <w:t>Средняя заработная плата педагогических работников учреждений общего образования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  <w:tc>
          <w:tcPr>
            <w:tcW w:w="4965" w:type="dxa"/>
            <w:vMerge w:val="restart"/>
          </w:tcPr>
          <w:p w:rsidR="00011E08" w:rsidRPr="00675B33" w:rsidRDefault="00011E08" w:rsidP="00C824D4">
            <w:pPr>
              <w:pStyle w:val="normal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округа Пелым от 05.06.2013 года №209 « Об утверждении плана  мероприятий («дорожной карты») «Изменения в отраслях социальной сферы, направленные на повышение эффективности образования и культуры городского округа Пелым» 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31244,0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30363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30589,4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100,7%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3.2.</w:t>
            </w:r>
            <w:r w:rsidRPr="00675B33">
              <w:rPr>
                <w:rFonts w:ascii="Times New Roman" w:hAnsi="Times New Roman"/>
                <w:color w:val="000000" w:themeColor="text1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color w:val="000000" w:themeColor="text1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  <w:tc>
          <w:tcPr>
            <w:tcW w:w="4965" w:type="dxa"/>
            <w:vMerge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29107,0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29107,0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28500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97%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3.3.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Повышение </w:t>
            </w:r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фондов оплаты труда работников образовательных учреждений</w:t>
            </w:r>
            <w:proofErr w:type="gramEnd"/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color w:val="000000" w:themeColor="text1"/>
              </w:rPr>
              <w:t>:</w:t>
            </w:r>
            <w:r w:rsidRPr="00675B33">
              <w:rPr>
                <w:rFonts w:ascii="Times New Roman" w:hAnsi="Times New Roman"/>
                <w:b/>
                <w:color w:val="000000" w:themeColor="text1"/>
              </w:rPr>
              <w:t>1)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Размер </w:t>
            </w:r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повышения фондов оплаты труда учреждений дополнительного образования</w:t>
            </w:r>
            <w:proofErr w:type="gramEnd"/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2)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Размер повышения фондов оплаты труда учреждений, не </w:t>
            </w:r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относящимся</w:t>
            </w:r>
            <w:proofErr w:type="gramEnd"/>
            <w:r w:rsidRPr="00675B33">
              <w:rPr>
                <w:rFonts w:ascii="Times New Roman" w:hAnsi="Times New Roman"/>
                <w:color w:val="000000" w:themeColor="text1"/>
              </w:rPr>
              <w:t xml:space="preserve"> к </w:t>
            </w:r>
            <w:proofErr w:type="spellStart"/>
            <w:r w:rsidRPr="00675B33">
              <w:rPr>
                <w:rFonts w:ascii="Times New Roman" w:hAnsi="Times New Roman"/>
                <w:color w:val="000000" w:themeColor="text1"/>
              </w:rPr>
              <w:t>пп</w:t>
            </w:r>
            <w:proofErr w:type="spellEnd"/>
            <w:r w:rsidRPr="00675B33">
              <w:rPr>
                <w:rFonts w:ascii="Times New Roman" w:hAnsi="Times New Roman"/>
                <w:color w:val="000000" w:themeColor="text1"/>
              </w:rPr>
              <w:t xml:space="preserve"> 3.1-3.3.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  <w:vMerge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.Доведение средней заработной платы работников учреждений </w:t>
            </w: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культуры до средней заработной платы в Свердловской области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 Повышение заработной платы работников бюджетной сферы: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-работники учреждений культуры-до 100% от средней заработной платы в регионе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4965" w:type="dxa"/>
          </w:tcPr>
          <w:p w:rsidR="00011E08" w:rsidRPr="00675B33" w:rsidRDefault="00011E08" w:rsidP="00C824D4">
            <w:pPr>
              <w:pStyle w:val="normal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округа Пелым от 05.06.2013 года №209 « Об </w:t>
            </w:r>
            <w:r w:rsidRPr="0067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утверждении плана  мероприятий («дорожной карты») «Изменения в отраслях социальной сферы, направленные на повышение эффективности образования и культуры городского округа Пелым» 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24 719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24719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24133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97,6%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lastRenderedPageBreak/>
              <w:t>5</w:t>
            </w:r>
            <w:r w:rsidRPr="00675B33">
              <w:rPr>
                <w:rFonts w:ascii="Times New Roman" w:hAnsi="Times New Roman"/>
                <w:color w:val="000000" w:themeColor="text1"/>
              </w:rPr>
              <w:t>.Реализация государственной социальной политики РФ.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 создание специальных рабочих мест для инвалидов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мест</w:t>
            </w:r>
          </w:p>
        </w:tc>
        <w:tc>
          <w:tcPr>
            <w:tcW w:w="496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Мероприятия по содействию в трудоустройстве незанятых инвалидов  на оборудованные (оснащенные) для них рабочие места в Свердловской области. Проведено информирование работодателей города о возможности участия в данном мероприятии</w:t>
            </w: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6.Дальнейшее сохранение и развитие российской культуры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6.1</w:t>
            </w:r>
            <w:r w:rsidRPr="00675B33">
              <w:rPr>
                <w:rFonts w:ascii="Times New Roman" w:hAnsi="Times New Roman"/>
                <w:color w:val="000000" w:themeColor="text1"/>
              </w:rPr>
              <w:t>.Включение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Индикатор:</w:t>
            </w: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1) 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Количество новых книг, приобретенных в муниципальные общедоступные библиотеки 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экземпляров</w:t>
            </w:r>
          </w:p>
        </w:tc>
        <w:tc>
          <w:tcPr>
            <w:tcW w:w="4965" w:type="dxa"/>
            <w:vMerge w:val="restart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2)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 Количество записей в электронных каталогах общедоступных библиотек 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записей</w:t>
            </w:r>
          </w:p>
        </w:tc>
        <w:tc>
          <w:tcPr>
            <w:tcW w:w="4965" w:type="dxa"/>
            <w:vMerge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165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40 %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3) </w:t>
            </w:r>
            <w:r w:rsidRPr="00675B33">
              <w:rPr>
                <w:rFonts w:ascii="Times New Roman" w:hAnsi="Times New Roman"/>
                <w:color w:val="000000" w:themeColor="text1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4965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7.</w:t>
            </w:r>
            <w:r w:rsidRPr="00675B33">
              <w:rPr>
                <w:rFonts w:ascii="Times New Roman" w:hAnsi="Times New Roman"/>
                <w:color w:val="000000" w:themeColor="text1"/>
              </w:rPr>
              <w:t>Увеличение числа детей, привлекаемых к участию в творческих мероприятиях, до 8 процентов от общего числа детей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Индикатор: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</w:t>
            </w: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творческих конкурсных мероприятий, от общего числа детей, проживающих в муниципальном образовании в возрасте от 5 до 17 лет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Проценты</w:t>
            </w:r>
          </w:p>
        </w:tc>
        <w:tc>
          <w:tcPr>
            <w:tcW w:w="4965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Участие учащихся и преподавателей детских школ иску</w:t>
            </w:r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сств в к</w:t>
            </w:r>
            <w:proofErr w:type="gramEnd"/>
            <w:r w:rsidRPr="00675B33">
              <w:rPr>
                <w:rFonts w:ascii="Times New Roman" w:hAnsi="Times New Roman"/>
                <w:color w:val="000000" w:themeColor="text1"/>
              </w:rPr>
              <w:t>онкурсах, фестивалях и выставках различного уровня</w:t>
            </w: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9,1 %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6,4 %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6,4 %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70 %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lastRenderedPageBreak/>
              <w:t>8.</w:t>
            </w:r>
            <w:r w:rsidRPr="00675B33">
              <w:rPr>
                <w:rFonts w:ascii="Times New Roman" w:hAnsi="Times New Roman"/>
                <w:color w:val="000000" w:themeColor="text1"/>
              </w:rPr>
              <w:t>Создание виртуального музея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 музее создан сайт. Ведется подготовительная работа для создания виртуального музея</w:t>
            </w: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9.</w:t>
            </w:r>
            <w:r w:rsidRPr="00675B33">
              <w:rPr>
                <w:rFonts w:ascii="Times New Roman" w:hAnsi="Times New Roman"/>
                <w:color w:val="000000" w:themeColor="text1"/>
              </w:rPr>
              <w:t>Увеличение количества выставочных проектов</w:t>
            </w:r>
          </w:p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675B33">
              <w:rPr>
                <w:rFonts w:ascii="Times New Roman" w:hAnsi="Times New Roman"/>
                <w:b/>
                <w:color w:val="000000" w:themeColor="text1"/>
              </w:rPr>
              <w:t>1)</w:t>
            </w:r>
            <w:r w:rsidRPr="00675B33">
              <w:rPr>
                <w:rFonts w:ascii="Times New Roman" w:hAnsi="Times New Roman"/>
                <w:color w:val="000000" w:themeColor="text1"/>
              </w:rPr>
              <w:t>Количество передвижных музейных выставок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4965" w:type="dxa"/>
            <w:vMerge w:val="restart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Участие муниципального музея в проекте по обменным выставкам</w:t>
            </w: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11E08" w:rsidRPr="00675B33" w:rsidTr="00C824D4">
        <w:tc>
          <w:tcPr>
            <w:tcW w:w="3831" w:type="dxa"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675B33">
              <w:rPr>
                <w:rFonts w:ascii="Times New Roman" w:hAnsi="Times New Roman"/>
                <w:color w:val="000000" w:themeColor="text1"/>
              </w:rPr>
              <w:t>)Количество реализованных выставочных проектов в муниципальных музеях</w:t>
            </w:r>
          </w:p>
        </w:tc>
        <w:tc>
          <w:tcPr>
            <w:tcW w:w="1444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4965" w:type="dxa"/>
            <w:vMerge/>
          </w:tcPr>
          <w:p w:rsidR="00011E08" w:rsidRPr="00675B33" w:rsidRDefault="00011E08" w:rsidP="00C824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123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42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435" w:type="dxa"/>
          </w:tcPr>
          <w:p w:rsidR="00011E08" w:rsidRPr="00675B33" w:rsidRDefault="00011E08" w:rsidP="00C824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57 %</w:t>
            </w:r>
          </w:p>
        </w:tc>
      </w:tr>
      <w:tr w:rsidR="00960DB5" w:rsidRPr="00675B33" w:rsidTr="00BE3957">
        <w:tc>
          <w:tcPr>
            <w:tcW w:w="15614" w:type="dxa"/>
            <w:gridSpan w:val="7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Указ  Президента Российской Федерации от 07.05.2012 года №598 «О Совершенствовании государственной политики в сфере здравоохранения».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1.</w:t>
            </w:r>
            <w:r w:rsidRPr="00675B33">
              <w:rPr>
                <w:rFonts w:ascii="Times New Roman" w:hAnsi="Times New Roman"/>
                <w:color w:val="000000" w:themeColor="text1"/>
              </w:rPr>
              <w:t>Снижение смертности от болезней системы кровообращения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</w:t>
            </w:r>
            <w:r w:rsidRPr="00675B33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 тыс.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Разработка и реализация программы по снижению смертности населения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2.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Снижение смертности от новообразований (в т. ч. </w:t>
            </w:r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75B33">
              <w:rPr>
                <w:rFonts w:ascii="Times New Roman" w:hAnsi="Times New Roman"/>
                <w:color w:val="000000" w:themeColor="text1"/>
              </w:rPr>
              <w:t xml:space="preserve"> злокачественных)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 тыс.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Проведение диспансеризации отдельных гру</w:t>
            </w:r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пп взр</w:t>
            </w:r>
            <w:proofErr w:type="gramEnd"/>
            <w:r w:rsidRPr="00675B33">
              <w:rPr>
                <w:rFonts w:ascii="Times New Roman" w:hAnsi="Times New Roman"/>
                <w:color w:val="000000" w:themeColor="text1"/>
              </w:rPr>
              <w:t>ослого населения.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Проведение скриннинговых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23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675B33">
              <w:rPr>
                <w:rFonts w:ascii="Times New Roman" w:hAnsi="Times New Roman"/>
                <w:color w:val="000000" w:themeColor="text1"/>
              </w:rPr>
              <w:t>.Снижение смертности от туберкулеза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 тыс.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Выполнение плана по флюорографическому обследованию населения (100%)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675B33">
              <w:rPr>
                <w:rFonts w:ascii="Times New Roman" w:hAnsi="Times New Roman"/>
                <w:color w:val="000000" w:themeColor="text1"/>
              </w:rPr>
              <w:t>.Снижение смертности от дорожно-транспортных происшествий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 тыс.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Соблюдение схемы маршрутизации пациентов травматологического профиля, соблюдение порядка оказания травматологической помощи, оборудование машин скорой медицинской помощи системой </w:t>
            </w:r>
            <w:proofErr w:type="spellStart"/>
            <w:r w:rsidRPr="00675B33">
              <w:rPr>
                <w:rFonts w:ascii="Times New Roman" w:hAnsi="Times New Roman"/>
                <w:color w:val="000000" w:themeColor="text1"/>
              </w:rPr>
              <w:t>АДИС-глонасс</w:t>
            </w:r>
            <w:proofErr w:type="spellEnd"/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675B33">
              <w:rPr>
                <w:rFonts w:ascii="Times New Roman" w:hAnsi="Times New Roman"/>
                <w:color w:val="000000" w:themeColor="text1"/>
              </w:rPr>
              <w:t>.Снижение младенческой смертности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Внедрение программного средства «Мониторинг беременных», маршрутизация беременных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c>
          <w:tcPr>
            <w:tcW w:w="15614" w:type="dxa"/>
            <w:gridSpan w:val="7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960DB5" w:rsidRPr="00675B33" w:rsidTr="00910170">
        <w:tc>
          <w:tcPr>
            <w:tcW w:w="5275" w:type="dxa"/>
            <w:gridSpan w:val="2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675B33">
              <w:rPr>
                <w:rFonts w:ascii="Times New Roman" w:hAnsi="Times New Roman"/>
                <w:color w:val="000000" w:themeColor="text1"/>
              </w:rPr>
              <w:t>.</w:t>
            </w: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Достижение к 2016 году доступности </w:t>
            </w:r>
            <w:r w:rsidRPr="00675B33">
              <w:rPr>
                <w:rFonts w:ascii="Times New Roman" w:hAnsi="Times New Roman"/>
                <w:b/>
                <w:color w:val="000000" w:themeColor="text1"/>
              </w:rPr>
              <w:lastRenderedPageBreak/>
              <w:t>дошкольного образования для детей в возрасте от 3 до 7 лет до 100 %</w:t>
            </w:r>
          </w:p>
        </w:tc>
        <w:tc>
          <w:tcPr>
            <w:tcW w:w="4965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DB5" w:rsidRPr="00675B33" w:rsidTr="00910170">
        <w:tc>
          <w:tcPr>
            <w:tcW w:w="3831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lastRenderedPageBreak/>
              <w:t>1.1</w:t>
            </w:r>
            <w:r w:rsidRPr="00675B33">
              <w:rPr>
                <w:rFonts w:ascii="Times New Roman" w:hAnsi="Times New Roman"/>
                <w:color w:val="000000" w:themeColor="text1"/>
              </w:rPr>
              <w:t>.Обеспеченность доступности дошкольного образования для детей в возрасте 3-7 лет</w:t>
            </w:r>
          </w:p>
        </w:tc>
        <w:tc>
          <w:tcPr>
            <w:tcW w:w="1444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Эффективное использование площадей действующих дошкольных учреждений</w:t>
            </w:r>
          </w:p>
        </w:tc>
        <w:tc>
          <w:tcPr>
            <w:tcW w:w="1391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123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2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3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</w:tr>
      <w:tr w:rsidR="00960DB5" w:rsidRPr="00675B33" w:rsidTr="00910170">
        <w:tc>
          <w:tcPr>
            <w:tcW w:w="5275" w:type="dxa"/>
            <w:gridSpan w:val="2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2.Увеличение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4965" w:type="dxa"/>
          </w:tcPr>
          <w:p w:rsidR="00960DB5" w:rsidRPr="00675B33" w:rsidRDefault="00960DB5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DB5" w:rsidRPr="00675B33" w:rsidTr="00910170">
        <w:tc>
          <w:tcPr>
            <w:tcW w:w="3831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2.1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.Доля обучающихся 5-18 лет по дополнительным образовательным программам в общей численности детей от 5 до 18 лет </w:t>
            </w:r>
          </w:p>
        </w:tc>
        <w:tc>
          <w:tcPr>
            <w:tcW w:w="1444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960DB5" w:rsidRPr="00675B33" w:rsidRDefault="00960DB5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Дополнительное образование реализуется МКОУ ДОД «ДШИ», Д/к п. Пелым, Д/к п. Атымья, ФОК Пелымского  ЛПУ МГ реализация внеурочной деятельности в ОУ. Всего дополнительным образованием охвачено – 955 детей.</w:t>
            </w:r>
          </w:p>
          <w:p w:rsidR="00960DB5" w:rsidRPr="00675B33" w:rsidRDefault="00960DB5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174,6 %</w:t>
            </w:r>
          </w:p>
        </w:tc>
        <w:tc>
          <w:tcPr>
            <w:tcW w:w="1123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174,6 %</w:t>
            </w:r>
          </w:p>
        </w:tc>
        <w:tc>
          <w:tcPr>
            <w:tcW w:w="142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174,6%</w:t>
            </w:r>
          </w:p>
        </w:tc>
        <w:tc>
          <w:tcPr>
            <w:tcW w:w="1435" w:type="dxa"/>
          </w:tcPr>
          <w:p w:rsidR="00960DB5" w:rsidRPr="00675B33" w:rsidRDefault="00960DB5" w:rsidP="009304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</w:t>
            </w:r>
            <w:r w:rsidR="00930426" w:rsidRPr="00675B33">
              <w:rPr>
                <w:rFonts w:ascii="Times New Roman" w:hAnsi="Times New Roman"/>
                <w:color w:val="000000" w:themeColor="text1"/>
              </w:rPr>
              <w:t>00</w:t>
            </w: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960DB5" w:rsidRPr="00675B33" w:rsidTr="00BE3957">
        <w:tc>
          <w:tcPr>
            <w:tcW w:w="15614" w:type="dxa"/>
            <w:gridSpan w:val="7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Создание для граждан возможности улучшения жилищных условий не реже одного раза в 15 лет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: 1) </w:t>
            </w:r>
            <w:r w:rsidRPr="00675B33">
              <w:rPr>
                <w:rFonts w:ascii="Times New Roman" w:hAnsi="Times New Roman"/>
                <w:color w:val="000000" w:themeColor="text1"/>
              </w:rPr>
              <w:t>увеличение жилищной обеспеченности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Кв.м.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Ввод в эксплуатацию жилья: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Многоквартирные жилые дома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индивидуальные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788,36</w:t>
            </w:r>
          </w:p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(всего)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DB5" w:rsidRPr="00675B33" w:rsidRDefault="00675B33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</w:t>
            </w:r>
            <w:r w:rsidR="00960DB5"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DB5" w:rsidRPr="00675B33" w:rsidRDefault="00675B33" w:rsidP="00675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114,9</w:t>
            </w:r>
          </w:p>
        </w:tc>
        <w:tc>
          <w:tcPr>
            <w:tcW w:w="1435" w:type="dxa"/>
          </w:tcPr>
          <w:p w:rsidR="00960DB5" w:rsidRPr="00675B33" w:rsidRDefault="00960DB5" w:rsidP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DB5" w:rsidRPr="00675B33" w:rsidRDefault="00675B33" w:rsidP="007038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115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2)</w:t>
            </w:r>
            <w:r w:rsidRPr="00675B33">
              <w:rPr>
                <w:rFonts w:ascii="Times New Roman" w:hAnsi="Times New Roman"/>
                <w:color w:val="000000" w:themeColor="text1"/>
              </w:rPr>
              <w:t>коэффициент доступности жилья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количество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rPr>
          <w:trHeight w:val="1658"/>
        </w:trPr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675B33">
              <w:rPr>
                <w:rFonts w:ascii="Times New Roman" w:hAnsi="Times New Roman"/>
                <w:color w:val="000000" w:themeColor="text1"/>
              </w:rPr>
              <w:t>.Снижение стоимости 1 кв.м. жилья на 20% путем увеличения ввода в эксплуатацию жилья экономического класса.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  <w:r w:rsidRPr="00675B33">
              <w:rPr>
                <w:rFonts w:ascii="Times New Roman" w:hAnsi="Times New Roman"/>
                <w:b/>
                <w:color w:val="000000" w:themeColor="text1"/>
              </w:rPr>
              <w:t xml:space="preserve">1) </w:t>
            </w:r>
            <w:r w:rsidRPr="00675B33">
              <w:rPr>
                <w:rFonts w:ascii="Times New Roman" w:hAnsi="Times New Roman"/>
                <w:color w:val="000000" w:themeColor="text1"/>
              </w:rPr>
              <w:t>доля ввода жилья экономического класса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Кв.м.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Ввод в эксплуатацию жилья экономического класса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rPr>
          <w:trHeight w:val="1658"/>
        </w:trPr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lastRenderedPageBreak/>
              <w:t>2)</w:t>
            </w:r>
            <w:r w:rsidRPr="00675B33">
              <w:rPr>
                <w:rFonts w:ascii="Times New Roman" w:hAnsi="Times New Roman"/>
                <w:color w:val="000000" w:themeColor="text1"/>
              </w:rPr>
              <w:t>предоставление земельных участков гражданам однократно бесплатно в рамках Областного закона от 07.07.2004г. 18-ОЗ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количество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960DB5" w:rsidRPr="00675B33" w:rsidTr="00962A83">
        <w:trPr>
          <w:trHeight w:val="2942"/>
        </w:trPr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Индикатор: Доля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количество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23" w:type="dxa"/>
          </w:tcPr>
          <w:p w:rsidR="00960DB5" w:rsidRPr="00675B33" w:rsidRDefault="00675B33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25" w:type="dxa"/>
          </w:tcPr>
          <w:p w:rsidR="00960DB5" w:rsidRPr="00675B33" w:rsidRDefault="00675B33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960DB5" w:rsidRPr="00675B33" w:rsidTr="00BE3957">
        <w:tc>
          <w:tcPr>
            <w:tcW w:w="15614" w:type="dxa"/>
            <w:gridSpan w:val="7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675B33">
              <w:rPr>
                <w:rFonts w:ascii="Times New Roman" w:hAnsi="Times New Roman"/>
                <w:color w:val="000000" w:themeColor="text1"/>
              </w:rPr>
              <w:t>.Уровень удовлетворенности граждан качеством предоставления муниципальных услуг к 2018 году     не менее 90 процентов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Внесены изменения в административные регламенты предоставления муниципальных услуг на территории городского округа Пелым, в ограничении возможности предоставления муниципальных услуг по принципу «одного окна»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Внесены изменения в административные регламенты предоставления муниципальных услуг на территории городского округа Пелым по вопросам определения особенностей подачи и рассмотрения жалоб на решение и действия (бездействие) органов местного самоуправления и их должностных лиц, муниципальных служащих.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Проводится мониторинг качества предоставления муниципальных услуг.</w:t>
            </w:r>
          </w:p>
        </w:tc>
        <w:tc>
          <w:tcPr>
            <w:tcW w:w="1391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1123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142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143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93,3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2.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</w:t>
            </w: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в том числе в многофункциональных центрах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2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3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lastRenderedPageBreak/>
              <w:t>3.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бизнес-сообщества</w:t>
            </w:r>
            <w:proofErr w:type="spellEnd"/>
            <w:proofErr w:type="gramEnd"/>
            <w:r w:rsidRPr="00675B33">
              <w:rPr>
                <w:rFonts w:ascii="Times New Roman" w:hAnsi="Times New Roman"/>
                <w:color w:val="000000" w:themeColor="text1"/>
              </w:rPr>
              <w:t xml:space="preserve"> для получения одной муниципальной услуги, связанной со сферой предпринимательской деятельности, к 2014 году-до 2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количество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Регламентация муниципальных услуг</w:t>
            </w:r>
          </w:p>
        </w:tc>
        <w:tc>
          <w:tcPr>
            <w:tcW w:w="1391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23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2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3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100 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Pr="00675B33">
              <w:rPr>
                <w:rFonts w:ascii="Times New Roman" w:hAnsi="Times New Roman"/>
                <w:color w:val="000000" w:themeColor="text1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минут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Внесены изменения </w:t>
            </w:r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в административные регламенты предоставления муниципальных услуг на территории городского округа Пелым в части сокращения времени ожидания в очереди при обращении</w:t>
            </w:r>
            <w:proofErr w:type="gramEnd"/>
            <w:r w:rsidRPr="00675B33">
              <w:rPr>
                <w:rFonts w:ascii="Times New Roman" w:hAnsi="Times New Roman"/>
                <w:color w:val="000000" w:themeColor="text1"/>
              </w:rPr>
              <w:t xml:space="preserve"> заявителя для получения муниципальной до 15 минут</w:t>
            </w:r>
          </w:p>
        </w:tc>
        <w:tc>
          <w:tcPr>
            <w:tcW w:w="1391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до 15</w:t>
            </w:r>
          </w:p>
        </w:tc>
        <w:tc>
          <w:tcPr>
            <w:tcW w:w="1123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до 15 </w:t>
            </w:r>
          </w:p>
        </w:tc>
        <w:tc>
          <w:tcPr>
            <w:tcW w:w="142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до 15</w:t>
            </w:r>
          </w:p>
        </w:tc>
        <w:tc>
          <w:tcPr>
            <w:tcW w:w="143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100 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675B33">
              <w:rPr>
                <w:rFonts w:ascii="Times New Roman" w:hAnsi="Times New Roman"/>
                <w:color w:val="000000" w:themeColor="text1"/>
              </w:rPr>
              <w:t>.Доля граждан, использующих механизм получения 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Перевод муниципальных услуг в электронный вид. Информирование граждан в средствах массовой информации о возможности получения муниципальных услуг в электронном виде.</w:t>
            </w:r>
          </w:p>
        </w:tc>
        <w:tc>
          <w:tcPr>
            <w:tcW w:w="1391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123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42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35" w:type="dxa"/>
          </w:tcPr>
          <w:p w:rsidR="00960DB5" w:rsidRPr="00675B33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14,3</w:t>
            </w:r>
          </w:p>
        </w:tc>
      </w:tr>
      <w:tr w:rsidR="00960DB5" w:rsidRPr="00675B33" w:rsidTr="00BE3957">
        <w:tc>
          <w:tcPr>
            <w:tcW w:w="15614" w:type="dxa"/>
            <w:gridSpan w:val="7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675B33">
              <w:rPr>
                <w:rFonts w:ascii="Times New Roman" w:hAnsi="Times New Roman"/>
                <w:color w:val="000000" w:themeColor="text1"/>
              </w:rPr>
              <w:t>.Повышение суммарного коэффициента рождаемости к 2018 году до 1.754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Индикаторы</w:t>
            </w:r>
            <w:r w:rsidRPr="00675B3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1)Показатель рождаемости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Реализация 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программы по снижению смертности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 на территории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23" w:type="dxa"/>
          </w:tcPr>
          <w:p w:rsidR="00960DB5" w:rsidRPr="00675B33" w:rsidRDefault="00960DB5" w:rsidP="00AE5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3)Показатель младенческой смертности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Реализуется программа по снижению младенческой смертности на территории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4)Показатель материнской смертности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rPr>
          <w:trHeight w:val="1035"/>
        </w:trPr>
        <w:tc>
          <w:tcPr>
            <w:tcW w:w="5275" w:type="dxa"/>
            <w:gridSpan w:val="2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DB5" w:rsidRPr="00675B33" w:rsidTr="00BE3957">
        <w:trPr>
          <w:trHeight w:val="480"/>
        </w:trPr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Индикаторы </w:t>
            </w:r>
            <w:proofErr w:type="spellStart"/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Медикосоциальные</w:t>
            </w:r>
            <w:proofErr w:type="spellEnd"/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1)Показатель общей смертности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Реализация программы по снижению смертности на территории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9,3</w:t>
            </w:r>
          </w:p>
        </w:tc>
        <w:tc>
          <w:tcPr>
            <w:tcW w:w="1123" w:type="dxa"/>
          </w:tcPr>
          <w:p w:rsidR="00960DB5" w:rsidRPr="00675B33" w:rsidRDefault="00960DB5" w:rsidP="00AE5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1425" w:type="dxa"/>
          </w:tcPr>
          <w:p w:rsidR="00960DB5" w:rsidRPr="00675B33" w:rsidRDefault="00960DB5" w:rsidP="00AE5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60DB5" w:rsidRPr="00675B33" w:rsidTr="00BE3957">
        <w:trPr>
          <w:trHeight w:val="743"/>
        </w:trPr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2)Показатель первичной заболеваемости алкоголизмом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3)Показатель первичной заболеваемости наркоманией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rPr>
          <w:trHeight w:val="743"/>
        </w:trPr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4)Показатель смертности в трудоспособном возрасте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Реализация программы по снижению смертности на территории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rPr>
          <w:trHeight w:val="743"/>
        </w:trPr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5)Охват флюорографическими обследованиями населения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Выполнение плана мероприятий по флюорографическим исследованиям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DB5" w:rsidRPr="00675B33" w:rsidTr="00BE3957">
        <w:trPr>
          <w:trHeight w:val="998"/>
        </w:trPr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6)Охват профилактическими осмотрами детского населения от числа подлежащих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Индикаторы Экологические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1)Доля населения, обеспеченного питьевой водой стандартного качества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2)Доля населения подверженного неблагоприятному воздействию атмосферного воздуха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3.</w:t>
            </w:r>
            <w:r w:rsidRPr="00675B33">
              <w:rPr>
                <w:rFonts w:ascii="Times New Roman" w:hAnsi="Times New Roman"/>
                <w:color w:val="000000" w:themeColor="text1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444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1. программа «Обеспечение жильем молодых семей» приостановлена на 2016 год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Pr="00675B33">
              <w:rPr>
                <w:rFonts w:ascii="Times New Roman" w:hAnsi="Times New Roman"/>
                <w:color w:val="000000" w:themeColor="text1"/>
              </w:rPr>
              <w:t>Совершенствование демографической политики Российской Федерации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75B33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1)Доля населения регулярно </w:t>
            </w:r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занимающихся</w:t>
            </w:r>
            <w:proofErr w:type="gramEnd"/>
            <w:r w:rsidRPr="00675B33">
              <w:rPr>
                <w:rFonts w:ascii="Times New Roman" w:hAnsi="Times New Roman"/>
                <w:color w:val="000000" w:themeColor="text1"/>
              </w:rPr>
              <w:t xml:space="preserve"> физической культурой и спортом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</w:t>
            </w:r>
            <w:r w:rsidRPr="00675B33">
              <w:rPr>
                <w:rFonts w:ascii="Times New Roman" w:hAnsi="Times New Roman"/>
                <w:color w:val="000000" w:themeColor="text1"/>
                <w:lang w:eastAsia="ru-RU"/>
              </w:rPr>
              <w:t>.На 2016 года утвержден календарный план спортивно-массовых и физкультурно-оздоровительных мероприятий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5B33">
              <w:rPr>
                <w:rFonts w:ascii="Times New Roman" w:hAnsi="Times New Roman"/>
                <w:color w:val="000000" w:themeColor="text1"/>
                <w:lang w:eastAsia="ru-RU"/>
              </w:rPr>
              <w:t>2.Организован цент тестирования ГТО.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5B33">
              <w:rPr>
                <w:rFonts w:ascii="Times New Roman" w:hAnsi="Times New Roman"/>
                <w:color w:val="000000" w:themeColor="text1"/>
                <w:lang w:eastAsia="ru-RU"/>
              </w:rPr>
              <w:t>3. Работает шахматно-шашечный клуб «Пешка», 90 занимающихся</w:t>
            </w:r>
          </w:p>
        </w:tc>
        <w:tc>
          <w:tcPr>
            <w:tcW w:w="1391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68</w:t>
            </w:r>
          </w:p>
        </w:tc>
        <w:tc>
          <w:tcPr>
            <w:tcW w:w="1123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42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43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25 %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675B33">
              <w:rPr>
                <w:rFonts w:ascii="Times New Roman" w:hAnsi="Times New Roman"/>
                <w:color w:val="000000" w:themeColor="text1"/>
              </w:rPr>
              <w:t>.Увеличение ожидаемой продолжительности жизни в Свердловской области к 2018 году до 74,1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75B33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Индикатор:</w:t>
            </w:r>
          </w:p>
          <w:p w:rsidR="00960DB5" w:rsidRPr="00675B33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Потребление алкоголя на душу населения</w:t>
            </w:r>
          </w:p>
        </w:tc>
        <w:tc>
          <w:tcPr>
            <w:tcW w:w="1444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Мониторинг потребления алкоголя на душу населения по данным отдела сводной информации государственной статистики</w:t>
            </w:r>
          </w:p>
        </w:tc>
        <w:tc>
          <w:tcPr>
            <w:tcW w:w="1391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18,4</w:t>
            </w:r>
          </w:p>
        </w:tc>
        <w:tc>
          <w:tcPr>
            <w:tcW w:w="1123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18,4</w:t>
            </w:r>
          </w:p>
        </w:tc>
        <w:tc>
          <w:tcPr>
            <w:tcW w:w="142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18,4</w:t>
            </w:r>
          </w:p>
        </w:tc>
        <w:tc>
          <w:tcPr>
            <w:tcW w:w="1435" w:type="dxa"/>
          </w:tcPr>
          <w:p w:rsidR="00960DB5" w:rsidRPr="00675B33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60DB5" w:rsidRPr="00675B33" w:rsidTr="00910170">
        <w:tc>
          <w:tcPr>
            <w:tcW w:w="3831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Доля обучающихся 7-8 классов </w:t>
            </w: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учреждений общего образования, прошедших тестирование на употребление психоактивных веществ от общего количества обучающихся 7-8 классов</w:t>
            </w:r>
          </w:p>
        </w:tc>
        <w:tc>
          <w:tcPr>
            <w:tcW w:w="1444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4965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1.Реализация мероприятий профилактических </w:t>
            </w: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программ, направленных на пропаганду здорового образа жизни и законопослушное поведение.</w:t>
            </w:r>
          </w:p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 xml:space="preserve">2.Системная работа с родителями </w:t>
            </w:r>
            <w:proofErr w:type="gramStart"/>
            <w:r w:rsidRPr="00675B33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675B3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3.Анкетирование родителей.</w:t>
            </w:r>
          </w:p>
        </w:tc>
        <w:tc>
          <w:tcPr>
            <w:tcW w:w="1391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>100%</w:t>
            </w:r>
          </w:p>
        </w:tc>
        <w:tc>
          <w:tcPr>
            <w:tcW w:w="1123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60DB5" w:rsidRPr="00675B33" w:rsidTr="00BE3957">
        <w:tc>
          <w:tcPr>
            <w:tcW w:w="3831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lastRenderedPageBreak/>
              <w:t xml:space="preserve">Доля обучающихся учреждений общего образования, сдавших нормы ГТО, от общего количества обучающихся, принимавших участие в сдаче норм ГТО </w:t>
            </w:r>
          </w:p>
        </w:tc>
        <w:tc>
          <w:tcPr>
            <w:tcW w:w="1444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1.Реализация календарного  плана спортивно-массовых и физкультурно-оздоровительных мероприятий.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2.Мероприятия по профилактике и пропаганде здорового образа жизни.</w:t>
            </w:r>
          </w:p>
          <w:p w:rsidR="00960DB5" w:rsidRPr="00675B33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3.Использование спортивных объектов (лыжной трассы, ФОК)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1391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123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42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43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60DB5" w:rsidRPr="00675B33" w:rsidTr="00910170">
        <w:tc>
          <w:tcPr>
            <w:tcW w:w="3831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Обеспеченность доступности дошкольного образования для детей в возрасте от 3 года до 7 лет</w:t>
            </w:r>
          </w:p>
        </w:tc>
        <w:tc>
          <w:tcPr>
            <w:tcW w:w="1444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960DB5" w:rsidRPr="00675B33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1.Эффективное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ДОУ.</w:t>
            </w:r>
          </w:p>
        </w:tc>
        <w:tc>
          <w:tcPr>
            <w:tcW w:w="1391" w:type="dxa"/>
          </w:tcPr>
          <w:p w:rsidR="00960DB5" w:rsidRPr="00675B33" w:rsidRDefault="00960DB5" w:rsidP="00910170">
            <w:pPr>
              <w:jc w:val="center"/>
              <w:rPr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  <w:tc>
          <w:tcPr>
            <w:tcW w:w="1123" w:type="dxa"/>
          </w:tcPr>
          <w:p w:rsidR="00960DB5" w:rsidRPr="00675B33" w:rsidRDefault="00960DB5" w:rsidP="00910170">
            <w:pPr>
              <w:jc w:val="center"/>
              <w:rPr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  <w:tc>
          <w:tcPr>
            <w:tcW w:w="1425" w:type="dxa"/>
          </w:tcPr>
          <w:p w:rsidR="00960DB5" w:rsidRPr="00675B33" w:rsidRDefault="00960DB5" w:rsidP="00910170">
            <w:pPr>
              <w:jc w:val="center"/>
              <w:rPr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  <w:tc>
          <w:tcPr>
            <w:tcW w:w="1435" w:type="dxa"/>
          </w:tcPr>
          <w:p w:rsidR="00960DB5" w:rsidRPr="00675B33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B33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</w:tr>
    </w:tbl>
    <w:p w:rsidR="00254258" w:rsidRPr="00675B33" w:rsidRDefault="00254258">
      <w:pPr>
        <w:rPr>
          <w:rFonts w:ascii="Times New Roman" w:hAnsi="Times New Roman"/>
          <w:color w:val="000000" w:themeColor="text1"/>
        </w:rPr>
      </w:pPr>
    </w:p>
    <w:sectPr w:rsidR="00254258" w:rsidRPr="00675B33" w:rsidSect="00DE2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889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5CE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169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E45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74C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48E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52F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E2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6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2EF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825AD"/>
    <w:multiLevelType w:val="hybridMultilevel"/>
    <w:tmpl w:val="E754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241ACE"/>
    <w:multiLevelType w:val="hybridMultilevel"/>
    <w:tmpl w:val="47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7C17D4"/>
    <w:multiLevelType w:val="hybridMultilevel"/>
    <w:tmpl w:val="E33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B64722"/>
    <w:multiLevelType w:val="hybridMultilevel"/>
    <w:tmpl w:val="D73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8A"/>
    <w:rsid w:val="00010853"/>
    <w:rsid w:val="00011E08"/>
    <w:rsid w:val="0001360B"/>
    <w:rsid w:val="000521AF"/>
    <w:rsid w:val="00061EDD"/>
    <w:rsid w:val="00065452"/>
    <w:rsid w:val="00086518"/>
    <w:rsid w:val="000A1E60"/>
    <w:rsid w:val="000A5441"/>
    <w:rsid w:val="000A61C8"/>
    <w:rsid w:val="000D6679"/>
    <w:rsid w:val="001126B8"/>
    <w:rsid w:val="001214BB"/>
    <w:rsid w:val="0012481D"/>
    <w:rsid w:val="001357F7"/>
    <w:rsid w:val="00152FEA"/>
    <w:rsid w:val="00164ED0"/>
    <w:rsid w:val="00173EC8"/>
    <w:rsid w:val="001743F3"/>
    <w:rsid w:val="00184FC9"/>
    <w:rsid w:val="001A3E77"/>
    <w:rsid w:val="001B0E73"/>
    <w:rsid w:val="001B49EA"/>
    <w:rsid w:val="001B5ED7"/>
    <w:rsid w:val="001D1E3E"/>
    <w:rsid w:val="001D363B"/>
    <w:rsid w:val="001D5D69"/>
    <w:rsid w:val="00203448"/>
    <w:rsid w:val="00214CC6"/>
    <w:rsid w:val="002158E5"/>
    <w:rsid w:val="00254258"/>
    <w:rsid w:val="00272941"/>
    <w:rsid w:val="00273506"/>
    <w:rsid w:val="002B198E"/>
    <w:rsid w:val="002B1FAA"/>
    <w:rsid w:val="002B385F"/>
    <w:rsid w:val="002B7B56"/>
    <w:rsid w:val="002C53FE"/>
    <w:rsid w:val="002C5ADC"/>
    <w:rsid w:val="002E3C8F"/>
    <w:rsid w:val="002F411E"/>
    <w:rsid w:val="002F5D76"/>
    <w:rsid w:val="002F7397"/>
    <w:rsid w:val="00302795"/>
    <w:rsid w:val="00354E9A"/>
    <w:rsid w:val="0036738D"/>
    <w:rsid w:val="00393CC3"/>
    <w:rsid w:val="003A229D"/>
    <w:rsid w:val="003A2EAC"/>
    <w:rsid w:val="00425514"/>
    <w:rsid w:val="00445FAD"/>
    <w:rsid w:val="00497CBA"/>
    <w:rsid w:val="004A5109"/>
    <w:rsid w:val="004B0F1B"/>
    <w:rsid w:val="004D37C8"/>
    <w:rsid w:val="004D73C0"/>
    <w:rsid w:val="004D7667"/>
    <w:rsid w:val="004F0BB4"/>
    <w:rsid w:val="004F7368"/>
    <w:rsid w:val="00513BFB"/>
    <w:rsid w:val="0051491B"/>
    <w:rsid w:val="0052301E"/>
    <w:rsid w:val="00537376"/>
    <w:rsid w:val="0054011F"/>
    <w:rsid w:val="005422FB"/>
    <w:rsid w:val="005678D8"/>
    <w:rsid w:val="00585F0E"/>
    <w:rsid w:val="005A21AA"/>
    <w:rsid w:val="005C2619"/>
    <w:rsid w:val="005C6669"/>
    <w:rsid w:val="005D4B08"/>
    <w:rsid w:val="005E5769"/>
    <w:rsid w:val="005F7DD8"/>
    <w:rsid w:val="00606926"/>
    <w:rsid w:val="006111A3"/>
    <w:rsid w:val="006216EB"/>
    <w:rsid w:val="006241D4"/>
    <w:rsid w:val="00641FC6"/>
    <w:rsid w:val="0064445E"/>
    <w:rsid w:val="006500FF"/>
    <w:rsid w:val="00662A00"/>
    <w:rsid w:val="006732F4"/>
    <w:rsid w:val="00675B33"/>
    <w:rsid w:val="00675DFE"/>
    <w:rsid w:val="00687E23"/>
    <w:rsid w:val="00694BE9"/>
    <w:rsid w:val="006975E1"/>
    <w:rsid w:val="006A4692"/>
    <w:rsid w:val="006C1AC2"/>
    <w:rsid w:val="006C28DD"/>
    <w:rsid w:val="006C3DC1"/>
    <w:rsid w:val="006C678F"/>
    <w:rsid w:val="006C6EA2"/>
    <w:rsid w:val="006D50A8"/>
    <w:rsid w:val="006E22EC"/>
    <w:rsid w:val="006F0A11"/>
    <w:rsid w:val="0070389D"/>
    <w:rsid w:val="00715348"/>
    <w:rsid w:val="00720C73"/>
    <w:rsid w:val="00760EDD"/>
    <w:rsid w:val="007678C6"/>
    <w:rsid w:val="00795053"/>
    <w:rsid w:val="00796ADE"/>
    <w:rsid w:val="007A0423"/>
    <w:rsid w:val="007A1617"/>
    <w:rsid w:val="007C6624"/>
    <w:rsid w:val="007C7FFA"/>
    <w:rsid w:val="007D5DF3"/>
    <w:rsid w:val="007E17BC"/>
    <w:rsid w:val="007E3663"/>
    <w:rsid w:val="007F0FA2"/>
    <w:rsid w:val="007F2148"/>
    <w:rsid w:val="008036A0"/>
    <w:rsid w:val="00812851"/>
    <w:rsid w:val="00830E10"/>
    <w:rsid w:val="00864C6A"/>
    <w:rsid w:val="008651DA"/>
    <w:rsid w:val="00867491"/>
    <w:rsid w:val="00877B61"/>
    <w:rsid w:val="00892EC2"/>
    <w:rsid w:val="008941C9"/>
    <w:rsid w:val="008B12B6"/>
    <w:rsid w:val="008B2876"/>
    <w:rsid w:val="008D3FDF"/>
    <w:rsid w:val="008E62D7"/>
    <w:rsid w:val="008E75CA"/>
    <w:rsid w:val="008F7D0E"/>
    <w:rsid w:val="00904465"/>
    <w:rsid w:val="00910170"/>
    <w:rsid w:val="009126DF"/>
    <w:rsid w:val="0092299B"/>
    <w:rsid w:val="00924716"/>
    <w:rsid w:val="00930426"/>
    <w:rsid w:val="00960DB5"/>
    <w:rsid w:val="00962A83"/>
    <w:rsid w:val="009734E4"/>
    <w:rsid w:val="009A4D4D"/>
    <w:rsid w:val="009B39B3"/>
    <w:rsid w:val="009C7288"/>
    <w:rsid w:val="009D2633"/>
    <w:rsid w:val="009D45A3"/>
    <w:rsid w:val="009F3B80"/>
    <w:rsid w:val="009F4A08"/>
    <w:rsid w:val="009F6CFD"/>
    <w:rsid w:val="00A078D2"/>
    <w:rsid w:val="00A12124"/>
    <w:rsid w:val="00A137A9"/>
    <w:rsid w:val="00A2221A"/>
    <w:rsid w:val="00A27AD4"/>
    <w:rsid w:val="00A45C9B"/>
    <w:rsid w:val="00A55CFA"/>
    <w:rsid w:val="00A64693"/>
    <w:rsid w:val="00A943DE"/>
    <w:rsid w:val="00A96181"/>
    <w:rsid w:val="00AD543C"/>
    <w:rsid w:val="00AE56C0"/>
    <w:rsid w:val="00AE7418"/>
    <w:rsid w:val="00B065EB"/>
    <w:rsid w:val="00B24335"/>
    <w:rsid w:val="00B25842"/>
    <w:rsid w:val="00B31B10"/>
    <w:rsid w:val="00B408F1"/>
    <w:rsid w:val="00B437DC"/>
    <w:rsid w:val="00B57DC9"/>
    <w:rsid w:val="00B60278"/>
    <w:rsid w:val="00B630F1"/>
    <w:rsid w:val="00B63278"/>
    <w:rsid w:val="00B73807"/>
    <w:rsid w:val="00B827A8"/>
    <w:rsid w:val="00B94515"/>
    <w:rsid w:val="00B97409"/>
    <w:rsid w:val="00B97D82"/>
    <w:rsid w:val="00BD43E3"/>
    <w:rsid w:val="00BE3957"/>
    <w:rsid w:val="00BE71AA"/>
    <w:rsid w:val="00C0056A"/>
    <w:rsid w:val="00C05873"/>
    <w:rsid w:val="00C172C8"/>
    <w:rsid w:val="00C25BCB"/>
    <w:rsid w:val="00C4514E"/>
    <w:rsid w:val="00C57E2F"/>
    <w:rsid w:val="00C62F9E"/>
    <w:rsid w:val="00C704FE"/>
    <w:rsid w:val="00CB0A59"/>
    <w:rsid w:val="00CD3983"/>
    <w:rsid w:val="00D07555"/>
    <w:rsid w:val="00D278C1"/>
    <w:rsid w:val="00D4642E"/>
    <w:rsid w:val="00DC3D8E"/>
    <w:rsid w:val="00DD24D8"/>
    <w:rsid w:val="00DE22C0"/>
    <w:rsid w:val="00DE47C2"/>
    <w:rsid w:val="00DF0625"/>
    <w:rsid w:val="00E0634E"/>
    <w:rsid w:val="00E11586"/>
    <w:rsid w:val="00E1561A"/>
    <w:rsid w:val="00E467CC"/>
    <w:rsid w:val="00E638E0"/>
    <w:rsid w:val="00E7446B"/>
    <w:rsid w:val="00E760FF"/>
    <w:rsid w:val="00EB3E6A"/>
    <w:rsid w:val="00EC378A"/>
    <w:rsid w:val="00EC3A19"/>
    <w:rsid w:val="00ED01AD"/>
    <w:rsid w:val="00EF1AA7"/>
    <w:rsid w:val="00F064E4"/>
    <w:rsid w:val="00F06966"/>
    <w:rsid w:val="00F1174B"/>
    <w:rsid w:val="00F1604D"/>
    <w:rsid w:val="00F33B33"/>
    <w:rsid w:val="00F65311"/>
    <w:rsid w:val="00FA042B"/>
    <w:rsid w:val="00FA339C"/>
    <w:rsid w:val="00FB2C7D"/>
    <w:rsid w:val="00FB4274"/>
    <w:rsid w:val="00FC738F"/>
    <w:rsid w:val="00FD6242"/>
    <w:rsid w:val="00FF06ED"/>
    <w:rsid w:val="00FF07FE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3278"/>
    <w:rPr>
      <w:rFonts w:ascii="Tahoma" w:hAnsi="Tahoma" w:cs="Tahoma"/>
      <w:sz w:val="16"/>
      <w:szCs w:val="16"/>
    </w:rPr>
  </w:style>
  <w:style w:type="paragraph" w:customStyle="1" w:styleId="normal">
    <w:name w:val="normal"/>
    <w:rsid w:val="006C28DD"/>
    <w:pPr>
      <w:spacing w:after="200" w:line="276" w:lineRule="auto"/>
    </w:pPr>
    <w:rPr>
      <w:rFonts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9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User-8-kab</cp:lastModifiedBy>
  <cp:revision>148</cp:revision>
  <cp:lastPrinted>2016-07-14T04:23:00Z</cp:lastPrinted>
  <dcterms:created xsi:type="dcterms:W3CDTF">2015-04-03T04:11:00Z</dcterms:created>
  <dcterms:modified xsi:type="dcterms:W3CDTF">2016-07-25T04:08:00Z</dcterms:modified>
</cp:coreProperties>
</file>