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2"/>
      </w:tblGrid>
      <w:tr w:rsidR="001E56E4" w:rsidRPr="001E56E4" w:rsidTr="00B33AD9">
        <w:tc>
          <w:tcPr>
            <w:tcW w:w="4928" w:type="dxa"/>
          </w:tcPr>
          <w:p w:rsidR="001E56E4" w:rsidRPr="001E56E4" w:rsidRDefault="001E56E4" w:rsidP="001E5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E56E4" w:rsidRPr="001E56E4" w:rsidRDefault="001E56E4" w:rsidP="001E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Главе городского округа Пелым</w:t>
            </w:r>
          </w:p>
        </w:tc>
      </w:tr>
      <w:tr w:rsidR="001E56E4" w:rsidRPr="001E56E4" w:rsidTr="00B33AD9">
        <w:tc>
          <w:tcPr>
            <w:tcW w:w="4928" w:type="dxa"/>
          </w:tcPr>
          <w:p w:rsidR="001E56E4" w:rsidRPr="001E56E4" w:rsidRDefault="001E56E4" w:rsidP="001E5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Ш.Т. Алиеву</w:t>
            </w:r>
          </w:p>
          <w:p w:rsidR="001E56E4" w:rsidRPr="001E56E4" w:rsidRDefault="001E56E4" w:rsidP="001E5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6E4" w:rsidRPr="001E56E4" w:rsidRDefault="001E56E4" w:rsidP="001E5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E4" w:rsidRPr="001E56E4" w:rsidTr="00B33AD9">
        <w:tc>
          <w:tcPr>
            <w:tcW w:w="4928" w:type="dxa"/>
          </w:tcPr>
          <w:p w:rsidR="001E56E4" w:rsidRPr="001E56E4" w:rsidRDefault="001E56E4" w:rsidP="001E5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1E56E4" w:rsidRPr="001E56E4" w:rsidRDefault="001E56E4" w:rsidP="001E5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E4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1E56E4" w:rsidRPr="001E56E4" w:rsidRDefault="001E56E4" w:rsidP="001E5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E4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представляемого к награждению Почетной грамотой </w:t>
      </w:r>
      <w:r w:rsidRPr="001E56E4">
        <w:rPr>
          <w:rFonts w:ascii="Times New Roman" w:hAnsi="Times New Roman" w:cs="Times New Roman"/>
          <w:b/>
          <w:sz w:val="24"/>
          <w:szCs w:val="24"/>
        </w:rPr>
        <w:br/>
        <w:t xml:space="preserve">главы городского округа Пелым, на </w:t>
      </w:r>
      <w:r w:rsidRPr="001E56E4">
        <w:rPr>
          <w:rFonts w:ascii="Times New Roman" w:hAnsi="Times New Roman" w:cs="Times New Roman"/>
          <w:b/>
          <w:sz w:val="24"/>
          <w:szCs w:val="24"/>
        </w:rPr>
        <w:br/>
        <w:t>обработку персональных данных</w:t>
      </w:r>
    </w:p>
    <w:p w:rsidR="001E56E4" w:rsidRPr="001E56E4" w:rsidRDefault="001E56E4" w:rsidP="001E5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3"/>
        <w:gridCol w:w="471"/>
        <w:gridCol w:w="85"/>
        <w:gridCol w:w="870"/>
        <w:gridCol w:w="848"/>
        <w:gridCol w:w="428"/>
        <w:gridCol w:w="1132"/>
        <w:gridCol w:w="236"/>
        <w:gridCol w:w="953"/>
        <w:gridCol w:w="3700"/>
        <w:gridCol w:w="142"/>
        <w:gridCol w:w="67"/>
        <w:gridCol w:w="387"/>
      </w:tblGrid>
      <w:tr w:rsidR="001E56E4" w:rsidRPr="001E56E4" w:rsidTr="00B33AD9">
        <w:trPr>
          <w:gridAfter w:val="1"/>
          <w:wAfter w:w="387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1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6E4" w:rsidRPr="001E56E4" w:rsidRDefault="001E56E4" w:rsidP="001E56E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spacing w:before="60"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</w:tc>
      </w:tr>
      <w:tr w:rsidR="001E56E4" w:rsidRPr="001E56E4" w:rsidTr="00B33AD9">
        <w:trPr>
          <w:gridAfter w:val="3"/>
          <w:wAfter w:w="596" w:type="dxa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1E56E4" w:rsidRPr="001E56E4" w:rsidTr="00B33AD9">
        <w:tc>
          <w:tcPr>
            <w:tcW w:w="4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spacing w:before="60"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56E4" w:rsidRPr="001E56E4" w:rsidTr="00B3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" w:type="dxa"/>
        </w:trPr>
        <w:tc>
          <w:tcPr>
            <w:tcW w:w="2827" w:type="dxa"/>
            <w:gridSpan w:val="5"/>
          </w:tcPr>
          <w:p w:rsidR="001E56E4" w:rsidRPr="001E56E4" w:rsidRDefault="001E56E4" w:rsidP="001E56E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428" w:type="dxa"/>
          </w:tcPr>
          <w:p w:rsidR="001E56E4" w:rsidRPr="001E56E4" w:rsidRDefault="001E56E4" w:rsidP="001E56E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E56E4" w:rsidRPr="001E56E4" w:rsidRDefault="001E56E4" w:rsidP="001E56E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56E4" w:rsidRPr="001E56E4" w:rsidRDefault="001E56E4" w:rsidP="001E56E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53" w:type="dxa"/>
          </w:tcPr>
          <w:p w:rsidR="001E56E4" w:rsidRPr="001E56E4" w:rsidRDefault="001E56E4" w:rsidP="001E56E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1E56E4" w:rsidRPr="001E56E4" w:rsidRDefault="001E56E4" w:rsidP="001E56E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E4" w:rsidRPr="001E56E4" w:rsidTr="00B3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96" w:type="dxa"/>
        </w:trPr>
        <w:tc>
          <w:tcPr>
            <w:tcW w:w="1979" w:type="dxa"/>
            <w:gridSpan w:val="4"/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 xml:space="preserve">(дата выдачи, кем </w:t>
            </w:r>
            <w:proofErr w:type="gramStart"/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56E4" w:rsidRPr="001E56E4" w:rsidTr="00B33AD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4" w:type="dxa"/>
        </w:trPr>
        <w:tc>
          <w:tcPr>
            <w:tcW w:w="9276" w:type="dxa"/>
            <w:gridSpan w:val="10"/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1E56E4" w:rsidRPr="001E56E4" w:rsidRDefault="001E56E4" w:rsidP="001E5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E56E4" w:rsidRPr="001E56E4" w:rsidRDefault="001E56E4" w:rsidP="001E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6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1E56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56E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свободно, своей волей и в своем интересе даю согласие специалисту по кадровым вопросам администрации городского округа Пелым  (далее – оператор) на обработку моих персональных данных,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 w:rsidRPr="001E56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56E4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Почетной грамотой главы городского округа Пелым.</w:t>
      </w:r>
      <w:proofErr w:type="gramEnd"/>
    </w:p>
    <w:p w:rsidR="001E56E4" w:rsidRPr="001E56E4" w:rsidRDefault="001E56E4" w:rsidP="001E56E4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6E4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1E56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E56E4">
        <w:rPr>
          <w:rFonts w:ascii="Times New Roman" w:hAnsi="Times New Roman" w:cs="Times New Roman"/>
          <w:sz w:val="24"/>
          <w:szCs w:val="24"/>
        </w:rPr>
        <w:t xml:space="preserve">а) о том, что обработка моих персональных данных будет осуществляться в полном соответствии с Федеральным </w:t>
      </w:r>
      <w:hyperlink r:id="rId5" w:history="1">
        <w:r w:rsidRPr="001E56E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E56E4">
        <w:rPr>
          <w:rFonts w:ascii="Times New Roman" w:hAnsi="Times New Roman" w:cs="Times New Roman"/>
          <w:sz w:val="24"/>
          <w:szCs w:val="24"/>
        </w:rPr>
        <w:t>ом от 27 июля 2006 года № 152-ФЗ «О персональных данных».</w:t>
      </w:r>
    </w:p>
    <w:p w:rsidR="001E56E4" w:rsidRPr="001E56E4" w:rsidRDefault="001E56E4" w:rsidP="001E56E4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6E4">
        <w:rPr>
          <w:rFonts w:ascii="Times New Roman" w:hAnsi="Times New Roman" w:cs="Times New Roman"/>
          <w:sz w:val="24"/>
          <w:szCs w:val="24"/>
        </w:rPr>
        <w:t>Настоящее согласие дается мной в целях рассмотрения вопроса о награждении Почетной грамотой главы городского округа Пелым и распространяется на следующие данные: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1E56E4">
        <w:rPr>
          <w:rFonts w:ascii="Times New Roman" w:hAnsi="Times New Roman"/>
          <w:sz w:val="24"/>
          <w:szCs w:val="24"/>
        </w:rPr>
        <w:t>1) фамилия, имя, отчество (при наличии);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1E56E4">
        <w:rPr>
          <w:rFonts w:ascii="Times New Roman" w:hAnsi="Times New Roman"/>
          <w:sz w:val="24"/>
          <w:szCs w:val="24"/>
        </w:rPr>
        <w:t>2) должность, подразделение (отдел, участок, отделение);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1E56E4">
        <w:rPr>
          <w:rFonts w:ascii="Times New Roman" w:hAnsi="Times New Roman"/>
          <w:sz w:val="24"/>
          <w:szCs w:val="24"/>
        </w:rPr>
        <w:t>3) место работы (полное наименование организации с указанием организационно-правовой формы);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1E56E4">
        <w:rPr>
          <w:rFonts w:ascii="Times New Roman" w:hAnsi="Times New Roman"/>
          <w:sz w:val="24"/>
          <w:szCs w:val="24"/>
        </w:rPr>
        <w:t>4) дата рождения (число, месяц, год);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1E56E4">
        <w:rPr>
          <w:rFonts w:ascii="Times New Roman" w:hAnsi="Times New Roman"/>
          <w:sz w:val="24"/>
          <w:szCs w:val="24"/>
        </w:rPr>
        <w:t>5) образование (наименование учебного заведения, год окончания, специальность);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1E56E4">
        <w:rPr>
          <w:rFonts w:ascii="Times New Roman" w:hAnsi="Times New Roman"/>
          <w:sz w:val="24"/>
          <w:szCs w:val="24"/>
        </w:rPr>
        <w:t>6) ученая степень, ученое звание;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1E56E4">
        <w:rPr>
          <w:rFonts w:ascii="Times New Roman" w:hAnsi="Times New Roman"/>
          <w:sz w:val="24"/>
          <w:szCs w:val="24"/>
        </w:rPr>
        <w:t>7) трудовой стаж, стаж работы в отрасли, стаж работы в организации;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r w:rsidRPr="001E56E4">
        <w:rPr>
          <w:rFonts w:ascii="Times New Roman" w:hAnsi="Times New Roman"/>
          <w:sz w:val="24"/>
          <w:szCs w:val="24"/>
        </w:rPr>
        <w:t>8) какими наградами награжде</w:t>
      </w:r>
      <w:proofErr w:type="gramStart"/>
      <w:r w:rsidRPr="001E56E4">
        <w:rPr>
          <w:rFonts w:ascii="Times New Roman" w:hAnsi="Times New Roman"/>
          <w:sz w:val="24"/>
          <w:szCs w:val="24"/>
        </w:rPr>
        <w:t>н(</w:t>
      </w:r>
      <w:proofErr w:type="gramEnd"/>
      <w:r w:rsidRPr="001E56E4">
        <w:rPr>
          <w:rFonts w:ascii="Times New Roman" w:hAnsi="Times New Roman"/>
          <w:sz w:val="24"/>
          <w:szCs w:val="24"/>
        </w:rPr>
        <w:t>а);</w:t>
      </w:r>
    </w:p>
    <w:p w:rsidR="001E56E4" w:rsidRPr="001E56E4" w:rsidRDefault="001E56E4" w:rsidP="001E56E4">
      <w:pPr>
        <w:pStyle w:val="ConsPlusNonformat"/>
        <w:spacing w:before="11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56E4">
        <w:rPr>
          <w:rFonts w:ascii="Times New Roman" w:hAnsi="Times New Roman"/>
          <w:sz w:val="24"/>
          <w:szCs w:val="24"/>
        </w:rPr>
        <w:t xml:space="preserve">9) сведения о трудовой и общественно-политической деятельности с указанием конкретных заслуг (заслуги в экономической, </w:t>
      </w:r>
      <w:proofErr w:type="spellStart"/>
      <w:r w:rsidRPr="001E56E4">
        <w:rPr>
          <w:rFonts w:ascii="Times New Roman" w:hAnsi="Times New Roman"/>
          <w:sz w:val="24"/>
          <w:szCs w:val="24"/>
        </w:rPr>
        <w:t>научно-техни-ческой</w:t>
      </w:r>
      <w:proofErr w:type="spellEnd"/>
      <w:r w:rsidRPr="001E56E4">
        <w:rPr>
          <w:rFonts w:ascii="Times New Roman" w:hAnsi="Times New Roman"/>
          <w:sz w:val="24"/>
          <w:szCs w:val="24"/>
        </w:rPr>
        <w:t>, социальной, культурной и (или) иных сферах жизни общества, способствующие укреплению и развитию Свердловской области, росту ее авторитета в Российской Федерации и за рубежом).</w:t>
      </w:r>
      <w:proofErr w:type="gramEnd"/>
    </w:p>
    <w:p w:rsidR="001E56E4" w:rsidRPr="001E56E4" w:rsidRDefault="001E56E4" w:rsidP="001E56E4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6E4">
        <w:rPr>
          <w:rFonts w:ascii="Times New Roman" w:hAnsi="Times New Roman" w:cs="Times New Roman"/>
          <w:sz w:val="24"/>
          <w:szCs w:val="24"/>
        </w:rPr>
        <w:t>Настоящее согласие дано мной бессрочно с правом отзыва.</w:t>
      </w:r>
    </w:p>
    <w:p w:rsidR="001E56E4" w:rsidRPr="001E56E4" w:rsidRDefault="001E56E4" w:rsidP="001E56E4">
      <w:pPr>
        <w:spacing w:before="1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6E4">
        <w:rPr>
          <w:rFonts w:ascii="Times New Roman" w:hAnsi="Times New Roman" w:cs="Times New Roman"/>
          <w:sz w:val="24"/>
          <w:szCs w:val="24"/>
        </w:rPr>
        <w:lastRenderedPageBreak/>
        <w:t>Настоящее согласие вступает в силу с момента его подписания.</w:t>
      </w:r>
    </w:p>
    <w:p w:rsidR="001E56E4" w:rsidRPr="001E56E4" w:rsidRDefault="001E56E4" w:rsidP="001E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6E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1E56E4" w:rsidRPr="001E56E4" w:rsidRDefault="001E56E4" w:rsidP="001E5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6E4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1E56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E56E4">
        <w:rPr>
          <w:rFonts w:ascii="Times New Roman" w:hAnsi="Times New Roman" w:cs="Times New Roman"/>
          <w:sz w:val="24"/>
          <w:szCs w:val="24"/>
        </w:rPr>
        <w:t>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</w:p>
    <w:p w:rsidR="001E56E4" w:rsidRPr="001E56E4" w:rsidRDefault="001E56E4" w:rsidP="001E5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968"/>
        <w:gridCol w:w="284"/>
        <w:gridCol w:w="2126"/>
        <w:gridCol w:w="284"/>
        <w:gridCol w:w="2800"/>
      </w:tblGrid>
      <w:tr w:rsidR="001E56E4" w:rsidRPr="001E56E4" w:rsidTr="00B33AD9">
        <w:tc>
          <w:tcPr>
            <w:tcW w:w="3968" w:type="dxa"/>
            <w:tcBorders>
              <w:bottom w:val="single" w:sz="4" w:space="0" w:color="auto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E4" w:rsidRPr="001E56E4" w:rsidTr="00B33AD9">
        <w:tc>
          <w:tcPr>
            <w:tcW w:w="3968" w:type="dxa"/>
            <w:tcBorders>
              <w:top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1E56E4" w:rsidRPr="001E56E4" w:rsidTr="00B33AD9">
        <w:tc>
          <w:tcPr>
            <w:tcW w:w="3968" w:type="dxa"/>
            <w:tcBorders>
              <w:bottom w:val="single" w:sz="4" w:space="0" w:color="auto"/>
            </w:tcBorders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4"/>
          </w:tcPr>
          <w:p w:rsidR="001E56E4" w:rsidRPr="001E56E4" w:rsidRDefault="001E56E4" w:rsidP="001E56E4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E4" w:rsidRPr="001E56E4" w:rsidTr="00B33AD9">
        <w:tc>
          <w:tcPr>
            <w:tcW w:w="3968" w:type="dxa"/>
            <w:tcBorders>
              <w:top w:val="single" w:sz="4" w:space="0" w:color="auto"/>
            </w:tcBorders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E4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5494" w:type="dxa"/>
            <w:gridSpan w:val="4"/>
          </w:tcPr>
          <w:p w:rsidR="001E56E4" w:rsidRPr="001E56E4" w:rsidRDefault="001E56E4" w:rsidP="001E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Pr="001E56E4" w:rsidRDefault="001E56E4" w:rsidP="001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6E4" w:rsidRDefault="001E56E4" w:rsidP="001E56E4">
      <w:pPr>
        <w:spacing w:after="0"/>
        <w:rPr>
          <w:sz w:val="24"/>
          <w:szCs w:val="24"/>
        </w:rPr>
      </w:pPr>
    </w:p>
    <w:p w:rsidR="001E56E4" w:rsidRDefault="001E56E4" w:rsidP="001E56E4">
      <w:pPr>
        <w:rPr>
          <w:sz w:val="24"/>
          <w:szCs w:val="24"/>
        </w:rPr>
      </w:pPr>
    </w:p>
    <w:p w:rsidR="001E56E4" w:rsidRDefault="001E56E4" w:rsidP="001E56E4">
      <w:pPr>
        <w:rPr>
          <w:sz w:val="24"/>
          <w:szCs w:val="24"/>
        </w:rPr>
      </w:pPr>
    </w:p>
    <w:p w:rsidR="001E56E4" w:rsidRDefault="001E56E4" w:rsidP="001E56E4">
      <w:pPr>
        <w:rPr>
          <w:sz w:val="24"/>
          <w:szCs w:val="24"/>
        </w:rPr>
      </w:pPr>
    </w:p>
    <w:p w:rsidR="001E56E4" w:rsidRDefault="001E56E4" w:rsidP="001E56E4">
      <w:pPr>
        <w:rPr>
          <w:sz w:val="24"/>
          <w:szCs w:val="24"/>
        </w:rPr>
      </w:pPr>
    </w:p>
    <w:p w:rsidR="001E56E4" w:rsidRDefault="001E56E4" w:rsidP="001E56E4">
      <w:pPr>
        <w:rPr>
          <w:sz w:val="24"/>
          <w:szCs w:val="24"/>
        </w:rPr>
      </w:pPr>
    </w:p>
    <w:p w:rsidR="001E56E4" w:rsidRDefault="001E56E4" w:rsidP="001E56E4">
      <w:pPr>
        <w:rPr>
          <w:sz w:val="24"/>
          <w:szCs w:val="24"/>
        </w:rPr>
      </w:pPr>
    </w:p>
    <w:p w:rsidR="001E56E4" w:rsidRDefault="001E56E4" w:rsidP="001E56E4">
      <w:pPr>
        <w:rPr>
          <w:sz w:val="24"/>
          <w:szCs w:val="24"/>
        </w:rPr>
      </w:pPr>
    </w:p>
    <w:p w:rsidR="001E56E4" w:rsidRDefault="001E56E4" w:rsidP="001E56E4">
      <w:pPr>
        <w:rPr>
          <w:sz w:val="24"/>
          <w:szCs w:val="24"/>
        </w:rPr>
      </w:pPr>
    </w:p>
    <w:p w:rsidR="00033431" w:rsidRDefault="00033431"/>
    <w:sectPr w:rsidR="0003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6E4"/>
    <w:rsid w:val="00033431"/>
    <w:rsid w:val="001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6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736E0F360A8B596BCF46683DABD0739519B029DEFB796BC57136DC83NElBI" TargetMode="External"/><Relationship Id="rId4" Type="http://schemas.openxmlformats.org/officeDocument/2006/relationships/hyperlink" Target="consultantplus://offline/ref=56C3441E18CABFC3697B6EC5D2E60B5F0B744FF449618054CA1A13799AG5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2</cp:revision>
  <dcterms:created xsi:type="dcterms:W3CDTF">2020-07-16T05:34:00Z</dcterms:created>
  <dcterms:modified xsi:type="dcterms:W3CDTF">2020-07-16T05:34:00Z</dcterms:modified>
</cp:coreProperties>
</file>