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222367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222367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1714500" cy="457200"/>
                <wp:effectExtent l="0" t="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53" w:rsidRPr="003C1014" w:rsidRDefault="009C669E" w:rsidP="00B8665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C1014">
                              <w:rPr>
                                <w:color w:val="FFFFF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1.45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JggQ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EsQnd640pMejCY5gd8HTJDpc7cA//siIbbhumdfGUt9I1kAtll4WQyOTriuACy&#10;7d+BwGvY3kMEGmrbBUBsBkF0VOnprEygwsOVyyxfpBjiGMsXS5Q+XsHK02ljnX8joSNhUVGLykd0&#10;drh3PrBh5SklsodWiY1q27ixu+1ta8mBoUs28XdEd9O0VodkDeHYiDi+QZJ4R4gFulH1b0U2z9Ob&#10;eTHbXK6Ws3yTL2bFMl3N0qy4KS7TvMjvNt8DwSwvGyWE1PdKy5MDs/zvFD7Owuid6EHSV7RYzBej&#10;RFP2blpkGn9/KrJTHgeyVV1FV+ckVgZhX2uBZbPSM9WO6+Rn+rHL2IPTf+xKtEFQfvSAH7YDogRv&#10;bEE8oSEsoF4oLX5FcNGA/UpJjxNZUfdlz6ykpH2r0VRFludhhOMmeoASO41spxGmOUJV1FMyLm/9&#10;OPZ7Y9WuwZtGG2t4hUasVfTIM6ujfXHqYjHHL0QY6+k+Zj1/x9Y/AAAA//8DAFBLAwQUAAYACAAA&#10;ACEAzuda+NwAAAAIAQAADwAAAGRycy9kb3ducmV2LnhtbEyPzW6DMBCE75X6DtZG6qVqTCIKgbJE&#10;baVWvebnARbsAApeI+wE8vZ1Tu1xNKOZb4rtbHpx1aPrLCOslhEIzbVVHTcIx8PXywaE88SKessa&#10;4aYdbMvHh4JyZSfe6eveNyKUsMsJofV+yKV0dasNuaUdNAfvZEdDPsixkWqkKZSbXq6jKJGGOg4L&#10;LQ36s9X1eX8xCKef6fk1m6pvf0x3cfJBXVrZG+LTYn5/A+H17P/CcMcP6FAGpspeWDnRIyTxJnzx&#10;COsMRPCz1V1XCGmcgSwL+f9A+QsAAP//AwBQSwECLQAUAAYACAAAACEAtoM4kv4AAADhAQAAEwAA&#10;AAAAAAAAAAAAAAAAAAAAW0NvbnRlbnRfVHlwZXNdLnhtbFBLAQItABQABgAIAAAAIQA4/SH/1gAA&#10;AJQBAAALAAAAAAAAAAAAAAAAAC8BAABfcmVscy8ucmVsc1BLAQItABQABgAIAAAAIQCrFiJggQIA&#10;AA8FAAAOAAAAAAAAAAAAAAAAAC4CAABkcnMvZTJvRG9jLnhtbFBLAQItABQABgAIAAAAIQDO51r4&#10;3AAAAAgBAAAPAAAAAAAAAAAAAAAAANsEAABkcnMvZG93bnJldi54bWxQSwUGAAAAAAQABADzAAAA&#10;5AUAAAAA&#10;" stroked="f">
                <v:textbox>
                  <w:txbxContent>
                    <w:p w:rsidR="00B86653" w:rsidRPr="003C1014" w:rsidRDefault="009C669E" w:rsidP="00B8665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3C1014">
                        <w:rPr>
                          <w:color w:val="FFFFFF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806C87" w:rsidRPr="00A409CF" w:rsidTr="00F25E49">
        <w:trPr>
          <w:trHeight w:val="143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28CF" w:rsidRPr="00D928CF" w:rsidRDefault="00D928CF" w:rsidP="00D928CF">
            <w:pPr>
              <w:jc w:val="both"/>
              <w:rPr>
                <w:rFonts w:eastAsia="Calibri"/>
                <w:sz w:val="28"/>
                <w:u w:val="single"/>
                <w:lang w:eastAsia="en-US"/>
              </w:rPr>
            </w:pPr>
            <w:r w:rsidRPr="00D928CF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D928CF">
              <w:rPr>
                <w:rFonts w:eastAsia="Calibri"/>
                <w:sz w:val="28"/>
                <w:szCs w:val="22"/>
                <w:u w:val="single"/>
                <w:lang w:eastAsia="en-US"/>
              </w:rPr>
              <w:t>18.04.2024</w:t>
            </w:r>
            <w:r w:rsidRPr="00D928CF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D928CF">
              <w:rPr>
                <w:rFonts w:eastAsia="Calibri"/>
                <w:sz w:val="28"/>
                <w:szCs w:val="22"/>
                <w:u w:val="single"/>
                <w:lang w:eastAsia="en-US"/>
              </w:rPr>
              <w:t>147</w:t>
            </w:r>
          </w:p>
          <w:p w:rsidR="00D928CF" w:rsidRPr="00D928CF" w:rsidRDefault="00D928CF" w:rsidP="00D928CF">
            <w:pPr>
              <w:jc w:val="both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</w:p>
          <w:p w:rsidR="00D928CF" w:rsidRPr="00D928CF" w:rsidRDefault="00D928CF" w:rsidP="00D928CF">
            <w:pPr>
              <w:rPr>
                <w:sz w:val="28"/>
                <w:szCs w:val="28"/>
              </w:rPr>
            </w:pPr>
            <w:r w:rsidRPr="00D928CF">
              <w:rPr>
                <w:sz w:val="28"/>
                <w:szCs w:val="28"/>
              </w:rPr>
              <w:t>пгт.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F5799" w:rsidRPr="003D29D9" w:rsidRDefault="004F5799" w:rsidP="000C676D">
            <w:pPr>
              <w:jc w:val="center"/>
              <w:rPr>
                <w:b/>
                <w:sz w:val="28"/>
                <w:szCs w:val="28"/>
              </w:rPr>
            </w:pPr>
            <w:r w:rsidRPr="003D29D9">
              <w:rPr>
                <w:b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871D1D" w:rsidRDefault="00067B16" w:rsidP="001F1779">
            <w:pPr>
              <w:pStyle w:val="ConsPlusNormal"/>
              <w:widowControl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D29D9" w:rsidRPr="00D46EA1" w:rsidRDefault="003D29D9" w:rsidP="00F25E49">
      <w:pPr>
        <w:jc w:val="both"/>
        <w:rPr>
          <w:color w:val="000000"/>
          <w:sz w:val="28"/>
          <w:szCs w:val="28"/>
        </w:rPr>
      </w:pPr>
    </w:p>
    <w:p w:rsidR="00D46EA1" w:rsidRPr="00D928CF" w:rsidRDefault="00D46EA1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В соответствии со статьей 30 Федерального закона от 21 декабря 1994 </w:t>
      </w:r>
      <w:r w:rsidR="00E206F7" w:rsidRPr="00D928CF">
        <w:rPr>
          <w:sz w:val="26"/>
          <w:szCs w:val="26"/>
        </w:rPr>
        <w:t xml:space="preserve">года </w:t>
      </w:r>
      <w:r w:rsidRPr="00D928CF">
        <w:rPr>
          <w:sz w:val="26"/>
          <w:szCs w:val="26"/>
        </w:rPr>
        <w:t xml:space="preserve">№ 69-ФЗ «О пожарной безопасности», </w:t>
      </w:r>
      <w:r w:rsidR="00100488" w:rsidRPr="00D928CF">
        <w:rPr>
          <w:color w:val="000000"/>
          <w:sz w:val="26"/>
          <w:szCs w:val="26"/>
        </w:rPr>
        <w:t>статьей 14</w:t>
      </w:r>
      <w:r w:rsidR="004F5799" w:rsidRPr="00D928CF">
        <w:rPr>
          <w:color w:val="000000"/>
          <w:sz w:val="26"/>
          <w:szCs w:val="26"/>
        </w:rPr>
        <w:t xml:space="preserve"> Закона Свердловской области от 15 июля 2005 № 82-ОЗ «Об обеспечении пожарной безопасности на территории Свердловской области», </w:t>
      </w:r>
      <w:r w:rsidR="00A20B12" w:rsidRPr="00D928CF">
        <w:rPr>
          <w:sz w:val="26"/>
          <w:szCs w:val="26"/>
        </w:rPr>
        <w:t>администрация городского округа Пелым</w:t>
      </w:r>
      <w:r w:rsidR="006930C1" w:rsidRPr="00D928CF">
        <w:rPr>
          <w:color w:val="000000"/>
          <w:sz w:val="26"/>
          <w:szCs w:val="26"/>
        </w:rPr>
        <w:t xml:space="preserve"> </w:t>
      </w:r>
    </w:p>
    <w:p w:rsidR="003943E8" w:rsidRPr="00A409CF" w:rsidRDefault="003943E8" w:rsidP="003D29D9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6D6945" w:rsidRPr="00D928CF" w:rsidRDefault="00FA4DC4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1. </w:t>
      </w:r>
      <w:r w:rsidR="006930C1" w:rsidRPr="00D928CF">
        <w:rPr>
          <w:sz w:val="26"/>
          <w:szCs w:val="26"/>
        </w:rPr>
        <w:t>У</w:t>
      </w:r>
      <w:r w:rsidR="006D6945" w:rsidRPr="00D928CF">
        <w:rPr>
          <w:sz w:val="26"/>
          <w:szCs w:val="26"/>
        </w:rPr>
        <w:t xml:space="preserve">становить на территории городского округа Пелым </w:t>
      </w:r>
      <w:r w:rsidR="00AB4BBA" w:rsidRPr="00D928CF">
        <w:rPr>
          <w:sz w:val="26"/>
          <w:szCs w:val="26"/>
        </w:rPr>
        <w:t>с 19</w:t>
      </w:r>
      <w:r w:rsidR="00C6610C" w:rsidRPr="00D928CF">
        <w:rPr>
          <w:sz w:val="26"/>
          <w:szCs w:val="26"/>
        </w:rPr>
        <w:t xml:space="preserve"> </w:t>
      </w:r>
      <w:r w:rsidR="001F1779" w:rsidRPr="00D928CF">
        <w:rPr>
          <w:sz w:val="26"/>
          <w:szCs w:val="26"/>
        </w:rPr>
        <w:t>апреля 2024</w:t>
      </w:r>
      <w:r w:rsidR="00712B27" w:rsidRPr="00D928CF">
        <w:rPr>
          <w:sz w:val="26"/>
          <w:szCs w:val="26"/>
        </w:rPr>
        <w:t xml:space="preserve"> года, </w:t>
      </w:r>
      <w:r w:rsidR="00101FAE" w:rsidRPr="00D928CF">
        <w:rPr>
          <w:sz w:val="26"/>
          <w:szCs w:val="26"/>
        </w:rPr>
        <w:t>до особого распоряжения, особый противопожарный режим</w:t>
      </w:r>
      <w:r w:rsidR="006D6945" w:rsidRPr="00D928CF">
        <w:rPr>
          <w:sz w:val="26"/>
          <w:szCs w:val="26"/>
        </w:rPr>
        <w:t>.</w:t>
      </w:r>
      <w:r w:rsidR="00712B27" w:rsidRPr="00D928CF">
        <w:rPr>
          <w:sz w:val="26"/>
          <w:szCs w:val="26"/>
        </w:rPr>
        <w:t xml:space="preserve"> </w:t>
      </w:r>
    </w:p>
    <w:p w:rsidR="00D71AFE" w:rsidRPr="00D928CF" w:rsidRDefault="00D71AFE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2. Для обеспечения особого противопожарного режима</w:t>
      </w:r>
      <w:r w:rsidR="00F4190F" w:rsidRPr="00D928CF">
        <w:rPr>
          <w:sz w:val="26"/>
          <w:szCs w:val="26"/>
        </w:rPr>
        <w:t xml:space="preserve"> повсеместно запретить:</w:t>
      </w:r>
    </w:p>
    <w:p w:rsidR="003D29D9" w:rsidRPr="00D928CF" w:rsidRDefault="003D29D9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посещение гражданами лесов</w:t>
      </w:r>
      <w:r w:rsidR="00D928CF" w:rsidRPr="00D928CF">
        <w:rPr>
          <w:sz w:val="26"/>
          <w:szCs w:val="26"/>
        </w:rPr>
        <w:t xml:space="preserve"> и торфяных массивов в границах </w:t>
      </w:r>
      <w:r w:rsidRPr="00D928CF">
        <w:rPr>
          <w:sz w:val="26"/>
          <w:szCs w:val="26"/>
        </w:rPr>
        <w:t>городского округа Пелым (за исключением граждан, тру</w:t>
      </w:r>
      <w:r w:rsidR="00D928CF" w:rsidRPr="00D928CF">
        <w:rPr>
          <w:sz w:val="26"/>
          <w:szCs w:val="26"/>
        </w:rPr>
        <w:t xml:space="preserve">довая деятельность </w:t>
      </w:r>
      <w:r w:rsidRPr="00D928CF">
        <w:rPr>
          <w:sz w:val="26"/>
          <w:szCs w:val="26"/>
        </w:rPr>
        <w:t xml:space="preserve">которых связана с пребыванием в лесах) </w:t>
      </w:r>
      <w:r w:rsidR="00D928CF" w:rsidRPr="00D928CF">
        <w:rPr>
          <w:sz w:val="26"/>
          <w:szCs w:val="26"/>
        </w:rPr>
        <w:t xml:space="preserve">и въезд на их территорию личных </w:t>
      </w:r>
      <w:r w:rsidRPr="00D928CF">
        <w:rPr>
          <w:sz w:val="26"/>
          <w:szCs w:val="26"/>
        </w:rPr>
        <w:t>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территории садоводческих (огороднических) некоммерческих товариществ)</w:t>
      </w:r>
    </w:p>
    <w:p w:rsidR="005248F5" w:rsidRPr="00D928CF" w:rsidRDefault="003D29D9" w:rsidP="003D29D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928CF">
        <w:rPr>
          <w:sz w:val="26"/>
          <w:szCs w:val="26"/>
        </w:rPr>
        <w:t>2</w:t>
      </w:r>
      <w:r w:rsidR="005248F5" w:rsidRPr="00D928CF">
        <w:rPr>
          <w:sz w:val="26"/>
          <w:szCs w:val="26"/>
        </w:rPr>
        <w:t>) разведение костров, в том числе для приготовления пищи в мангалах и иных приспособлениях для тепловой обработки пищи с помощью открытого огня и тлеющего угля, за исключением мангалов и иных приспособлений для тепловой обработки пищи с помощью открытого огня и тлеющего угля, находящихся и эксплуатирующихся объектами общественного питания, во время проведения мероприятий, утвержденных нормативными правовыми актами органов государственно</w:t>
      </w:r>
      <w:r w:rsidR="0016117D" w:rsidRPr="00D928CF">
        <w:rPr>
          <w:sz w:val="26"/>
          <w:szCs w:val="26"/>
        </w:rPr>
        <w:t>й власти Свердловской области, а</w:t>
      </w:r>
      <w:r w:rsidR="005248F5" w:rsidRPr="00D928CF">
        <w:rPr>
          <w:sz w:val="26"/>
          <w:szCs w:val="26"/>
        </w:rPr>
        <w:t>дминистрации городского округа</w:t>
      </w:r>
      <w:r w:rsidR="0016117D" w:rsidRPr="00D928CF">
        <w:rPr>
          <w:sz w:val="26"/>
          <w:szCs w:val="26"/>
        </w:rPr>
        <w:t xml:space="preserve"> Пелым</w:t>
      </w:r>
      <w:r w:rsidR="005248F5" w:rsidRPr="00D928CF">
        <w:rPr>
          <w:sz w:val="26"/>
          <w:szCs w:val="26"/>
        </w:rPr>
        <w:t>, использование открытого огня, сжигание мусора, травянистой растительности, стерни, соломы, листвы, порубочных и пожнивных остатков и иных отходов, материалов или изделий, в том числе и в металлической емкости или емкости, выполненной из иных негорючих материалов, на территориях объектов всех форм собственности, в том числе на индиви</w:t>
      </w:r>
      <w:r w:rsidR="0016117D" w:rsidRPr="00D928CF">
        <w:rPr>
          <w:sz w:val="26"/>
          <w:szCs w:val="26"/>
        </w:rPr>
        <w:t>дуальных приусадебных участках</w:t>
      </w:r>
      <w:r w:rsidR="00F25E49" w:rsidRPr="00D928CF">
        <w:rPr>
          <w:sz w:val="26"/>
          <w:szCs w:val="26"/>
        </w:rPr>
        <w:t>;</w:t>
      </w:r>
    </w:p>
    <w:p w:rsidR="0016117D" w:rsidRPr="00D928CF" w:rsidRDefault="003D29D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3</w:t>
      </w:r>
      <w:r w:rsidR="0016117D" w:rsidRPr="00D928CF">
        <w:rPr>
          <w:sz w:val="26"/>
          <w:szCs w:val="26"/>
        </w:rPr>
        <w:t xml:space="preserve">) запретить проведение пожароопасных работ (огневой разогрев битума, газо- и электросварочные работы, бензино- и керосинорезательные, паяльные работы, резка металла механизированным инструментом), за исключением работ, связанных с предупреждением и ликвидацией аварийных и других чрезвычайных ситуаций на землях общего пользования городского округа Пелым, на территориях всех форм собственности, в том числе организаций, на территориях частных домовладений, </w:t>
      </w:r>
      <w:r w:rsidR="0016117D" w:rsidRPr="00D928CF">
        <w:rPr>
          <w:sz w:val="26"/>
          <w:szCs w:val="26"/>
        </w:rPr>
        <w:lastRenderedPageBreak/>
        <w:t>садоводства и огородничества, в охранных зонах линий электропередачи, электрических подстанций, в границах полос отвода и охранных зонах железных дорог, путепроводов, а также в лесах, лесопарковых зонах, землях промышленности, энергетики, транспорта, связи, землях иного назначения;</w:t>
      </w:r>
    </w:p>
    <w:p w:rsidR="00317DC5" w:rsidRPr="00D928CF" w:rsidRDefault="003D29D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4</w:t>
      </w:r>
      <w:r w:rsidR="00696F54" w:rsidRPr="00D928CF">
        <w:rPr>
          <w:sz w:val="26"/>
          <w:szCs w:val="26"/>
        </w:rPr>
        <w:t xml:space="preserve">) </w:t>
      </w:r>
      <w:r w:rsidR="00317DC5" w:rsidRPr="00D928CF">
        <w:rPr>
          <w:sz w:val="26"/>
          <w:szCs w:val="26"/>
        </w:rPr>
        <w:t>запретить эксплуатацию печей, каминов и других отопительных приборов, работающих на твердом топливе (за исключением печей, находящихся в жилых помещениях, а также теплогенерирующих установок, предназначенных для теплоснабжения зданий или сооружений, в том числе для изготовления продукции) при скорости ветра, превышающей значение 10 метров в секунду, или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 (за исключением дождливой погоды);</w:t>
      </w:r>
    </w:p>
    <w:p w:rsidR="003C16FF" w:rsidRPr="00D928CF" w:rsidRDefault="003D29D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5</w:t>
      </w:r>
      <w:r w:rsidR="003C16FF" w:rsidRPr="00D928CF">
        <w:rPr>
          <w:sz w:val="26"/>
          <w:szCs w:val="26"/>
        </w:rPr>
        <w:t>) применение пиротехнических изделий на землях общего пользования населенных пунктов;</w:t>
      </w:r>
    </w:p>
    <w:p w:rsidR="00317DC5" w:rsidRPr="00D928CF" w:rsidRDefault="003D29D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6</w:t>
      </w:r>
      <w:r w:rsidR="00317DC5" w:rsidRPr="00D928CF">
        <w:rPr>
          <w:sz w:val="26"/>
          <w:szCs w:val="26"/>
        </w:rPr>
        <w:t>) запретить оставление емкостей с легковоспламеняющимися и горючими жидкостями, горючими газами на территориях, всех форм собственности, прилегающих к объектам, в том числе к жилым домам</w:t>
      </w:r>
      <w:r w:rsidR="00F25E49" w:rsidRPr="00D928CF">
        <w:rPr>
          <w:sz w:val="26"/>
          <w:szCs w:val="26"/>
        </w:rPr>
        <w:t>.</w:t>
      </w:r>
    </w:p>
    <w:p w:rsidR="00F25E49" w:rsidRPr="00D928CF" w:rsidRDefault="00D928CF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3.</w:t>
      </w:r>
      <w:r w:rsidR="00696F54" w:rsidRPr="00D928CF">
        <w:rPr>
          <w:sz w:val="26"/>
          <w:szCs w:val="26"/>
        </w:rPr>
        <w:t xml:space="preserve"> </w:t>
      </w:r>
      <w:r w:rsidR="00317DC5" w:rsidRPr="00D928CF">
        <w:rPr>
          <w:sz w:val="26"/>
          <w:szCs w:val="26"/>
        </w:rPr>
        <w:t>Правообладателям земельных участков (собственникам земельных участков, землеп</w:t>
      </w:r>
      <w:r w:rsidR="00F25E49" w:rsidRPr="00D928CF">
        <w:rPr>
          <w:sz w:val="26"/>
          <w:szCs w:val="26"/>
        </w:rPr>
        <w:t xml:space="preserve">ользователям, землевладельцам, </w:t>
      </w:r>
      <w:r w:rsidR="00317DC5" w:rsidRPr="00D928CF">
        <w:rPr>
          <w:sz w:val="26"/>
          <w:szCs w:val="26"/>
        </w:rPr>
        <w:t>арендаторам земельных участков</w:t>
      </w:r>
      <w:r w:rsidR="00F25E49" w:rsidRPr="00D928CF">
        <w:rPr>
          <w:sz w:val="26"/>
          <w:szCs w:val="26"/>
        </w:rPr>
        <w:t xml:space="preserve"> и собственникам жилья частного жилого сектора</w:t>
      </w:r>
      <w:r w:rsidR="00317DC5" w:rsidRPr="00D928CF">
        <w:rPr>
          <w:sz w:val="26"/>
          <w:szCs w:val="26"/>
        </w:rPr>
        <w:t>), расположенных в границах городского округа Пелым, и правообладателям территорий ведения гражданами садоводства или огородничества для собственных нужд произвести уборку мусора, сухой растительности и горючих материалов в границах своих земельных участков, и на прилегающих к ним территориях на расстоянии 5 метров по периметру (при наличии такой территории), а на территориях, прилегающих к лесу, - на расстоянии не мене</w:t>
      </w:r>
      <w:r w:rsidR="00E206F7" w:rsidRPr="00D928CF">
        <w:rPr>
          <w:sz w:val="26"/>
          <w:szCs w:val="26"/>
        </w:rPr>
        <w:t>е 10 метров от леса в срок до 1</w:t>
      </w:r>
      <w:r w:rsidR="00317DC5" w:rsidRPr="00D928CF">
        <w:rPr>
          <w:sz w:val="26"/>
          <w:szCs w:val="26"/>
        </w:rPr>
        <w:t xml:space="preserve"> мая 2024 года.</w:t>
      </w:r>
    </w:p>
    <w:p w:rsidR="004D793A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4. Рекомендовать собственникам, пользователям частных домовладений, садоводства или огородничества, на территориях населенных пунктов, у каждого жилого строения обеспечить наличие емкости с водой (не менее 0,2 кубических метра), ведра или огнетушителя типа ОП (объемом не менее 5 литров).</w:t>
      </w:r>
    </w:p>
    <w:p w:rsidR="00D034FA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28CF">
        <w:rPr>
          <w:sz w:val="26"/>
          <w:szCs w:val="26"/>
        </w:rPr>
        <w:t>5</w:t>
      </w:r>
      <w:r w:rsidR="00317DC5" w:rsidRPr="00D928CF">
        <w:rPr>
          <w:sz w:val="26"/>
          <w:szCs w:val="26"/>
        </w:rPr>
        <w:t>. Заместителю</w:t>
      </w:r>
      <w:r w:rsidR="00D928CF" w:rsidRPr="00D928CF">
        <w:rPr>
          <w:sz w:val="26"/>
          <w:szCs w:val="26"/>
        </w:rPr>
        <w:t xml:space="preserve"> главы</w:t>
      </w:r>
      <w:r w:rsidR="00317DC5" w:rsidRPr="00D928CF">
        <w:rPr>
          <w:sz w:val="26"/>
          <w:szCs w:val="26"/>
        </w:rPr>
        <w:t xml:space="preserve"> администрации городского округа Пелым (по управлению имуществом, строительству, ЖКХ, землеус</w:t>
      </w:r>
      <w:r w:rsidR="00317DC5" w:rsidRPr="00D928CF">
        <w:rPr>
          <w:sz w:val="26"/>
          <w:szCs w:val="26"/>
        </w:rPr>
        <w:t>т</w:t>
      </w:r>
      <w:r w:rsidR="00317DC5" w:rsidRPr="00D928CF">
        <w:rPr>
          <w:sz w:val="26"/>
          <w:szCs w:val="26"/>
        </w:rPr>
        <w:t>ройству, энергетике, начальнику отдела по управлению им</w:t>
      </w:r>
      <w:r w:rsidR="00317DC5" w:rsidRPr="00D928CF">
        <w:rPr>
          <w:sz w:val="26"/>
          <w:szCs w:val="26"/>
        </w:rPr>
        <w:t>у</w:t>
      </w:r>
      <w:r w:rsidR="00317DC5" w:rsidRPr="00D928CF">
        <w:rPr>
          <w:sz w:val="26"/>
          <w:szCs w:val="26"/>
        </w:rPr>
        <w:t>ществом, строительству, ЖКХ, землеустройству, энергетике)</w:t>
      </w:r>
      <w:r w:rsidR="00F25E49" w:rsidRPr="00D928CF">
        <w:rPr>
          <w:sz w:val="26"/>
          <w:szCs w:val="26"/>
        </w:rPr>
        <w:t xml:space="preserve"> К.А. Роде</w:t>
      </w:r>
      <w:r w:rsidR="00317DC5" w:rsidRPr="00D928CF">
        <w:rPr>
          <w:sz w:val="26"/>
          <w:szCs w:val="26"/>
        </w:rPr>
        <w:t>, специалистам отдела по управлению имуществом, строительству, ЖКХ, землеус</w:t>
      </w:r>
      <w:r w:rsidR="00317DC5" w:rsidRPr="00D928CF">
        <w:rPr>
          <w:sz w:val="26"/>
          <w:szCs w:val="26"/>
        </w:rPr>
        <w:t>т</w:t>
      </w:r>
      <w:r w:rsidR="00317DC5" w:rsidRPr="00D928CF">
        <w:rPr>
          <w:sz w:val="26"/>
          <w:szCs w:val="26"/>
        </w:rPr>
        <w:t xml:space="preserve">ройству, энергетике </w:t>
      </w:r>
      <w:r w:rsidR="00317DC5" w:rsidRPr="00D928CF">
        <w:rPr>
          <w:bCs/>
          <w:sz w:val="26"/>
          <w:szCs w:val="26"/>
        </w:rPr>
        <w:t>администрации городского округа Пелым</w:t>
      </w:r>
      <w:r w:rsidR="00D034FA" w:rsidRPr="00D928CF">
        <w:rPr>
          <w:bCs/>
          <w:sz w:val="26"/>
          <w:szCs w:val="26"/>
        </w:rPr>
        <w:t>:</w:t>
      </w:r>
    </w:p>
    <w:p w:rsidR="00317DC5" w:rsidRPr="00D928CF" w:rsidRDefault="00F25E4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1) </w:t>
      </w:r>
      <w:r w:rsidR="00317DC5" w:rsidRPr="00D928CF">
        <w:rPr>
          <w:sz w:val="26"/>
          <w:szCs w:val="26"/>
        </w:rPr>
        <w:t>продолжить работу по обследованию территорий на предмет выявления ветхих, заброшенных строений, несанкционированных свалок мусора и принят</w:t>
      </w:r>
      <w:r w:rsidRPr="00D928CF">
        <w:rPr>
          <w:sz w:val="26"/>
          <w:szCs w:val="26"/>
        </w:rPr>
        <w:t>ию мер по их сносу и ликвидации;</w:t>
      </w:r>
    </w:p>
    <w:p w:rsidR="00D034FA" w:rsidRPr="00D928CF" w:rsidRDefault="00F25E49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2) </w:t>
      </w:r>
      <w:r w:rsidR="00D034FA" w:rsidRPr="00D928CF">
        <w:rPr>
          <w:sz w:val="26"/>
          <w:szCs w:val="26"/>
        </w:rPr>
        <w:t>организовать контроль по очистке территорий населенных пунктов от несанкционированных свалок мусора и отходов, соблюдению</w:t>
      </w:r>
      <w:r w:rsidR="004D793A" w:rsidRPr="00D928CF">
        <w:rPr>
          <w:sz w:val="26"/>
          <w:szCs w:val="26"/>
        </w:rPr>
        <w:t xml:space="preserve"> правил противопожарного режима.</w:t>
      </w:r>
    </w:p>
    <w:p w:rsidR="00D034FA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6</w:t>
      </w:r>
      <w:r w:rsidR="00D034FA" w:rsidRPr="00D928CF">
        <w:rPr>
          <w:sz w:val="26"/>
          <w:szCs w:val="26"/>
        </w:rPr>
        <w:t>. Рекомендовать директору ООО «Гарант» В.Н. Коршунову, осуществляющему деятельность по управлению многоквартирными домами:</w:t>
      </w:r>
    </w:p>
    <w:p w:rsidR="00D034FA" w:rsidRPr="00D928CF" w:rsidRDefault="00D034F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обеспечить своевременную очистку территорий, прилегающих к жилым домам, от горючих отходов и мусора, ликвидировать несанкционированные свалки мусора на подведомственных территориях;</w:t>
      </w:r>
    </w:p>
    <w:p w:rsidR="00D034FA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lastRenderedPageBreak/>
        <w:t xml:space="preserve">2) провести осмотр жилых </w:t>
      </w:r>
      <w:r w:rsidR="00D034FA" w:rsidRPr="00D928CF">
        <w:rPr>
          <w:sz w:val="26"/>
          <w:szCs w:val="26"/>
        </w:rPr>
        <w:t>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помещения технических этажей (чердаков) зданий и принять меры по устранению выявленных нарушений.</w:t>
      </w:r>
    </w:p>
    <w:p w:rsidR="000D196F" w:rsidRPr="00D928CF" w:rsidRDefault="004D793A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7</w:t>
      </w:r>
      <w:r w:rsidR="000D196F" w:rsidRPr="00D928CF">
        <w:rPr>
          <w:sz w:val="26"/>
          <w:szCs w:val="26"/>
        </w:rPr>
        <w:t>. Рекомендовать руководителям организаций независимо от форм собственности:</w:t>
      </w:r>
    </w:p>
    <w:p w:rsidR="000D196F" w:rsidRPr="00D928CF" w:rsidRDefault="000D196F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привести в готовность к использованию имеющиеся средства пожаротушения;</w:t>
      </w:r>
    </w:p>
    <w:p w:rsidR="000D196F" w:rsidRPr="00D928CF" w:rsidRDefault="000D196F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2) организовать круглосуточный контроль за пожарной обстановкой на подведом</w:t>
      </w:r>
      <w:r w:rsidR="009C669E" w:rsidRPr="00D928CF">
        <w:rPr>
          <w:sz w:val="26"/>
          <w:szCs w:val="26"/>
        </w:rPr>
        <w:t>ственных объектах и территориях;</w:t>
      </w:r>
    </w:p>
    <w:p w:rsidR="00D32DCA" w:rsidRPr="00D928CF" w:rsidRDefault="00D32DC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3) усилить охрану объектов, обеспечивающих жизнедеятельность населения;</w:t>
      </w:r>
    </w:p>
    <w:p w:rsidR="00D32DCA" w:rsidRPr="00D928CF" w:rsidRDefault="00D32DC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4) обеспечить своевременную очистку территорий в пределах противопожарных</w:t>
      </w:r>
      <w:r w:rsidR="008A7427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расстояний между зданиями и сооружениями, а также участков, прилегающих к жилым</w:t>
      </w:r>
      <w:r w:rsidR="008E3F97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домам от горючих отходов и мусора;</w:t>
      </w:r>
    </w:p>
    <w:p w:rsidR="00D32DCA" w:rsidRPr="00D928CF" w:rsidRDefault="00D32DC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5) организовать наблюдение за противопожарным состоянием территорий, путем</w:t>
      </w:r>
      <w:r w:rsidR="008A7427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несения дежурства и патрулированием гражданами, работниками организаций,</w:t>
      </w:r>
      <w:r w:rsidR="008A7427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предприятий и учреждений, членами добровольных пожарных формирований с</w:t>
      </w:r>
      <w:r w:rsidR="008A7427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первичными средствами пожаротушения;</w:t>
      </w:r>
    </w:p>
    <w:p w:rsidR="00D32DCA" w:rsidRPr="00D928CF" w:rsidRDefault="00D32DC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6) организовать проведение разъяснительной работы с населением по соблюдению</w:t>
      </w:r>
      <w:r w:rsidR="00ED5884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правил пожарной безопасности и порядку действий в случае возникновения пожара;</w:t>
      </w:r>
    </w:p>
    <w:p w:rsidR="00D32DCA" w:rsidRPr="00D928CF" w:rsidRDefault="00D32DC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7) активизировать работу по пропаганде и добровольному участию населения в</w:t>
      </w:r>
      <w:r w:rsidR="00ED5884" w:rsidRPr="00D928CF">
        <w:rPr>
          <w:sz w:val="26"/>
          <w:szCs w:val="26"/>
        </w:rPr>
        <w:t xml:space="preserve"> </w:t>
      </w:r>
      <w:r w:rsidRPr="00D928CF">
        <w:rPr>
          <w:sz w:val="26"/>
          <w:szCs w:val="26"/>
        </w:rPr>
        <w:t>реше</w:t>
      </w:r>
      <w:r w:rsidR="00E206F7" w:rsidRPr="00D928CF">
        <w:rPr>
          <w:sz w:val="26"/>
          <w:szCs w:val="26"/>
        </w:rPr>
        <w:t>нии вопросов противопожарной защ</w:t>
      </w:r>
      <w:r w:rsidRPr="00D928CF">
        <w:rPr>
          <w:sz w:val="26"/>
          <w:szCs w:val="26"/>
        </w:rPr>
        <w:t>иты квартир и жилых домов.</w:t>
      </w:r>
    </w:p>
    <w:p w:rsidR="00A8238E" w:rsidRPr="00D928CF" w:rsidRDefault="004D793A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8</w:t>
      </w:r>
      <w:r w:rsidR="00D928CF" w:rsidRPr="00D928CF">
        <w:rPr>
          <w:sz w:val="26"/>
          <w:szCs w:val="26"/>
        </w:rPr>
        <w:t xml:space="preserve">. Рекомендовать </w:t>
      </w:r>
      <w:r w:rsidR="00A8238E" w:rsidRPr="00D928CF">
        <w:rPr>
          <w:sz w:val="26"/>
          <w:szCs w:val="26"/>
        </w:rPr>
        <w:t>начальнику ОП ГКПТУ СО «ОПС СО №</w:t>
      </w:r>
      <w:r w:rsidR="00D928CF" w:rsidRPr="00D928CF">
        <w:rPr>
          <w:sz w:val="26"/>
          <w:szCs w:val="26"/>
        </w:rPr>
        <w:t xml:space="preserve"> </w:t>
      </w:r>
      <w:r w:rsidR="00A8238E" w:rsidRPr="00D928CF">
        <w:rPr>
          <w:sz w:val="26"/>
          <w:szCs w:val="26"/>
        </w:rPr>
        <w:t>5»</w:t>
      </w:r>
      <w:r w:rsidR="00CF0022" w:rsidRPr="00D928CF">
        <w:rPr>
          <w:sz w:val="26"/>
          <w:szCs w:val="26"/>
        </w:rPr>
        <w:t xml:space="preserve"> Рощину А.А.</w:t>
      </w:r>
      <w:r w:rsidR="00A8238E" w:rsidRPr="00D928CF">
        <w:rPr>
          <w:sz w:val="26"/>
          <w:szCs w:val="26"/>
        </w:rPr>
        <w:t>:</w:t>
      </w:r>
    </w:p>
    <w:p w:rsidR="00A8238E" w:rsidRPr="00D928CF" w:rsidRDefault="00A8238E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перевести личный состав пожарной охраны на период действия особого противопожарного режима на усиленный вариант несения службы. Организовать проверку наличия и состояния пожарной и иной техники, привлекаемой для целей пожаротушения;</w:t>
      </w:r>
    </w:p>
    <w:p w:rsidR="00A8238E" w:rsidRPr="00D928CF" w:rsidRDefault="00D928CF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2) </w:t>
      </w:r>
      <w:r w:rsidR="00A8238E" w:rsidRPr="00D928CF">
        <w:rPr>
          <w:sz w:val="26"/>
          <w:szCs w:val="26"/>
        </w:rPr>
        <w:t>осуществлять выезды на патрулирование дорог, примыкающих к лесам в черте населенных пунктов поселка Пелым и поселка Атымья;</w:t>
      </w:r>
    </w:p>
    <w:p w:rsidR="00A8238E" w:rsidRPr="00D928CF" w:rsidRDefault="00A8238E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3)  проводить разъяснительную работу с населением о соблюдении правил пожарной безопасности.</w:t>
      </w:r>
    </w:p>
    <w:p w:rsidR="00F4190F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9</w:t>
      </w:r>
      <w:r w:rsidR="00FA2D3B" w:rsidRPr="00D928CF">
        <w:rPr>
          <w:sz w:val="26"/>
          <w:szCs w:val="26"/>
        </w:rPr>
        <w:t>.</w:t>
      </w:r>
      <w:r w:rsidR="00B56DEB" w:rsidRPr="00D928CF">
        <w:rPr>
          <w:sz w:val="26"/>
          <w:szCs w:val="26"/>
        </w:rPr>
        <w:t xml:space="preserve"> </w:t>
      </w:r>
      <w:r w:rsidR="00730CBF" w:rsidRPr="00D928CF">
        <w:rPr>
          <w:sz w:val="26"/>
          <w:szCs w:val="26"/>
        </w:rPr>
        <w:t xml:space="preserve">Рекомендовать </w:t>
      </w:r>
      <w:r w:rsidR="006503B1" w:rsidRPr="00D928CF">
        <w:rPr>
          <w:sz w:val="26"/>
          <w:szCs w:val="26"/>
        </w:rPr>
        <w:t>начальнику отделения надзорной деятельности</w:t>
      </w:r>
      <w:r w:rsidR="009C669E" w:rsidRPr="00D928CF">
        <w:rPr>
          <w:sz w:val="26"/>
          <w:szCs w:val="26"/>
        </w:rPr>
        <w:t xml:space="preserve"> </w:t>
      </w:r>
      <w:r w:rsidR="00E45398" w:rsidRPr="00D928CF">
        <w:rPr>
          <w:sz w:val="26"/>
          <w:szCs w:val="26"/>
        </w:rPr>
        <w:t xml:space="preserve">Североуральского городского округа, </w:t>
      </w:r>
      <w:r w:rsidR="006503B1" w:rsidRPr="00D928CF">
        <w:rPr>
          <w:sz w:val="26"/>
          <w:szCs w:val="26"/>
        </w:rPr>
        <w:t>Ивдельского городского о</w:t>
      </w:r>
      <w:r w:rsidR="009C669E" w:rsidRPr="00D928CF">
        <w:rPr>
          <w:sz w:val="26"/>
          <w:szCs w:val="26"/>
        </w:rPr>
        <w:t xml:space="preserve">круга, городского округа Пелым </w:t>
      </w:r>
      <w:r w:rsidR="001F1779" w:rsidRPr="00D928CF">
        <w:rPr>
          <w:sz w:val="26"/>
          <w:szCs w:val="26"/>
        </w:rPr>
        <w:t>А.А. Смольянинову</w:t>
      </w:r>
      <w:r w:rsidR="00D034FA" w:rsidRPr="00D928CF">
        <w:rPr>
          <w:sz w:val="26"/>
          <w:szCs w:val="26"/>
        </w:rPr>
        <w:t>:</w:t>
      </w:r>
    </w:p>
    <w:p w:rsidR="00D034FA" w:rsidRPr="00D928CF" w:rsidRDefault="00D034F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усилить контроль соблюдения правил пожарной безопасности должностными лицами, руководителями предприятий, организаций и гражданами, используя представленные права в соответствии с законодательством Российской Федерации;</w:t>
      </w:r>
    </w:p>
    <w:p w:rsidR="00D034FA" w:rsidRPr="00D928CF" w:rsidRDefault="00D034F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2) обеспечить участие сотрудников отдела надзорной деятельности и профилактической работы в разъяснительной работе с населением о мерах пожарной безопасности.</w:t>
      </w:r>
    </w:p>
    <w:p w:rsidR="00101FAE" w:rsidRPr="00D928CF" w:rsidRDefault="004D793A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10</w:t>
      </w:r>
      <w:r w:rsidR="00101FAE" w:rsidRPr="00D928CF">
        <w:rPr>
          <w:sz w:val="26"/>
          <w:szCs w:val="26"/>
        </w:rPr>
        <w:t>. Р</w:t>
      </w:r>
      <w:r w:rsidR="00405FA9" w:rsidRPr="00D928CF">
        <w:rPr>
          <w:sz w:val="26"/>
          <w:szCs w:val="26"/>
        </w:rPr>
        <w:t xml:space="preserve">екомендовать </w:t>
      </w:r>
      <w:r w:rsidR="005C53DD" w:rsidRPr="00D928CF">
        <w:rPr>
          <w:sz w:val="26"/>
          <w:szCs w:val="26"/>
        </w:rPr>
        <w:t>начальнику</w:t>
      </w:r>
      <w:r w:rsidR="00A647EE" w:rsidRPr="00D928CF">
        <w:rPr>
          <w:sz w:val="26"/>
          <w:szCs w:val="26"/>
        </w:rPr>
        <w:t xml:space="preserve"> МО МВД России «Ивдельский»</w:t>
      </w:r>
      <w:r w:rsidR="00120E36" w:rsidRPr="00D928CF">
        <w:rPr>
          <w:sz w:val="26"/>
          <w:szCs w:val="26"/>
        </w:rPr>
        <w:t xml:space="preserve"> А.С</w:t>
      </w:r>
      <w:r w:rsidR="00A31B87" w:rsidRPr="00D928CF">
        <w:rPr>
          <w:sz w:val="26"/>
          <w:szCs w:val="26"/>
        </w:rPr>
        <w:t xml:space="preserve">. </w:t>
      </w:r>
      <w:r w:rsidR="00120E36" w:rsidRPr="00D928CF">
        <w:rPr>
          <w:sz w:val="26"/>
          <w:szCs w:val="26"/>
        </w:rPr>
        <w:t xml:space="preserve">Тагильцеву </w:t>
      </w:r>
      <w:r w:rsidR="00405FA9" w:rsidRPr="00D928CF">
        <w:rPr>
          <w:sz w:val="26"/>
          <w:szCs w:val="26"/>
        </w:rPr>
        <w:t>совместно с</w:t>
      </w:r>
      <w:r w:rsidR="00F03F9B" w:rsidRPr="00D928CF">
        <w:rPr>
          <w:sz w:val="26"/>
          <w:szCs w:val="26"/>
        </w:rPr>
        <w:t xml:space="preserve"> директором </w:t>
      </w:r>
      <w:r w:rsidR="00587F18" w:rsidRPr="00D928CF">
        <w:rPr>
          <w:sz w:val="26"/>
          <w:szCs w:val="26"/>
        </w:rPr>
        <w:t>ГК</w:t>
      </w:r>
      <w:r w:rsidR="00F816E8" w:rsidRPr="00D928CF">
        <w:rPr>
          <w:sz w:val="26"/>
          <w:szCs w:val="26"/>
        </w:rPr>
        <w:t>У СО «Ивдельское лесничество»</w:t>
      </w:r>
      <w:r w:rsidR="00F03F9B" w:rsidRPr="00D928CF">
        <w:rPr>
          <w:sz w:val="26"/>
          <w:szCs w:val="26"/>
        </w:rPr>
        <w:t xml:space="preserve"> Неустроевым</w:t>
      </w:r>
      <w:r w:rsidR="009C669E" w:rsidRPr="00D928CF">
        <w:rPr>
          <w:sz w:val="26"/>
          <w:szCs w:val="26"/>
        </w:rPr>
        <w:t xml:space="preserve"> А.Д.</w:t>
      </w:r>
      <w:r w:rsidR="00101FAE" w:rsidRPr="00D928CF">
        <w:rPr>
          <w:sz w:val="26"/>
          <w:szCs w:val="26"/>
        </w:rPr>
        <w:t>:</w:t>
      </w:r>
    </w:p>
    <w:p w:rsidR="00405FA9" w:rsidRPr="00D928CF" w:rsidRDefault="00101FAE" w:rsidP="003D29D9">
      <w:pPr>
        <w:pStyle w:val="2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1) проводить разъяснительную работу с население</w:t>
      </w:r>
      <w:r w:rsidR="002A4CD4" w:rsidRPr="00D928CF">
        <w:rPr>
          <w:sz w:val="26"/>
          <w:szCs w:val="26"/>
        </w:rPr>
        <w:t xml:space="preserve">м </w:t>
      </w:r>
      <w:r w:rsidR="00D928CF" w:rsidRPr="00D928CF">
        <w:rPr>
          <w:sz w:val="26"/>
          <w:szCs w:val="26"/>
        </w:rPr>
        <w:t xml:space="preserve">городского округа Пелым </w:t>
      </w:r>
      <w:r w:rsidRPr="00D928CF">
        <w:rPr>
          <w:sz w:val="26"/>
          <w:szCs w:val="26"/>
        </w:rPr>
        <w:t>о</w:t>
      </w:r>
      <w:r w:rsidR="00D928CF" w:rsidRPr="00D928CF">
        <w:rPr>
          <w:sz w:val="26"/>
          <w:szCs w:val="26"/>
        </w:rPr>
        <w:t>б установлении</w:t>
      </w:r>
      <w:r w:rsidRPr="00D928CF">
        <w:rPr>
          <w:sz w:val="26"/>
          <w:szCs w:val="26"/>
        </w:rPr>
        <w:t xml:space="preserve"> на территории городского округа</w:t>
      </w:r>
      <w:r w:rsidR="00A31CF7" w:rsidRPr="00D928CF">
        <w:rPr>
          <w:sz w:val="26"/>
          <w:szCs w:val="26"/>
        </w:rPr>
        <w:t xml:space="preserve"> Пелым</w:t>
      </w:r>
      <w:r w:rsidRPr="00D928CF">
        <w:rPr>
          <w:sz w:val="26"/>
          <w:szCs w:val="26"/>
        </w:rPr>
        <w:t xml:space="preserve"> особого прот</w:t>
      </w:r>
      <w:r w:rsidR="00194535" w:rsidRPr="00D928CF">
        <w:rPr>
          <w:sz w:val="26"/>
          <w:szCs w:val="26"/>
        </w:rPr>
        <w:t xml:space="preserve">ивопожарного </w:t>
      </w:r>
      <w:r w:rsidR="00194535" w:rsidRPr="00D928CF">
        <w:rPr>
          <w:sz w:val="26"/>
          <w:szCs w:val="26"/>
        </w:rPr>
        <w:lastRenderedPageBreak/>
        <w:t>режима и соблюдении</w:t>
      </w:r>
      <w:r w:rsidRPr="00D928CF">
        <w:rPr>
          <w:sz w:val="26"/>
          <w:szCs w:val="26"/>
        </w:rPr>
        <w:t xml:space="preserve"> мер пожарной безопасности и ответственности за нарушение правил пожарной безопасности</w:t>
      </w:r>
      <w:r w:rsidR="00F816E8" w:rsidRPr="00D928CF">
        <w:rPr>
          <w:sz w:val="26"/>
          <w:szCs w:val="26"/>
        </w:rPr>
        <w:t>;</w:t>
      </w:r>
      <w:r w:rsidR="00405FA9" w:rsidRPr="00D928CF">
        <w:rPr>
          <w:sz w:val="26"/>
          <w:szCs w:val="26"/>
        </w:rPr>
        <w:t xml:space="preserve"> </w:t>
      </w:r>
    </w:p>
    <w:p w:rsidR="00101FAE" w:rsidRPr="00D928CF" w:rsidRDefault="00101FAE" w:rsidP="003D29D9">
      <w:pPr>
        <w:pStyle w:val="2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2) обеспечить контроль за соблюдением гражданами и организациями мер пожарной безопасности в условиях </w:t>
      </w:r>
      <w:r w:rsidR="004D793A" w:rsidRPr="00D928CF">
        <w:rPr>
          <w:sz w:val="26"/>
          <w:szCs w:val="26"/>
        </w:rPr>
        <w:t>особого противопожарного режима.</w:t>
      </w:r>
    </w:p>
    <w:p w:rsidR="00D03075" w:rsidRPr="00D928CF" w:rsidRDefault="004D793A" w:rsidP="003D29D9">
      <w:pPr>
        <w:ind w:firstLine="709"/>
        <w:jc w:val="both"/>
        <w:rPr>
          <w:color w:val="FF0000"/>
          <w:sz w:val="26"/>
          <w:szCs w:val="26"/>
        </w:rPr>
      </w:pPr>
      <w:r w:rsidRPr="00D928CF">
        <w:rPr>
          <w:sz w:val="26"/>
          <w:szCs w:val="26"/>
        </w:rPr>
        <w:t>11</w:t>
      </w:r>
      <w:r w:rsidR="00AB4FAB" w:rsidRPr="00D928CF">
        <w:rPr>
          <w:sz w:val="26"/>
          <w:szCs w:val="26"/>
        </w:rPr>
        <w:t>.</w:t>
      </w:r>
      <w:r w:rsidR="00587F18" w:rsidRPr="00D928CF">
        <w:rPr>
          <w:sz w:val="26"/>
          <w:szCs w:val="26"/>
        </w:rPr>
        <w:t xml:space="preserve"> </w:t>
      </w:r>
      <w:r w:rsidR="001C2B0C" w:rsidRPr="00D928CF">
        <w:rPr>
          <w:sz w:val="26"/>
          <w:szCs w:val="26"/>
        </w:rPr>
        <w:t xml:space="preserve">Муниципальному казенному учреждению «Единая дежурно-диспетчерская служба городского округа Пелым» </w:t>
      </w:r>
      <w:r w:rsidR="00823D89" w:rsidRPr="00D928CF">
        <w:rPr>
          <w:sz w:val="26"/>
          <w:szCs w:val="26"/>
        </w:rPr>
        <w:t>(</w:t>
      </w:r>
      <w:r w:rsidR="00120E36" w:rsidRPr="00D928CF">
        <w:rPr>
          <w:sz w:val="26"/>
          <w:szCs w:val="26"/>
        </w:rPr>
        <w:t>О.И. Ветошкиной</w:t>
      </w:r>
      <w:r w:rsidR="00C051C7" w:rsidRPr="00D928CF">
        <w:rPr>
          <w:sz w:val="26"/>
          <w:szCs w:val="26"/>
        </w:rPr>
        <w:t>)</w:t>
      </w:r>
      <w:r w:rsidR="00D03075" w:rsidRPr="00D928CF">
        <w:rPr>
          <w:sz w:val="26"/>
          <w:szCs w:val="26"/>
        </w:rPr>
        <w:t>:</w:t>
      </w:r>
    </w:p>
    <w:p w:rsidR="00412EAD" w:rsidRPr="00D928CF" w:rsidRDefault="00E206F7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1) </w:t>
      </w:r>
      <w:r w:rsidR="001C2B0C" w:rsidRPr="00D928CF">
        <w:rPr>
          <w:sz w:val="26"/>
          <w:szCs w:val="26"/>
        </w:rPr>
        <w:t>осуществлять сбор и обобщение информации о пожарной обстановке на тер</w:t>
      </w:r>
      <w:r w:rsidR="00D03075" w:rsidRPr="00D928CF">
        <w:rPr>
          <w:sz w:val="26"/>
          <w:szCs w:val="26"/>
        </w:rPr>
        <w:t>ритории городского округа Пелым;</w:t>
      </w:r>
    </w:p>
    <w:p w:rsidR="00D03075" w:rsidRPr="00D928CF" w:rsidRDefault="00E206F7" w:rsidP="003D29D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28CF">
        <w:rPr>
          <w:sz w:val="26"/>
          <w:szCs w:val="26"/>
        </w:rPr>
        <w:t xml:space="preserve">2) </w:t>
      </w:r>
      <w:r w:rsidR="003A7380" w:rsidRPr="00D928CF">
        <w:rPr>
          <w:sz w:val="26"/>
          <w:szCs w:val="26"/>
        </w:rPr>
        <w:t>организовать</w:t>
      </w:r>
      <w:r w:rsidR="00D03075" w:rsidRPr="00D928CF">
        <w:rPr>
          <w:sz w:val="26"/>
          <w:szCs w:val="26"/>
        </w:rPr>
        <w:t xml:space="preserve"> </w:t>
      </w:r>
      <w:r w:rsidR="003A7380" w:rsidRPr="00D928CF">
        <w:rPr>
          <w:rFonts w:ascii="Liberation Serif" w:hAnsi="Liberation Serif" w:cs="Liberation Serif"/>
          <w:sz w:val="26"/>
          <w:szCs w:val="26"/>
        </w:rPr>
        <w:t>оперативную проверку</w:t>
      </w:r>
      <w:r w:rsidR="00D03075" w:rsidRPr="00D928CF">
        <w:rPr>
          <w:rFonts w:ascii="Liberation Serif" w:hAnsi="Liberation Serif" w:cs="Liberation Serif"/>
          <w:sz w:val="26"/>
          <w:szCs w:val="26"/>
        </w:rPr>
        <w:t xml:space="preserve"> термических точек, обнаруженных средствами космического мониторинга</w:t>
      </w:r>
      <w:r w:rsidR="003C16FF" w:rsidRPr="00D928CF">
        <w:rPr>
          <w:rFonts w:ascii="Liberation Serif" w:hAnsi="Liberation Serif" w:cs="Liberation Serif"/>
          <w:sz w:val="26"/>
          <w:szCs w:val="26"/>
        </w:rPr>
        <w:t>;</w:t>
      </w:r>
    </w:p>
    <w:p w:rsidR="003C16FF" w:rsidRPr="00D928CF" w:rsidRDefault="00E206F7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3) </w:t>
      </w:r>
      <w:r w:rsidR="003C16FF" w:rsidRPr="00D928CF">
        <w:rPr>
          <w:sz w:val="26"/>
          <w:szCs w:val="26"/>
        </w:rPr>
        <w:t>организовать взаимодействие между всеми заинтересованными экстренными оперативными службами, организациями и предприятиями при возникновении чрезвычайных ситуаций природного и техногенного характера в период действия особого противопожарного режима.</w:t>
      </w:r>
    </w:p>
    <w:p w:rsidR="00D03075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12</w:t>
      </w:r>
      <w:r w:rsidR="00F31665" w:rsidRPr="00D928CF">
        <w:rPr>
          <w:sz w:val="26"/>
          <w:szCs w:val="26"/>
        </w:rPr>
        <w:t xml:space="preserve">. Специалисту по делам гражданской обороны и чрезвычайным ситуациям администрации городского округа Пелым </w:t>
      </w:r>
      <w:r w:rsidR="00F03F9B" w:rsidRPr="00D928CF">
        <w:rPr>
          <w:sz w:val="26"/>
          <w:szCs w:val="26"/>
        </w:rPr>
        <w:t>Потаниной</w:t>
      </w:r>
      <w:r w:rsidR="00F31665" w:rsidRPr="00D928CF">
        <w:rPr>
          <w:sz w:val="26"/>
          <w:szCs w:val="26"/>
        </w:rPr>
        <w:t xml:space="preserve"> Г.Ю.</w:t>
      </w:r>
      <w:r w:rsidR="00D03075" w:rsidRPr="00D928CF">
        <w:rPr>
          <w:sz w:val="26"/>
          <w:szCs w:val="26"/>
        </w:rPr>
        <w:t>:</w:t>
      </w:r>
    </w:p>
    <w:p w:rsidR="00F31665" w:rsidRPr="00D928CF" w:rsidRDefault="00E206F7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1) </w:t>
      </w:r>
      <w:r w:rsidR="00F31665" w:rsidRPr="00D928CF">
        <w:rPr>
          <w:sz w:val="26"/>
          <w:szCs w:val="26"/>
        </w:rPr>
        <w:t xml:space="preserve">осуществлять контроль за изменением противопожарной обстановки на территории </w:t>
      </w:r>
      <w:r w:rsidR="009C669E" w:rsidRPr="00D928CF">
        <w:rPr>
          <w:sz w:val="26"/>
          <w:szCs w:val="26"/>
        </w:rPr>
        <w:t xml:space="preserve">городского </w:t>
      </w:r>
      <w:r w:rsidR="00F31665" w:rsidRPr="00D928CF">
        <w:rPr>
          <w:sz w:val="26"/>
          <w:szCs w:val="26"/>
        </w:rPr>
        <w:t xml:space="preserve">округа </w:t>
      </w:r>
      <w:r w:rsidR="009C669E" w:rsidRPr="00D928CF">
        <w:rPr>
          <w:sz w:val="26"/>
          <w:szCs w:val="26"/>
        </w:rPr>
        <w:t xml:space="preserve">Пелым </w:t>
      </w:r>
      <w:r w:rsidR="00F31665" w:rsidRPr="00D928CF">
        <w:rPr>
          <w:sz w:val="26"/>
          <w:szCs w:val="26"/>
        </w:rPr>
        <w:t>для организации оперативного реагирования на возникновение пожаров и их тушения</w:t>
      </w:r>
      <w:r w:rsidR="00D03075" w:rsidRPr="00D928CF">
        <w:rPr>
          <w:sz w:val="26"/>
          <w:szCs w:val="26"/>
        </w:rPr>
        <w:t xml:space="preserve">; </w:t>
      </w:r>
    </w:p>
    <w:p w:rsidR="00D03075" w:rsidRPr="00D928CF" w:rsidRDefault="00E206F7" w:rsidP="003D29D9">
      <w:pPr>
        <w:tabs>
          <w:tab w:val="left" w:pos="993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28CF">
        <w:rPr>
          <w:rFonts w:ascii="Liberation Serif" w:hAnsi="Liberation Serif" w:cs="Liberation Serif"/>
          <w:sz w:val="26"/>
          <w:szCs w:val="26"/>
        </w:rPr>
        <w:t xml:space="preserve">2) </w:t>
      </w:r>
      <w:r w:rsidR="00D03075" w:rsidRPr="00D928CF">
        <w:rPr>
          <w:rFonts w:ascii="Liberation Serif" w:hAnsi="Liberation Serif" w:cs="Liberation Serif"/>
          <w:sz w:val="26"/>
          <w:szCs w:val="26"/>
        </w:rPr>
        <w:t>обеспечить информирование населения городского округа Пелым через средства массовой информации об установлении на территории городского округа Пелым особого противопожарного режима и проводимых мероприятиях, направленных на не</w:t>
      </w:r>
      <w:r w:rsidR="00696F54" w:rsidRPr="00D928CF">
        <w:rPr>
          <w:rFonts w:ascii="Liberation Serif" w:hAnsi="Liberation Serif" w:cs="Liberation Serif"/>
          <w:sz w:val="26"/>
          <w:szCs w:val="26"/>
        </w:rPr>
        <w:t>допущение возникновения пожаров;</w:t>
      </w:r>
    </w:p>
    <w:p w:rsidR="00D034FA" w:rsidRPr="00D928CF" w:rsidRDefault="00E206F7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 xml:space="preserve">3) </w:t>
      </w:r>
      <w:r w:rsidR="00D034FA" w:rsidRPr="00D928CF">
        <w:rPr>
          <w:sz w:val="26"/>
          <w:szCs w:val="26"/>
        </w:rPr>
        <w:t>организовать распространение памяток и листовок пожарной безопасности, проведение разъяснительной работы с населением по соблюдению правил пожарной безопасности, недопущению сжигания мусора и порядку действи</w:t>
      </w:r>
      <w:r w:rsidR="004D793A" w:rsidRPr="00D928CF">
        <w:rPr>
          <w:sz w:val="26"/>
          <w:szCs w:val="26"/>
        </w:rPr>
        <w:t>й в случае возникновения пожара</w:t>
      </w:r>
      <w:r w:rsidR="00D034FA" w:rsidRPr="00D928CF">
        <w:rPr>
          <w:sz w:val="26"/>
          <w:szCs w:val="26"/>
        </w:rPr>
        <w:t>;</w:t>
      </w:r>
    </w:p>
    <w:p w:rsidR="00696F54" w:rsidRPr="00D928CF" w:rsidRDefault="00E206F7" w:rsidP="003D29D9">
      <w:pPr>
        <w:tabs>
          <w:tab w:val="left" w:pos="993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28CF">
        <w:rPr>
          <w:rFonts w:ascii="Liberation Serif" w:hAnsi="Liberation Serif" w:cs="Liberation Serif"/>
          <w:sz w:val="26"/>
          <w:szCs w:val="26"/>
        </w:rPr>
        <w:t xml:space="preserve">4) </w:t>
      </w:r>
      <w:r w:rsidR="00696F54" w:rsidRPr="00D928CF">
        <w:rPr>
          <w:rFonts w:ascii="Liberation Serif" w:hAnsi="Liberation Serif" w:cs="Liberation Serif"/>
          <w:sz w:val="26"/>
          <w:szCs w:val="26"/>
        </w:rPr>
        <w:t xml:space="preserve">организовать работу по выявлению и привлечению к административной ответственности, в порядке, установленном </w:t>
      </w:r>
      <w:hyperlink r:id="rId9" w:history="1">
        <w:r w:rsidR="00696F54" w:rsidRPr="00D928CF">
          <w:rPr>
            <w:rFonts w:ascii="Liberation Serif" w:hAnsi="Liberation Serif" w:cs="Liberation Serif"/>
            <w:sz w:val="26"/>
            <w:szCs w:val="26"/>
          </w:rPr>
          <w:t>статьей 11-1</w:t>
        </w:r>
      </w:hyperlink>
      <w:r w:rsidR="00696F54" w:rsidRPr="00D928CF">
        <w:rPr>
          <w:rFonts w:ascii="Liberation Serif" w:hAnsi="Liberation Serif" w:cs="Liberation Serif"/>
          <w:sz w:val="26"/>
          <w:szCs w:val="26"/>
        </w:rPr>
        <w:t xml:space="preserve"> Закона Свердловско</w:t>
      </w:r>
      <w:r w:rsidR="00514C1A" w:rsidRPr="00D928CF">
        <w:rPr>
          <w:rFonts w:ascii="Liberation Serif" w:hAnsi="Liberation Serif" w:cs="Liberation Serif"/>
          <w:sz w:val="26"/>
          <w:szCs w:val="26"/>
        </w:rPr>
        <w:t>й области от 14 июня 2005 года №</w:t>
      </w:r>
      <w:r w:rsidR="00696F54" w:rsidRPr="00D928CF">
        <w:rPr>
          <w:rFonts w:ascii="Liberation Serif" w:hAnsi="Liberation Serif" w:cs="Liberation Serif"/>
          <w:sz w:val="26"/>
          <w:szCs w:val="26"/>
        </w:rPr>
        <w:t xml:space="preserve"> 52-ОЗ «Об административных правонарушениях на территории Свердловской области» нарушителей требований пожарной безопасности на территории населенных пунктов пгт. Пелым и п. Атымья.</w:t>
      </w:r>
    </w:p>
    <w:p w:rsidR="00AA768E" w:rsidRPr="00D928CF" w:rsidRDefault="004D793A" w:rsidP="003D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13</w:t>
      </w:r>
      <w:r w:rsidR="00A20B12" w:rsidRPr="00D928CF">
        <w:rPr>
          <w:sz w:val="26"/>
          <w:szCs w:val="26"/>
        </w:rPr>
        <w:t>. Настоящее постановление опубликовать в газете «Пелымский вестник»</w:t>
      </w:r>
      <w:r w:rsidR="00AA768E" w:rsidRPr="00D928CF">
        <w:rPr>
          <w:sz w:val="26"/>
          <w:szCs w:val="26"/>
        </w:rPr>
        <w:t xml:space="preserve"> и разместить</w:t>
      </w:r>
      <w:r w:rsidR="00F03F9B" w:rsidRPr="00D928CF">
        <w:rPr>
          <w:sz w:val="26"/>
          <w:szCs w:val="26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D928CF">
        <w:rPr>
          <w:sz w:val="26"/>
          <w:szCs w:val="26"/>
        </w:rPr>
        <w:t>.</w:t>
      </w:r>
    </w:p>
    <w:p w:rsidR="00AA768E" w:rsidRPr="00D928CF" w:rsidRDefault="004D793A" w:rsidP="003D29D9">
      <w:pPr>
        <w:ind w:firstLine="709"/>
        <w:jc w:val="both"/>
        <w:rPr>
          <w:sz w:val="26"/>
          <w:szCs w:val="26"/>
        </w:rPr>
      </w:pPr>
      <w:r w:rsidRPr="00D928CF">
        <w:rPr>
          <w:sz w:val="26"/>
          <w:szCs w:val="26"/>
        </w:rPr>
        <w:t>14</w:t>
      </w:r>
      <w:r w:rsidR="00D928CF">
        <w:rPr>
          <w:sz w:val="26"/>
          <w:szCs w:val="26"/>
        </w:rPr>
        <w:t xml:space="preserve">. </w:t>
      </w:r>
      <w:r w:rsidR="00A408FB" w:rsidRPr="00D928CF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120E36" w:rsidRPr="00D928CF">
        <w:rPr>
          <w:sz w:val="26"/>
          <w:szCs w:val="26"/>
        </w:rPr>
        <w:t>К.А. Роде</w:t>
      </w:r>
      <w:r w:rsidR="00A408FB" w:rsidRPr="00D928CF">
        <w:rPr>
          <w:sz w:val="26"/>
          <w:szCs w:val="26"/>
        </w:rPr>
        <w:t>.</w:t>
      </w:r>
    </w:p>
    <w:p w:rsidR="00833F24" w:rsidRPr="00D928CF" w:rsidRDefault="00833F24" w:rsidP="00D928CF">
      <w:pPr>
        <w:jc w:val="both"/>
        <w:rPr>
          <w:color w:val="000000"/>
          <w:sz w:val="28"/>
          <w:szCs w:val="28"/>
        </w:rPr>
      </w:pPr>
    </w:p>
    <w:p w:rsidR="00514C1A" w:rsidRDefault="00514C1A" w:rsidP="00F21350">
      <w:pPr>
        <w:jc w:val="both"/>
        <w:rPr>
          <w:color w:val="000000"/>
          <w:sz w:val="28"/>
          <w:szCs w:val="28"/>
        </w:rPr>
      </w:pPr>
    </w:p>
    <w:p w:rsidR="00D928CF" w:rsidRDefault="00D928CF" w:rsidP="00F21350">
      <w:pPr>
        <w:jc w:val="both"/>
        <w:rPr>
          <w:color w:val="000000"/>
          <w:sz w:val="28"/>
          <w:szCs w:val="28"/>
        </w:rPr>
      </w:pPr>
    </w:p>
    <w:p w:rsidR="00D928CF" w:rsidRDefault="00D928CF" w:rsidP="00F21350">
      <w:pPr>
        <w:jc w:val="both"/>
        <w:rPr>
          <w:color w:val="000000"/>
          <w:sz w:val="28"/>
          <w:szCs w:val="28"/>
        </w:rPr>
      </w:pPr>
    </w:p>
    <w:p w:rsidR="00E206F7" w:rsidRDefault="00E206F7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F21350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администрации</w:t>
      </w:r>
      <w:r w:rsidR="00F21350" w:rsidRPr="00A409CF">
        <w:rPr>
          <w:color w:val="000000"/>
          <w:sz w:val="28"/>
          <w:szCs w:val="28"/>
        </w:rPr>
        <w:t xml:space="preserve"> </w:t>
      </w:r>
    </w:p>
    <w:p w:rsidR="00014231" w:rsidRPr="00120E36" w:rsidRDefault="00F21350" w:rsidP="00F21350">
      <w:pPr>
        <w:jc w:val="both"/>
        <w:rPr>
          <w:color w:val="000000"/>
          <w:sz w:val="28"/>
          <w:szCs w:val="28"/>
        </w:rPr>
      </w:pPr>
      <w:r w:rsidRPr="00A409C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>
        <w:rPr>
          <w:color w:val="000000"/>
          <w:sz w:val="28"/>
          <w:szCs w:val="28"/>
        </w:rPr>
        <w:t xml:space="preserve">                   </w:t>
      </w:r>
      <w:r w:rsidR="005C53DD">
        <w:rPr>
          <w:color w:val="000000"/>
          <w:sz w:val="28"/>
          <w:szCs w:val="28"/>
        </w:rPr>
        <w:t xml:space="preserve">     </w:t>
      </w:r>
      <w:r w:rsidR="001E4C16">
        <w:rPr>
          <w:color w:val="000000"/>
          <w:sz w:val="28"/>
          <w:szCs w:val="28"/>
        </w:rPr>
        <w:t xml:space="preserve"> </w:t>
      </w:r>
      <w:r w:rsidR="005C53DD">
        <w:rPr>
          <w:color w:val="000000"/>
          <w:sz w:val="28"/>
          <w:szCs w:val="28"/>
        </w:rPr>
        <w:t xml:space="preserve"> </w:t>
      </w:r>
      <w:r w:rsidR="00A408FB">
        <w:rPr>
          <w:color w:val="000000"/>
          <w:sz w:val="28"/>
          <w:szCs w:val="28"/>
        </w:rPr>
        <w:t xml:space="preserve">  </w:t>
      </w:r>
      <w:r w:rsidR="001E4C16">
        <w:rPr>
          <w:color w:val="000000"/>
          <w:sz w:val="28"/>
          <w:szCs w:val="28"/>
        </w:rPr>
        <w:t xml:space="preserve">     </w:t>
      </w:r>
      <w:r w:rsidR="00B91482">
        <w:rPr>
          <w:color w:val="000000"/>
          <w:sz w:val="28"/>
          <w:szCs w:val="28"/>
        </w:rPr>
        <w:t xml:space="preserve"> </w:t>
      </w:r>
      <w:r w:rsidR="00EF6AF6">
        <w:rPr>
          <w:color w:val="000000"/>
          <w:sz w:val="28"/>
          <w:szCs w:val="28"/>
        </w:rPr>
        <w:t xml:space="preserve">  </w:t>
      </w:r>
      <w:r w:rsidR="00E206F7">
        <w:rPr>
          <w:color w:val="000000"/>
          <w:sz w:val="28"/>
          <w:szCs w:val="28"/>
        </w:rPr>
        <w:t xml:space="preserve">       </w:t>
      </w:r>
      <w:r w:rsidR="00B91482">
        <w:rPr>
          <w:color w:val="000000"/>
          <w:sz w:val="28"/>
          <w:szCs w:val="28"/>
        </w:rPr>
        <w:t xml:space="preserve"> </w:t>
      </w:r>
      <w:r w:rsidR="00E206F7">
        <w:rPr>
          <w:color w:val="000000"/>
          <w:sz w:val="28"/>
          <w:szCs w:val="28"/>
        </w:rPr>
        <w:t>А.А. Пелевина</w:t>
      </w:r>
    </w:p>
    <w:sectPr w:rsidR="00014231" w:rsidRPr="00120E36" w:rsidSect="00AB4FAB">
      <w:headerReference w:type="even" r:id="rId10"/>
      <w:headerReference w:type="default" r:id="rId11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7C" w:rsidRDefault="00D1477C">
      <w:r>
        <w:separator/>
      </w:r>
    </w:p>
  </w:endnote>
  <w:endnote w:type="continuationSeparator" w:id="0">
    <w:p w:rsidR="00D1477C" w:rsidRDefault="00D1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7C" w:rsidRDefault="00D1477C">
      <w:r>
        <w:separator/>
      </w:r>
    </w:p>
  </w:footnote>
  <w:footnote w:type="continuationSeparator" w:id="0">
    <w:p w:rsidR="00D1477C" w:rsidRDefault="00D1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CF" w:rsidRDefault="00D928CF" w:rsidP="00806C87">
    <w:pPr>
      <w:pStyle w:val="a4"/>
      <w:framePr w:wrap="around" w:vAnchor="text" w:hAnchor="margin" w:xAlign="center" w:y="1"/>
      <w:rPr>
        <w:rStyle w:val="a5"/>
      </w:rPr>
    </w:pPr>
  </w:p>
  <w:p w:rsidR="00CD4A10" w:rsidRDefault="00CD4A10" w:rsidP="00D928C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367">
      <w:rPr>
        <w:rStyle w:val="a5"/>
        <w:noProof/>
      </w:rPr>
      <w:t>4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5"/>
    <w:rsid w:val="00002DC7"/>
    <w:rsid w:val="000055DF"/>
    <w:rsid w:val="00010E4F"/>
    <w:rsid w:val="00014231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0644"/>
    <w:rsid w:val="000F1A18"/>
    <w:rsid w:val="00100488"/>
    <w:rsid w:val="00101FAE"/>
    <w:rsid w:val="001020C3"/>
    <w:rsid w:val="00113E7D"/>
    <w:rsid w:val="00120E36"/>
    <w:rsid w:val="00124048"/>
    <w:rsid w:val="00126F71"/>
    <w:rsid w:val="00135BA9"/>
    <w:rsid w:val="0013625E"/>
    <w:rsid w:val="001439E0"/>
    <w:rsid w:val="001446D4"/>
    <w:rsid w:val="00151761"/>
    <w:rsid w:val="00157721"/>
    <w:rsid w:val="0016117D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1779"/>
    <w:rsid w:val="001F5DFF"/>
    <w:rsid w:val="00206A5B"/>
    <w:rsid w:val="0021136D"/>
    <w:rsid w:val="00211C8B"/>
    <w:rsid w:val="00222367"/>
    <w:rsid w:val="0022241D"/>
    <w:rsid w:val="00222AB3"/>
    <w:rsid w:val="00227C8E"/>
    <w:rsid w:val="0023040C"/>
    <w:rsid w:val="002328DE"/>
    <w:rsid w:val="00236B51"/>
    <w:rsid w:val="00240826"/>
    <w:rsid w:val="00243F2C"/>
    <w:rsid w:val="002460B5"/>
    <w:rsid w:val="00255D67"/>
    <w:rsid w:val="00256348"/>
    <w:rsid w:val="00266ACD"/>
    <w:rsid w:val="00266E9A"/>
    <w:rsid w:val="0027744D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1585B"/>
    <w:rsid w:val="00317DC5"/>
    <w:rsid w:val="00325820"/>
    <w:rsid w:val="00326D7A"/>
    <w:rsid w:val="00343529"/>
    <w:rsid w:val="00346548"/>
    <w:rsid w:val="00351370"/>
    <w:rsid w:val="00354750"/>
    <w:rsid w:val="00365772"/>
    <w:rsid w:val="003938BE"/>
    <w:rsid w:val="003943E8"/>
    <w:rsid w:val="003A7380"/>
    <w:rsid w:val="003C1014"/>
    <w:rsid w:val="003C16FF"/>
    <w:rsid w:val="003D29D9"/>
    <w:rsid w:val="003E6999"/>
    <w:rsid w:val="00402A3E"/>
    <w:rsid w:val="00403C50"/>
    <w:rsid w:val="00405FA9"/>
    <w:rsid w:val="00406F96"/>
    <w:rsid w:val="00412EAD"/>
    <w:rsid w:val="00431AE3"/>
    <w:rsid w:val="00474303"/>
    <w:rsid w:val="004A64DD"/>
    <w:rsid w:val="004B1F7C"/>
    <w:rsid w:val="004B5510"/>
    <w:rsid w:val="004C11BC"/>
    <w:rsid w:val="004C1537"/>
    <w:rsid w:val="004C619E"/>
    <w:rsid w:val="004D29B0"/>
    <w:rsid w:val="004D57AD"/>
    <w:rsid w:val="004D793A"/>
    <w:rsid w:val="004E50B1"/>
    <w:rsid w:val="004E535A"/>
    <w:rsid w:val="004F577C"/>
    <w:rsid w:val="004F5799"/>
    <w:rsid w:val="005014C5"/>
    <w:rsid w:val="00514C1A"/>
    <w:rsid w:val="00524045"/>
    <w:rsid w:val="005248F5"/>
    <w:rsid w:val="00525CB3"/>
    <w:rsid w:val="00531774"/>
    <w:rsid w:val="00534AB6"/>
    <w:rsid w:val="00535EA5"/>
    <w:rsid w:val="00544723"/>
    <w:rsid w:val="005540EE"/>
    <w:rsid w:val="00556D31"/>
    <w:rsid w:val="005571F3"/>
    <w:rsid w:val="00574B54"/>
    <w:rsid w:val="0058070C"/>
    <w:rsid w:val="00587F18"/>
    <w:rsid w:val="00596F79"/>
    <w:rsid w:val="005A062A"/>
    <w:rsid w:val="005A114C"/>
    <w:rsid w:val="005A1CAC"/>
    <w:rsid w:val="005A7BEB"/>
    <w:rsid w:val="005B548C"/>
    <w:rsid w:val="005C3E4F"/>
    <w:rsid w:val="005C44C1"/>
    <w:rsid w:val="005C53DD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30C1"/>
    <w:rsid w:val="00696F54"/>
    <w:rsid w:val="006A3C65"/>
    <w:rsid w:val="006A5AFF"/>
    <w:rsid w:val="006B7758"/>
    <w:rsid w:val="006C10DE"/>
    <w:rsid w:val="006D6210"/>
    <w:rsid w:val="006D6945"/>
    <w:rsid w:val="006D713A"/>
    <w:rsid w:val="006E5A1F"/>
    <w:rsid w:val="006F13D9"/>
    <w:rsid w:val="006F6092"/>
    <w:rsid w:val="006F60F4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7F7C3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08DA"/>
    <w:rsid w:val="00893D55"/>
    <w:rsid w:val="008952E0"/>
    <w:rsid w:val="008A1E8E"/>
    <w:rsid w:val="008A7427"/>
    <w:rsid w:val="008C24B3"/>
    <w:rsid w:val="008C62AD"/>
    <w:rsid w:val="008D19E7"/>
    <w:rsid w:val="008D4011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4111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0104"/>
    <w:rsid w:val="009D4982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B87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8238E"/>
    <w:rsid w:val="00A86960"/>
    <w:rsid w:val="00A9261C"/>
    <w:rsid w:val="00A93D8A"/>
    <w:rsid w:val="00A96A50"/>
    <w:rsid w:val="00A97CE5"/>
    <w:rsid w:val="00AA0AB0"/>
    <w:rsid w:val="00AA170C"/>
    <w:rsid w:val="00AA5DF9"/>
    <w:rsid w:val="00AA73A8"/>
    <w:rsid w:val="00AA768E"/>
    <w:rsid w:val="00AB39F7"/>
    <w:rsid w:val="00AB3F48"/>
    <w:rsid w:val="00AB4758"/>
    <w:rsid w:val="00AB4BBA"/>
    <w:rsid w:val="00AB4FAB"/>
    <w:rsid w:val="00AC1A69"/>
    <w:rsid w:val="00AC7895"/>
    <w:rsid w:val="00AC7B32"/>
    <w:rsid w:val="00AD06A1"/>
    <w:rsid w:val="00AE15D9"/>
    <w:rsid w:val="00AE208F"/>
    <w:rsid w:val="00AE5A79"/>
    <w:rsid w:val="00AF75BA"/>
    <w:rsid w:val="00AF7CFB"/>
    <w:rsid w:val="00B038C8"/>
    <w:rsid w:val="00B20A44"/>
    <w:rsid w:val="00B23CF8"/>
    <w:rsid w:val="00B30DB6"/>
    <w:rsid w:val="00B31AAC"/>
    <w:rsid w:val="00B37671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B3B"/>
    <w:rsid w:val="00C52427"/>
    <w:rsid w:val="00C5737F"/>
    <w:rsid w:val="00C64D47"/>
    <w:rsid w:val="00C6610C"/>
    <w:rsid w:val="00C826FE"/>
    <w:rsid w:val="00C9465B"/>
    <w:rsid w:val="00CA24CC"/>
    <w:rsid w:val="00CA4E84"/>
    <w:rsid w:val="00CB21A2"/>
    <w:rsid w:val="00CB4122"/>
    <w:rsid w:val="00CD4A10"/>
    <w:rsid w:val="00CE4802"/>
    <w:rsid w:val="00CF0022"/>
    <w:rsid w:val="00D010FD"/>
    <w:rsid w:val="00D03075"/>
    <w:rsid w:val="00D034FA"/>
    <w:rsid w:val="00D1477C"/>
    <w:rsid w:val="00D14CFD"/>
    <w:rsid w:val="00D31AAA"/>
    <w:rsid w:val="00D32DCA"/>
    <w:rsid w:val="00D44F53"/>
    <w:rsid w:val="00D45760"/>
    <w:rsid w:val="00D46EA1"/>
    <w:rsid w:val="00D62273"/>
    <w:rsid w:val="00D62BCE"/>
    <w:rsid w:val="00D655C7"/>
    <w:rsid w:val="00D71AFE"/>
    <w:rsid w:val="00D75AB2"/>
    <w:rsid w:val="00D91B30"/>
    <w:rsid w:val="00D928CF"/>
    <w:rsid w:val="00D96C6E"/>
    <w:rsid w:val="00DA792A"/>
    <w:rsid w:val="00DC1C51"/>
    <w:rsid w:val="00DD08BB"/>
    <w:rsid w:val="00DD4440"/>
    <w:rsid w:val="00DE2120"/>
    <w:rsid w:val="00DE2551"/>
    <w:rsid w:val="00DE5BFA"/>
    <w:rsid w:val="00DF1DFD"/>
    <w:rsid w:val="00E026AD"/>
    <w:rsid w:val="00E206F7"/>
    <w:rsid w:val="00E26A44"/>
    <w:rsid w:val="00E45398"/>
    <w:rsid w:val="00E7680D"/>
    <w:rsid w:val="00EB367E"/>
    <w:rsid w:val="00EC3B4F"/>
    <w:rsid w:val="00ED5884"/>
    <w:rsid w:val="00EE0DC5"/>
    <w:rsid w:val="00EF6AF6"/>
    <w:rsid w:val="00F03F9B"/>
    <w:rsid w:val="00F1689E"/>
    <w:rsid w:val="00F21350"/>
    <w:rsid w:val="00F25E49"/>
    <w:rsid w:val="00F31665"/>
    <w:rsid w:val="00F31783"/>
    <w:rsid w:val="00F4190F"/>
    <w:rsid w:val="00F618C1"/>
    <w:rsid w:val="00F75168"/>
    <w:rsid w:val="00F762DE"/>
    <w:rsid w:val="00F816E8"/>
    <w:rsid w:val="00F82D62"/>
    <w:rsid w:val="00F91184"/>
    <w:rsid w:val="00F94B6E"/>
    <w:rsid w:val="00F96421"/>
    <w:rsid w:val="00FA2D3B"/>
    <w:rsid w:val="00FA4DC4"/>
    <w:rsid w:val="00FB038D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E044-6296-4A48-85F5-08B637C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BC9C92FDA3950100A11EC5C37614231547005F905BA68209B08BB577570C5BD468C90F2FC250BCC4513516BAB91FC1BC976B249D5CADB451507C4F3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8520-F19F-4B1A-99F4-60D749A5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consultantplus://offline/ref=87ABC9C92FDA3950100A11EC5C37614231547005F905BA68209B08BB577570C5BD468C90F2FC250BCC4513516BAB91FC1BC976B249D5CADB451507C4F3S0N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2024-04-18T03:44:00Z</cp:lastPrinted>
  <dcterms:created xsi:type="dcterms:W3CDTF">2024-04-23T06:36:00Z</dcterms:created>
  <dcterms:modified xsi:type="dcterms:W3CDTF">2024-04-23T06:36:00Z</dcterms:modified>
</cp:coreProperties>
</file>