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BC" w:rsidRPr="00BE1825" w:rsidRDefault="00101E5F" w:rsidP="003802BC">
      <w:pPr>
        <w:rPr>
          <w:rFonts w:ascii="Times New Roman" w:hAnsi="Times New Roman" w:cs="Times New Roman"/>
          <w:color w:val="000000" w:themeColor="text1"/>
          <w:sz w:val="24"/>
          <w:szCs w:val="24"/>
        </w:rPr>
      </w:pPr>
      <w:r w:rsidRPr="00BE1825">
        <w:rPr>
          <w:rFonts w:ascii="Times New Roman" w:hAnsi="Times New Roman" w:cs="Times New Roman"/>
          <w:b/>
          <w:noProof/>
          <w:color w:val="000000" w:themeColor="text1"/>
          <w:sz w:val="24"/>
          <w:szCs w:val="24"/>
          <w:lang w:eastAsia="ru-RU"/>
        </w:rPr>
        <w:drawing>
          <wp:anchor distT="0" distB="0" distL="114300" distR="114300" simplePos="0" relativeHeight="251660288" behindDoc="0" locked="0" layoutInCell="1" allowOverlap="1" wp14:anchorId="15785FB5" wp14:editId="45FC5422">
            <wp:simplePos x="0" y="0"/>
            <wp:positionH relativeFrom="column">
              <wp:posOffset>2718435</wp:posOffset>
            </wp:positionH>
            <wp:positionV relativeFrom="paragraph">
              <wp:posOffset>60960</wp:posOffset>
            </wp:positionV>
            <wp:extent cx="800100" cy="106680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anchor>
        </w:drawing>
      </w:r>
    </w:p>
    <w:p w:rsidR="00AB5FD6" w:rsidRPr="00BE1825" w:rsidRDefault="00AB5FD6" w:rsidP="00AB5FD6">
      <w:pPr>
        <w:pStyle w:val="a5"/>
        <w:jc w:val="center"/>
        <w:rPr>
          <w:rFonts w:ascii="Times New Roman" w:hAnsi="Times New Roman" w:cs="Times New Roman"/>
          <w:color w:val="000000" w:themeColor="text1"/>
          <w:sz w:val="24"/>
          <w:szCs w:val="24"/>
        </w:rPr>
      </w:pPr>
    </w:p>
    <w:p w:rsidR="00895C33" w:rsidRPr="00BE1825" w:rsidRDefault="00895C33" w:rsidP="00230800">
      <w:pPr>
        <w:pStyle w:val="a5"/>
        <w:jc w:val="center"/>
        <w:rPr>
          <w:rFonts w:ascii="Times New Roman" w:hAnsi="Times New Roman" w:cs="Times New Roman"/>
          <w:color w:val="000000" w:themeColor="text1"/>
          <w:sz w:val="32"/>
          <w:szCs w:val="32"/>
        </w:rPr>
      </w:pPr>
    </w:p>
    <w:p w:rsidR="00895C33" w:rsidRPr="00BE1825" w:rsidRDefault="00895C33" w:rsidP="00230800">
      <w:pPr>
        <w:pStyle w:val="a5"/>
        <w:jc w:val="center"/>
        <w:rPr>
          <w:rFonts w:ascii="Times New Roman" w:hAnsi="Times New Roman" w:cs="Times New Roman"/>
          <w:color w:val="000000" w:themeColor="text1"/>
          <w:sz w:val="32"/>
          <w:szCs w:val="32"/>
        </w:rPr>
      </w:pPr>
    </w:p>
    <w:p w:rsidR="00101E5F" w:rsidRPr="00BE1825" w:rsidRDefault="00101E5F" w:rsidP="00230800">
      <w:pPr>
        <w:pStyle w:val="a5"/>
        <w:jc w:val="center"/>
        <w:rPr>
          <w:rFonts w:ascii="Times New Roman" w:hAnsi="Times New Roman" w:cs="Times New Roman"/>
          <w:color w:val="000000" w:themeColor="text1"/>
          <w:sz w:val="32"/>
          <w:szCs w:val="32"/>
        </w:rPr>
      </w:pPr>
    </w:p>
    <w:p w:rsidR="00230800" w:rsidRPr="00BE1825" w:rsidRDefault="00230800" w:rsidP="00230800">
      <w:pPr>
        <w:pStyle w:val="a5"/>
        <w:jc w:val="center"/>
        <w:rPr>
          <w:rFonts w:ascii="Times New Roman" w:hAnsi="Times New Roman" w:cs="Times New Roman"/>
          <w:color w:val="000000" w:themeColor="text1"/>
          <w:sz w:val="32"/>
          <w:szCs w:val="32"/>
        </w:rPr>
      </w:pPr>
      <w:r w:rsidRPr="00BE1825">
        <w:rPr>
          <w:rFonts w:ascii="Times New Roman" w:hAnsi="Times New Roman" w:cs="Times New Roman"/>
          <w:color w:val="000000" w:themeColor="text1"/>
          <w:sz w:val="32"/>
          <w:szCs w:val="32"/>
        </w:rPr>
        <w:t>ПОСТАНОВЛЕНИЕ</w:t>
      </w:r>
    </w:p>
    <w:p w:rsidR="00230800" w:rsidRPr="00BE1825" w:rsidRDefault="00230800" w:rsidP="00230800">
      <w:pPr>
        <w:pStyle w:val="a5"/>
        <w:jc w:val="center"/>
        <w:rPr>
          <w:rFonts w:ascii="Times New Roman" w:hAnsi="Times New Roman" w:cs="Times New Roman"/>
          <w:color w:val="000000" w:themeColor="text1"/>
          <w:sz w:val="32"/>
          <w:szCs w:val="32"/>
        </w:rPr>
      </w:pPr>
      <w:r w:rsidRPr="00BE1825">
        <w:rPr>
          <w:rFonts w:ascii="Times New Roman" w:hAnsi="Times New Roman" w:cs="Times New Roman"/>
          <w:color w:val="000000" w:themeColor="text1"/>
          <w:sz w:val="32"/>
          <w:szCs w:val="32"/>
        </w:rPr>
        <w:t>АДМИНИСТРАЦИИ ГОРОДСКОГО ОКРУГА ПЕЛЫМ</w:t>
      </w:r>
    </w:p>
    <w:tbl>
      <w:tblPr>
        <w:tblW w:w="0" w:type="auto"/>
        <w:tblInd w:w="108" w:type="dxa"/>
        <w:tblBorders>
          <w:top w:val="thinThickSmallGap" w:sz="24" w:space="0" w:color="auto"/>
        </w:tblBorders>
        <w:tblLayout w:type="fixed"/>
        <w:tblLook w:val="0000" w:firstRow="0" w:lastRow="0" w:firstColumn="0" w:lastColumn="0" w:noHBand="0" w:noVBand="0"/>
      </w:tblPr>
      <w:tblGrid>
        <w:gridCol w:w="10100"/>
      </w:tblGrid>
      <w:tr w:rsidR="00230800" w:rsidRPr="00996E44" w:rsidTr="00230800">
        <w:trPr>
          <w:trHeight w:val="125"/>
        </w:trPr>
        <w:tc>
          <w:tcPr>
            <w:tcW w:w="10100" w:type="dxa"/>
            <w:tcBorders>
              <w:top w:val="thinThickSmallGap" w:sz="24" w:space="0" w:color="auto"/>
              <w:left w:val="nil"/>
              <w:bottom w:val="nil"/>
              <w:right w:val="nil"/>
            </w:tcBorders>
            <w:shd w:val="clear" w:color="auto" w:fill="auto"/>
          </w:tcPr>
          <w:p w:rsidR="00996E44" w:rsidRPr="00996E44" w:rsidRDefault="001935AD" w:rsidP="006E7D9D">
            <w:pPr>
              <w:pStyle w:val="a5"/>
              <w:jc w:val="both"/>
              <w:rPr>
                <w:rFonts w:ascii="Times New Roman" w:hAnsi="Times New Roman" w:cs="Times New Roman"/>
                <w:color w:val="000000" w:themeColor="text1"/>
                <w:sz w:val="28"/>
                <w:szCs w:val="28"/>
              </w:rPr>
            </w:pPr>
            <w:r w:rsidRPr="00996E44">
              <w:rPr>
                <w:rFonts w:ascii="Times New Roman" w:hAnsi="Times New Roman" w:cs="Times New Roman"/>
                <w:color w:val="000000" w:themeColor="text1"/>
                <w:sz w:val="28"/>
                <w:szCs w:val="28"/>
              </w:rPr>
              <w:t xml:space="preserve">от </w:t>
            </w:r>
            <w:r w:rsidR="00996E44" w:rsidRPr="00996E44">
              <w:rPr>
                <w:rFonts w:ascii="Times New Roman" w:hAnsi="Times New Roman" w:cs="Times New Roman"/>
                <w:color w:val="000000" w:themeColor="text1"/>
                <w:sz w:val="28"/>
                <w:szCs w:val="28"/>
                <w:u w:val="single"/>
              </w:rPr>
              <w:t>01</w:t>
            </w:r>
            <w:r w:rsidR="007D7D77" w:rsidRPr="00996E44">
              <w:rPr>
                <w:rFonts w:ascii="Times New Roman" w:hAnsi="Times New Roman" w:cs="Times New Roman"/>
                <w:color w:val="000000" w:themeColor="text1"/>
                <w:sz w:val="28"/>
                <w:szCs w:val="28"/>
                <w:u w:val="single"/>
              </w:rPr>
              <w:t>.</w:t>
            </w:r>
            <w:r w:rsidR="00996E44" w:rsidRPr="00996E44">
              <w:rPr>
                <w:rFonts w:ascii="Times New Roman" w:hAnsi="Times New Roman" w:cs="Times New Roman"/>
                <w:color w:val="000000" w:themeColor="text1"/>
                <w:sz w:val="28"/>
                <w:szCs w:val="28"/>
                <w:u w:val="single"/>
              </w:rPr>
              <w:t>02</w:t>
            </w:r>
            <w:r w:rsidR="007D7D77" w:rsidRPr="00996E44">
              <w:rPr>
                <w:rFonts w:ascii="Times New Roman" w:hAnsi="Times New Roman" w:cs="Times New Roman"/>
                <w:color w:val="000000" w:themeColor="text1"/>
                <w:sz w:val="28"/>
                <w:szCs w:val="28"/>
                <w:u w:val="single"/>
              </w:rPr>
              <w:t>.</w:t>
            </w:r>
            <w:r w:rsidR="006D65C0" w:rsidRPr="00996E44">
              <w:rPr>
                <w:rFonts w:ascii="Times New Roman" w:hAnsi="Times New Roman" w:cs="Times New Roman"/>
                <w:color w:val="000000" w:themeColor="text1"/>
                <w:sz w:val="28"/>
                <w:szCs w:val="28"/>
                <w:u w:val="single"/>
              </w:rPr>
              <w:t>20</w:t>
            </w:r>
            <w:r w:rsidR="00FD7ADC" w:rsidRPr="00996E44">
              <w:rPr>
                <w:rFonts w:ascii="Times New Roman" w:hAnsi="Times New Roman" w:cs="Times New Roman"/>
                <w:color w:val="000000" w:themeColor="text1"/>
                <w:sz w:val="28"/>
                <w:szCs w:val="28"/>
                <w:u w:val="single"/>
              </w:rPr>
              <w:t>2</w:t>
            </w:r>
            <w:r w:rsidR="006E7D9D" w:rsidRPr="00996E44">
              <w:rPr>
                <w:rFonts w:ascii="Times New Roman" w:hAnsi="Times New Roman" w:cs="Times New Roman"/>
                <w:color w:val="000000" w:themeColor="text1"/>
                <w:sz w:val="28"/>
                <w:szCs w:val="28"/>
                <w:u w:val="single"/>
              </w:rPr>
              <w:t>2</w:t>
            </w:r>
            <w:r w:rsidR="00F34041" w:rsidRPr="00996E44">
              <w:rPr>
                <w:rFonts w:ascii="Times New Roman" w:hAnsi="Times New Roman" w:cs="Times New Roman"/>
                <w:color w:val="000000" w:themeColor="text1"/>
                <w:sz w:val="28"/>
                <w:szCs w:val="28"/>
              </w:rPr>
              <w:t xml:space="preserve"> </w:t>
            </w:r>
            <w:r w:rsidRPr="00996E44">
              <w:rPr>
                <w:rFonts w:ascii="Times New Roman" w:hAnsi="Times New Roman" w:cs="Times New Roman"/>
                <w:color w:val="000000" w:themeColor="text1"/>
                <w:sz w:val="28"/>
                <w:szCs w:val="28"/>
              </w:rPr>
              <w:t xml:space="preserve">№ </w:t>
            </w:r>
            <w:r w:rsidR="00996E44" w:rsidRPr="00056DC6">
              <w:rPr>
                <w:rFonts w:ascii="Times New Roman" w:hAnsi="Times New Roman" w:cs="Times New Roman"/>
                <w:color w:val="000000" w:themeColor="text1"/>
                <w:sz w:val="28"/>
                <w:szCs w:val="28"/>
                <w:u w:val="single"/>
              </w:rPr>
              <w:t>27</w:t>
            </w:r>
          </w:p>
          <w:p w:rsidR="00996E44" w:rsidRPr="00B93AA4" w:rsidRDefault="00996E44" w:rsidP="006E7D9D">
            <w:pPr>
              <w:pStyle w:val="a5"/>
              <w:jc w:val="both"/>
              <w:rPr>
                <w:rFonts w:ascii="Times New Roman" w:hAnsi="Times New Roman" w:cs="Times New Roman"/>
                <w:color w:val="000000" w:themeColor="text1"/>
                <w:sz w:val="16"/>
                <w:szCs w:val="16"/>
              </w:rPr>
            </w:pPr>
          </w:p>
          <w:p w:rsidR="00230800" w:rsidRPr="00996E44" w:rsidRDefault="00230800" w:rsidP="006E7D9D">
            <w:pPr>
              <w:pStyle w:val="a5"/>
              <w:jc w:val="both"/>
              <w:rPr>
                <w:rFonts w:ascii="Times New Roman" w:hAnsi="Times New Roman" w:cs="Times New Roman"/>
                <w:color w:val="000000" w:themeColor="text1"/>
                <w:sz w:val="28"/>
                <w:szCs w:val="28"/>
              </w:rPr>
            </w:pPr>
            <w:r w:rsidRPr="00996E44">
              <w:rPr>
                <w:rFonts w:ascii="Times New Roman" w:hAnsi="Times New Roman" w:cs="Times New Roman"/>
                <w:color w:val="000000" w:themeColor="text1"/>
                <w:sz w:val="28"/>
                <w:szCs w:val="28"/>
              </w:rPr>
              <w:t xml:space="preserve">п. Пелым </w:t>
            </w:r>
          </w:p>
        </w:tc>
      </w:tr>
    </w:tbl>
    <w:p w:rsidR="00FD7ADC" w:rsidRPr="00996E44" w:rsidRDefault="00FD7ADC" w:rsidP="00B007E8">
      <w:pPr>
        <w:pStyle w:val="a5"/>
        <w:jc w:val="center"/>
        <w:rPr>
          <w:rFonts w:ascii="Times New Roman" w:hAnsi="Times New Roman" w:cs="Times New Roman"/>
          <w:b/>
          <w:color w:val="000000" w:themeColor="text1"/>
          <w:sz w:val="28"/>
          <w:szCs w:val="28"/>
        </w:rPr>
      </w:pPr>
    </w:p>
    <w:p w:rsidR="00900D04" w:rsidRPr="00996E44" w:rsidRDefault="0033202C" w:rsidP="00B007E8">
      <w:pPr>
        <w:pStyle w:val="a5"/>
        <w:jc w:val="center"/>
        <w:rPr>
          <w:rFonts w:ascii="Times New Roman" w:hAnsi="Times New Roman" w:cs="Times New Roman"/>
          <w:b/>
          <w:color w:val="000000" w:themeColor="text1"/>
          <w:sz w:val="28"/>
          <w:szCs w:val="28"/>
        </w:rPr>
      </w:pPr>
      <w:r w:rsidRPr="00996E44">
        <w:rPr>
          <w:rFonts w:ascii="Times New Roman" w:hAnsi="Times New Roman" w:cs="Times New Roman"/>
          <w:b/>
          <w:color w:val="000000" w:themeColor="text1"/>
          <w:sz w:val="28"/>
          <w:szCs w:val="28"/>
        </w:rPr>
        <w:t xml:space="preserve">О </w:t>
      </w:r>
      <w:r w:rsidR="00900D04" w:rsidRPr="00996E44">
        <w:rPr>
          <w:rFonts w:ascii="Times New Roman" w:hAnsi="Times New Roman" w:cs="Times New Roman"/>
          <w:b/>
          <w:color w:val="000000" w:themeColor="text1"/>
          <w:sz w:val="28"/>
          <w:szCs w:val="28"/>
        </w:rPr>
        <w:t>проведении оценки регулирующего воздействия</w:t>
      </w:r>
    </w:p>
    <w:p w:rsidR="00585F67" w:rsidRPr="00996E44" w:rsidRDefault="00900D04" w:rsidP="00B007E8">
      <w:pPr>
        <w:pStyle w:val="a5"/>
        <w:jc w:val="center"/>
        <w:rPr>
          <w:rFonts w:ascii="Times New Roman" w:hAnsi="Times New Roman" w:cs="Times New Roman"/>
          <w:b/>
          <w:color w:val="000000" w:themeColor="text1"/>
          <w:sz w:val="28"/>
          <w:szCs w:val="28"/>
        </w:rPr>
      </w:pPr>
      <w:r w:rsidRPr="00996E44">
        <w:rPr>
          <w:rFonts w:ascii="Times New Roman" w:hAnsi="Times New Roman" w:cs="Times New Roman"/>
          <w:b/>
          <w:color w:val="000000" w:themeColor="text1"/>
          <w:sz w:val="28"/>
          <w:szCs w:val="28"/>
        </w:rPr>
        <w:t xml:space="preserve">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w:t>
      </w:r>
    </w:p>
    <w:p w:rsidR="00900D04" w:rsidRPr="00996E44" w:rsidRDefault="00900D04" w:rsidP="00B007E8">
      <w:pPr>
        <w:pStyle w:val="a5"/>
        <w:jc w:val="center"/>
        <w:rPr>
          <w:rFonts w:ascii="Times New Roman" w:hAnsi="Times New Roman" w:cs="Times New Roman"/>
          <w:b/>
          <w:color w:val="000000" w:themeColor="text1"/>
          <w:sz w:val="28"/>
          <w:szCs w:val="28"/>
        </w:rPr>
      </w:pPr>
      <w:bookmarkStart w:id="0" w:name="_GoBack"/>
      <w:bookmarkEnd w:id="0"/>
    </w:p>
    <w:p w:rsidR="00341658" w:rsidRPr="00996E44" w:rsidRDefault="000D1294" w:rsidP="00FD7ADC">
      <w:pPr>
        <w:pStyle w:val="a5"/>
        <w:ind w:firstLine="709"/>
        <w:jc w:val="both"/>
        <w:rPr>
          <w:rFonts w:ascii="Times New Roman" w:hAnsi="Times New Roman" w:cs="Times New Roman"/>
          <w:color w:val="000000" w:themeColor="text1"/>
          <w:sz w:val="28"/>
          <w:szCs w:val="28"/>
        </w:rPr>
      </w:pPr>
      <w:r w:rsidRPr="00996E44">
        <w:rPr>
          <w:rFonts w:ascii="Times New Roman" w:hAnsi="Times New Roman" w:cs="Times New Roman"/>
          <w:color w:val="000000" w:themeColor="text1"/>
          <w:sz w:val="28"/>
          <w:szCs w:val="28"/>
        </w:rPr>
        <w:t>В целях реализации</w:t>
      </w:r>
      <w:r w:rsidR="00FD7ADC" w:rsidRPr="00996E44">
        <w:rPr>
          <w:rFonts w:ascii="Times New Roman" w:hAnsi="Times New Roman" w:cs="Times New Roman"/>
          <w:color w:val="000000" w:themeColor="text1"/>
          <w:sz w:val="28"/>
          <w:szCs w:val="28"/>
        </w:rPr>
        <w:t xml:space="preserve"> постановления Правительства Свердловской области от 26 ноября 2014 года №1051-ПП (в ред. постановления Правительства Свердловской области от 19.11.2021 №795-ПП), </w:t>
      </w:r>
      <w:r w:rsidR="00341658" w:rsidRPr="00996E44">
        <w:rPr>
          <w:rFonts w:ascii="Times New Roman" w:hAnsi="Times New Roman" w:cs="Times New Roman"/>
          <w:color w:val="000000" w:themeColor="text1"/>
          <w:sz w:val="28"/>
          <w:szCs w:val="28"/>
        </w:rPr>
        <w:t>руководствуясь статьей 31 Устава городского округа Пелым, админи</w:t>
      </w:r>
      <w:r w:rsidR="002D3EB4" w:rsidRPr="00996E44">
        <w:rPr>
          <w:rFonts w:ascii="Times New Roman" w:hAnsi="Times New Roman" w:cs="Times New Roman"/>
          <w:color w:val="000000" w:themeColor="text1"/>
          <w:sz w:val="28"/>
          <w:szCs w:val="28"/>
        </w:rPr>
        <w:t>страция городского округа Пелым</w:t>
      </w:r>
    </w:p>
    <w:p w:rsidR="00341658" w:rsidRPr="00996E44" w:rsidRDefault="00341658" w:rsidP="00341658">
      <w:pPr>
        <w:pStyle w:val="a5"/>
        <w:jc w:val="both"/>
        <w:rPr>
          <w:rFonts w:ascii="Times New Roman" w:hAnsi="Times New Roman" w:cs="Times New Roman"/>
          <w:b/>
          <w:color w:val="000000" w:themeColor="text1"/>
          <w:sz w:val="28"/>
          <w:szCs w:val="28"/>
        </w:rPr>
      </w:pPr>
      <w:r w:rsidRPr="00996E44">
        <w:rPr>
          <w:rFonts w:ascii="Times New Roman" w:hAnsi="Times New Roman" w:cs="Times New Roman"/>
          <w:b/>
          <w:color w:val="000000" w:themeColor="text1"/>
          <w:sz w:val="28"/>
          <w:szCs w:val="28"/>
        </w:rPr>
        <w:t>ПОСТАНОВЛЯЕТ:</w:t>
      </w:r>
    </w:p>
    <w:p w:rsidR="00E50EED" w:rsidRPr="00996E44" w:rsidRDefault="00F34041" w:rsidP="00F34041">
      <w:pPr>
        <w:widowControl w:val="0"/>
        <w:autoSpaceDE w:val="0"/>
        <w:autoSpaceDN w:val="0"/>
        <w:spacing w:after="0" w:line="240" w:lineRule="auto"/>
        <w:ind w:firstLine="714"/>
        <w:jc w:val="both"/>
        <w:rPr>
          <w:rFonts w:ascii="Times New Roman" w:eastAsia="Times New Roman" w:hAnsi="Times New Roman" w:cs="Times New Roman"/>
          <w:color w:val="000000" w:themeColor="text1"/>
          <w:sz w:val="28"/>
          <w:szCs w:val="28"/>
          <w:lang w:eastAsia="ru-RU"/>
        </w:rPr>
      </w:pPr>
      <w:r w:rsidRPr="00996E44">
        <w:rPr>
          <w:rFonts w:ascii="Times New Roman" w:hAnsi="Times New Roman" w:cs="Times New Roman"/>
          <w:color w:val="000000" w:themeColor="text1"/>
          <w:sz w:val="28"/>
          <w:szCs w:val="28"/>
        </w:rPr>
        <w:t xml:space="preserve">1. </w:t>
      </w:r>
      <w:r w:rsidR="00E50EED" w:rsidRPr="00996E44">
        <w:rPr>
          <w:rFonts w:ascii="Times New Roman" w:hAnsi="Times New Roman" w:cs="Times New Roman"/>
          <w:color w:val="000000" w:themeColor="text1"/>
          <w:sz w:val="28"/>
          <w:szCs w:val="28"/>
        </w:rPr>
        <w:t xml:space="preserve">Утвердить </w:t>
      </w:r>
      <w:r w:rsidR="00900D04" w:rsidRPr="00996E44">
        <w:rPr>
          <w:rFonts w:ascii="Times New Roman" w:hAnsi="Times New Roman" w:cs="Times New Roman"/>
          <w:color w:val="000000" w:themeColor="text1"/>
          <w:sz w:val="28"/>
          <w:szCs w:val="28"/>
        </w:rPr>
        <w:t xml:space="preserve">Порядок проведения оценки регулирующего воздействия проектов </w:t>
      </w:r>
      <w:r w:rsidR="00E50EED" w:rsidRPr="00996E44">
        <w:rPr>
          <w:rFonts w:ascii="Times New Roman" w:hAnsi="Times New Roman" w:cs="Times New Roman"/>
          <w:color w:val="000000" w:themeColor="text1"/>
          <w:sz w:val="28"/>
          <w:szCs w:val="28"/>
        </w:rPr>
        <w:t xml:space="preserve">муниципальных </w:t>
      </w:r>
      <w:r w:rsidR="00900D04" w:rsidRPr="00996E44">
        <w:rPr>
          <w:rFonts w:ascii="Times New Roman" w:hAnsi="Times New Roman" w:cs="Times New Roman"/>
          <w:color w:val="000000" w:themeColor="text1"/>
          <w:sz w:val="28"/>
          <w:szCs w:val="28"/>
        </w:rPr>
        <w:t>нормативных правовых актов администрации городского округа Пелым</w:t>
      </w:r>
      <w:r w:rsidR="00E50EED" w:rsidRPr="00996E44">
        <w:rPr>
          <w:rFonts w:ascii="Times New Roman" w:hAnsi="Times New Roman" w:cs="Times New Roman"/>
          <w:color w:val="000000" w:themeColor="text1"/>
          <w:sz w:val="28"/>
          <w:szCs w:val="28"/>
        </w:rPr>
        <w:t xml:space="preserve"> и экспертизы муниципальных нормативных правовых актов городского округа Пелым (прилагается)</w:t>
      </w:r>
      <w:r w:rsidR="008231BA" w:rsidRPr="00996E44">
        <w:rPr>
          <w:rFonts w:ascii="Times New Roman" w:hAnsi="Times New Roman" w:cs="Times New Roman"/>
          <w:color w:val="000000" w:themeColor="text1"/>
          <w:sz w:val="28"/>
          <w:szCs w:val="28"/>
        </w:rPr>
        <w:t>.</w:t>
      </w:r>
    </w:p>
    <w:p w:rsidR="00C6181D" w:rsidRPr="00996E44" w:rsidRDefault="00F34041" w:rsidP="00F34041">
      <w:pPr>
        <w:spacing w:after="0" w:line="240" w:lineRule="auto"/>
        <w:ind w:firstLine="714"/>
        <w:jc w:val="both"/>
        <w:rPr>
          <w:rFonts w:ascii="Times New Roman" w:eastAsia="Times New Roman" w:hAnsi="Times New Roman" w:cs="Times New Roman"/>
          <w:color w:val="000000" w:themeColor="text1"/>
          <w:sz w:val="28"/>
          <w:szCs w:val="28"/>
          <w:lang w:eastAsia="ru-RU"/>
        </w:rPr>
      </w:pPr>
      <w:r w:rsidRPr="00996E44">
        <w:rPr>
          <w:rFonts w:ascii="Times New Roman" w:eastAsia="Times New Roman" w:hAnsi="Times New Roman" w:cs="Times New Roman"/>
          <w:color w:val="000000" w:themeColor="text1"/>
          <w:sz w:val="28"/>
          <w:szCs w:val="28"/>
          <w:lang w:eastAsia="ru-RU"/>
        </w:rPr>
        <w:t xml:space="preserve">2. </w:t>
      </w:r>
      <w:r w:rsidR="00C6181D" w:rsidRPr="00996E44">
        <w:rPr>
          <w:rFonts w:ascii="Times New Roman" w:eastAsia="Times New Roman" w:hAnsi="Times New Roman" w:cs="Times New Roman"/>
          <w:color w:val="000000" w:themeColor="text1"/>
          <w:sz w:val="28"/>
          <w:szCs w:val="28"/>
          <w:lang w:eastAsia="ru-RU"/>
        </w:rPr>
        <w:t>Признать утратившим силу постановление администрации го</w:t>
      </w:r>
      <w:r w:rsidR="00731E2D" w:rsidRPr="00996E44">
        <w:rPr>
          <w:rFonts w:ascii="Times New Roman" w:eastAsia="Times New Roman" w:hAnsi="Times New Roman" w:cs="Times New Roman"/>
          <w:color w:val="000000" w:themeColor="text1"/>
          <w:sz w:val="28"/>
          <w:szCs w:val="28"/>
          <w:lang w:eastAsia="ru-RU"/>
        </w:rPr>
        <w:t xml:space="preserve">родского округа Пелым от </w:t>
      </w:r>
      <w:r w:rsidR="00FD7ADC" w:rsidRPr="00996E44">
        <w:rPr>
          <w:rFonts w:ascii="Times New Roman" w:eastAsia="Times New Roman" w:hAnsi="Times New Roman" w:cs="Times New Roman"/>
          <w:color w:val="000000" w:themeColor="text1"/>
          <w:sz w:val="28"/>
          <w:szCs w:val="28"/>
          <w:lang w:eastAsia="ru-RU"/>
        </w:rPr>
        <w:t>10</w:t>
      </w:r>
      <w:r w:rsidR="00731E2D" w:rsidRPr="00996E44">
        <w:rPr>
          <w:rFonts w:ascii="Times New Roman" w:eastAsia="Times New Roman" w:hAnsi="Times New Roman" w:cs="Times New Roman"/>
          <w:color w:val="000000" w:themeColor="text1"/>
          <w:sz w:val="28"/>
          <w:szCs w:val="28"/>
          <w:lang w:eastAsia="ru-RU"/>
        </w:rPr>
        <w:t>.1</w:t>
      </w:r>
      <w:r w:rsidR="00FD7ADC" w:rsidRPr="00996E44">
        <w:rPr>
          <w:rFonts w:ascii="Times New Roman" w:eastAsia="Times New Roman" w:hAnsi="Times New Roman" w:cs="Times New Roman"/>
          <w:color w:val="000000" w:themeColor="text1"/>
          <w:sz w:val="28"/>
          <w:szCs w:val="28"/>
          <w:lang w:eastAsia="ru-RU"/>
        </w:rPr>
        <w:t>2</w:t>
      </w:r>
      <w:r w:rsidR="00731E2D" w:rsidRPr="00996E44">
        <w:rPr>
          <w:rFonts w:ascii="Times New Roman" w:eastAsia="Times New Roman" w:hAnsi="Times New Roman" w:cs="Times New Roman"/>
          <w:color w:val="000000" w:themeColor="text1"/>
          <w:sz w:val="28"/>
          <w:szCs w:val="28"/>
          <w:lang w:eastAsia="ru-RU"/>
        </w:rPr>
        <w:t>.</w:t>
      </w:r>
      <w:r w:rsidR="00C6181D" w:rsidRPr="00996E44">
        <w:rPr>
          <w:rFonts w:ascii="Times New Roman" w:eastAsia="Times New Roman" w:hAnsi="Times New Roman" w:cs="Times New Roman"/>
          <w:color w:val="000000" w:themeColor="text1"/>
          <w:sz w:val="28"/>
          <w:szCs w:val="28"/>
          <w:lang w:eastAsia="ru-RU"/>
        </w:rPr>
        <w:t>201</w:t>
      </w:r>
      <w:r w:rsidR="00FD7ADC" w:rsidRPr="00996E44">
        <w:rPr>
          <w:rFonts w:ascii="Times New Roman" w:eastAsia="Times New Roman" w:hAnsi="Times New Roman" w:cs="Times New Roman"/>
          <w:color w:val="000000" w:themeColor="text1"/>
          <w:sz w:val="28"/>
          <w:szCs w:val="28"/>
          <w:lang w:eastAsia="ru-RU"/>
        </w:rPr>
        <w:t>8</w:t>
      </w:r>
      <w:r w:rsidR="00C6181D" w:rsidRPr="00996E44">
        <w:rPr>
          <w:rFonts w:ascii="Times New Roman" w:eastAsia="Times New Roman" w:hAnsi="Times New Roman" w:cs="Times New Roman"/>
          <w:color w:val="000000" w:themeColor="text1"/>
          <w:sz w:val="28"/>
          <w:szCs w:val="28"/>
          <w:lang w:eastAsia="ru-RU"/>
        </w:rPr>
        <w:t xml:space="preserve"> №</w:t>
      </w:r>
      <w:r w:rsidR="00FD7ADC" w:rsidRPr="00996E44">
        <w:rPr>
          <w:rFonts w:ascii="Times New Roman" w:eastAsia="Times New Roman" w:hAnsi="Times New Roman" w:cs="Times New Roman"/>
          <w:color w:val="000000" w:themeColor="text1"/>
          <w:sz w:val="28"/>
          <w:szCs w:val="28"/>
          <w:lang w:eastAsia="ru-RU"/>
        </w:rPr>
        <w:t>425</w:t>
      </w:r>
      <w:r w:rsidR="00996E44" w:rsidRPr="00996E44">
        <w:rPr>
          <w:rFonts w:ascii="Times New Roman" w:eastAsia="Times New Roman" w:hAnsi="Times New Roman" w:cs="Times New Roman"/>
          <w:color w:val="000000" w:themeColor="text1"/>
          <w:sz w:val="28"/>
          <w:szCs w:val="28"/>
          <w:lang w:eastAsia="ru-RU"/>
        </w:rPr>
        <w:t xml:space="preserve"> (в ред. 18.05.2021 №155)</w:t>
      </w:r>
      <w:r w:rsidR="00C6181D" w:rsidRPr="00996E44">
        <w:rPr>
          <w:rFonts w:ascii="Times New Roman" w:eastAsia="Times New Roman" w:hAnsi="Times New Roman" w:cs="Times New Roman"/>
          <w:color w:val="000000" w:themeColor="text1"/>
          <w:sz w:val="28"/>
          <w:szCs w:val="28"/>
          <w:lang w:eastAsia="ru-RU"/>
        </w:rPr>
        <w:t xml:space="preserve"> «О</w:t>
      </w:r>
      <w:r w:rsidR="00FD7ADC" w:rsidRPr="00996E44">
        <w:rPr>
          <w:rFonts w:ascii="Times New Roman" w:eastAsia="Times New Roman" w:hAnsi="Times New Roman" w:cs="Times New Roman"/>
          <w:color w:val="000000" w:themeColor="text1"/>
          <w:sz w:val="28"/>
          <w:szCs w:val="28"/>
          <w:lang w:eastAsia="ru-RU"/>
        </w:rPr>
        <w:t xml:space="preserve"> проведении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w:t>
      </w:r>
      <w:r w:rsidR="00C6181D" w:rsidRPr="00996E44">
        <w:rPr>
          <w:rFonts w:ascii="Times New Roman" w:eastAsia="Times New Roman" w:hAnsi="Times New Roman" w:cs="Times New Roman"/>
          <w:color w:val="000000" w:themeColor="text1"/>
          <w:sz w:val="28"/>
          <w:szCs w:val="28"/>
          <w:lang w:eastAsia="ru-RU"/>
        </w:rPr>
        <w:t>».</w:t>
      </w:r>
    </w:p>
    <w:p w:rsidR="00341658" w:rsidRPr="00996E44" w:rsidRDefault="008231BA" w:rsidP="00F34041">
      <w:pPr>
        <w:pStyle w:val="a5"/>
        <w:ind w:firstLine="714"/>
        <w:jc w:val="both"/>
        <w:rPr>
          <w:rFonts w:ascii="Times New Roman" w:hAnsi="Times New Roman" w:cs="Times New Roman"/>
          <w:color w:val="000000" w:themeColor="text1"/>
          <w:sz w:val="28"/>
          <w:szCs w:val="28"/>
        </w:rPr>
      </w:pPr>
      <w:r w:rsidRPr="00996E44">
        <w:rPr>
          <w:rFonts w:ascii="Times New Roman" w:hAnsi="Times New Roman" w:cs="Times New Roman"/>
          <w:color w:val="000000" w:themeColor="text1"/>
          <w:sz w:val="28"/>
          <w:szCs w:val="28"/>
        </w:rPr>
        <w:t>3</w:t>
      </w:r>
      <w:r w:rsidR="00CE5186" w:rsidRPr="00996E44">
        <w:rPr>
          <w:rFonts w:ascii="Times New Roman" w:hAnsi="Times New Roman" w:cs="Times New Roman"/>
          <w:color w:val="000000" w:themeColor="text1"/>
          <w:sz w:val="28"/>
          <w:szCs w:val="28"/>
        </w:rPr>
        <w:t xml:space="preserve">. </w:t>
      </w:r>
      <w:r w:rsidR="00341658" w:rsidRPr="00996E44">
        <w:rPr>
          <w:rFonts w:ascii="Times New Roman" w:hAnsi="Times New Roman" w:cs="Times New Roman"/>
          <w:color w:val="000000" w:themeColor="text1"/>
          <w:sz w:val="28"/>
          <w:szCs w:val="28"/>
        </w:rPr>
        <w:t>Опубликовать настоящее постановление в информационной газете «Пелым</w:t>
      </w:r>
      <w:r w:rsidR="005E1567" w:rsidRPr="00996E44">
        <w:rPr>
          <w:rFonts w:ascii="Times New Roman" w:hAnsi="Times New Roman" w:cs="Times New Roman"/>
          <w:color w:val="000000" w:themeColor="text1"/>
          <w:sz w:val="28"/>
          <w:szCs w:val="28"/>
        </w:rPr>
        <w:t>с</w:t>
      </w:r>
      <w:r w:rsidR="00341658" w:rsidRPr="00996E44">
        <w:rPr>
          <w:rFonts w:ascii="Times New Roman" w:hAnsi="Times New Roman" w:cs="Times New Roman"/>
          <w:color w:val="000000" w:themeColor="text1"/>
          <w:sz w:val="28"/>
          <w:szCs w:val="28"/>
        </w:rPr>
        <w:t>кий вестник», разместить на официальном сайте городского округа Пелым в сети «Интернет».</w:t>
      </w:r>
    </w:p>
    <w:p w:rsidR="00341658" w:rsidRPr="00996E44" w:rsidRDefault="008231BA" w:rsidP="00F34041">
      <w:pPr>
        <w:pStyle w:val="a5"/>
        <w:ind w:firstLine="714"/>
        <w:jc w:val="both"/>
        <w:rPr>
          <w:rFonts w:ascii="Times New Roman" w:hAnsi="Times New Roman" w:cs="Times New Roman"/>
          <w:color w:val="000000" w:themeColor="text1"/>
          <w:sz w:val="28"/>
          <w:szCs w:val="28"/>
        </w:rPr>
      </w:pPr>
      <w:r w:rsidRPr="00996E44">
        <w:rPr>
          <w:rFonts w:ascii="Times New Roman" w:hAnsi="Times New Roman" w:cs="Times New Roman"/>
          <w:color w:val="000000" w:themeColor="text1"/>
          <w:sz w:val="28"/>
          <w:szCs w:val="28"/>
        </w:rPr>
        <w:t>4</w:t>
      </w:r>
      <w:r w:rsidR="00341658" w:rsidRPr="00996E44">
        <w:rPr>
          <w:rFonts w:ascii="Times New Roman" w:hAnsi="Times New Roman" w:cs="Times New Roman"/>
          <w:color w:val="000000" w:themeColor="text1"/>
          <w:sz w:val="28"/>
          <w:szCs w:val="28"/>
        </w:rPr>
        <w:t>. Контроль за исполнением настоящего постановления возложить на заместителя главы администрации городского округа Пелым Е.А. Смертину.</w:t>
      </w:r>
    </w:p>
    <w:p w:rsidR="00F34041" w:rsidRPr="00996E44" w:rsidRDefault="00F34041" w:rsidP="00F34041">
      <w:pPr>
        <w:pStyle w:val="ConsPlusNonformat"/>
        <w:widowControl/>
        <w:rPr>
          <w:rFonts w:ascii="Times New Roman" w:eastAsia="Times New Roman" w:hAnsi="Times New Roman" w:cs="Times New Roman"/>
          <w:color w:val="000000" w:themeColor="text1"/>
          <w:sz w:val="28"/>
          <w:szCs w:val="28"/>
        </w:rPr>
      </w:pPr>
    </w:p>
    <w:p w:rsidR="00F34041" w:rsidRPr="00996E44" w:rsidRDefault="00F34041" w:rsidP="00F34041">
      <w:pPr>
        <w:pStyle w:val="ConsPlusNonformat"/>
        <w:widowControl/>
        <w:rPr>
          <w:rFonts w:ascii="Times New Roman" w:eastAsia="Times New Roman" w:hAnsi="Times New Roman" w:cs="Times New Roman"/>
          <w:color w:val="000000" w:themeColor="text1"/>
          <w:sz w:val="28"/>
          <w:szCs w:val="28"/>
        </w:rPr>
      </w:pPr>
    </w:p>
    <w:p w:rsidR="00F34041" w:rsidRPr="00996E44" w:rsidRDefault="00F34041" w:rsidP="00F34041">
      <w:pPr>
        <w:pStyle w:val="ConsPlusNonformat"/>
        <w:widowControl/>
        <w:rPr>
          <w:rFonts w:ascii="Times New Roman" w:eastAsia="Times New Roman" w:hAnsi="Times New Roman" w:cs="Times New Roman"/>
          <w:color w:val="000000" w:themeColor="text1"/>
          <w:sz w:val="28"/>
          <w:szCs w:val="28"/>
        </w:rPr>
      </w:pPr>
    </w:p>
    <w:p w:rsidR="00F34041" w:rsidRPr="00996E44" w:rsidRDefault="00F34041" w:rsidP="00F34041">
      <w:pPr>
        <w:pStyle w:val="ConsPlusNonformat"/>
        <w:widowControl/>
        <w:rPr>
          <w:rFonts w:ascii="Times New Roman" w:eastAsia="Times New Roman" w:hAnsi="Times New Roman" w:cs="Times New Roman"/>
          <w:color w:val="000000" w:themeColor="text1"/>
          <w:sz w:val="28"/>
          <w:szCs w:val="28"/>
        </w:rPr>
      </w:pPr>
    </w:p>
    <w:p w:rsidR="00654BAA" w:rsidRPr="00996E44" w:rsidRDefault="00F34041" w:rsidP="00F34041">
      <w:pPr>
        <w:pStyle w:val="ConsPlusNonformat"/>
        <w:widowControl/>
        <w:rPr>
          <w:rFonts w:ascii="Times New Roman" w:eastAsia="Times New Roman" w:hAnsi="Times New Roman" w:cs="Times New Roman"/>
          <w:color w:val="000000" w:themeColor="text1"/>
          <w:sz w:val="28"/>
          <w:szCs w:val="28"/>
        </w:rPr>
      </w:pPr>
      <w:r w:rsidRPr="00996E44">
        <w:rPr>
          <w:rFonts w:ascii="Times New Roman" w:eastAsia="Times New Roman" w:hAnsi="Times New Roman" w:cs="Times New Roman"/>
          <w:color w:val="000000" w:themeColor="text1"/>
          <w:sz w:val="28"/>
          <w:szCs w:val="28"/>
        </w:rPr>
        <w:t>Глава городского округа Пелым                                                              Ш.Т. Алиев</w:t>
      </w:r>
    </w:p>
    <w:p w:rsidR="002D3EB4" w:rsidRDefault="002D3EB4" w:rsidP="00F34041">
      <w:pPr>
        <w:pStyle w:val="ConsPlusNonformat"/>
        <w:widowControl/>
        <w:rPr>
          <w:rFonts w:ascii="Times New Roman" w:eastAsia="Times New Roman" w:hAnsi="Times New Roman" w:cs="Times New Roman"/>
          <w:color w:val="000000" w:themeColor="text1"/>
          <w:sz w:val="28"/>
          <w:szCs w:val="28"/>
        </w:rPr>
      </w:pPr>
    </w:p>
    <w:p w:rsidR="00996E44" w:rsidRDefault="00996E44" w:rsidP="00F34041">
      <w:pPr>
        <w:pStyle w:val="ConsPlusNonformat"/>
        <w:widowControl/>
        <w:rPr>
          <w:rFonts w:ascii="Times New Roman" w:eastAsia="Times New Roman" w:hAnsi="Times New Roman" w:cs="Times New Roman"/>
          <w:color w:val="000000" w:themeColor="text1"/>
          <w:sz w:val="28"/>
          <w:szCs w:val="28"/>
        </w:rPr>
      </w:pPr>
    </w:p>
    <w:p w:rsidR="001015B1" w:rsidRPr="00BE1825" w:rsidRDefault="001015B1" w:rsidP="00F34041">
      <w:pPr>
        <w:pStyle w:val="ConsPlusNonformat"/>
        <w:widowControl/>
        <w:rPr>
          <w:rFonts w:ascii="Times New Roman" w:eastAsia="Times New Roman" w:hAnsi="Times New Roman" w:cs="Times New Roman"/>
          <w:color w:val="000000" w:themeColor="text1"/>
          <w:sz w:val="28"/>
          <w:szCs w:val="28"/>
        </w:rPr>
      </w:pPr>
    </w:p>
    <w:p w:rsidR="00BE1825" w:rsidRPr="00BE1825" w:rsidRDefault="00BE1825" w:rsidP="00F34041">
      <w:pPr>
        <w:pStyle w:val="ConsPlusNonformat"/>
        <w:widowControl/>
        <w:rPr>
          <w:rFonts w:ascii="Times New Roman" w:eastAsia="Times New Roman"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3998"/>
      </w:tblGrid>
      <w:tr w:rsidR="00BE1825" w:rsidRPr="00BE1825" w:rsidTr="00BE1825">
        <w:tc>
          <w:tcPr>
            <w:tcW w:w="5855" w:type="dxa"/>
          </w:tcPr>
          <w:p w:rsidR="00F34041" w:rsidRPr="00BE1825" w:rsidRDefault="00F34041" w:rsidP="00E50EED">
            <w:pPr>
              <w:widowControl w:val="0"/>
              <w:autoSpaceDE w:val="0"/>
              <w:autoSpaceDN w:val="0"/>
              <w:jc w:val="right"/>
              <w:outlineLvl w:val="0"/>
              <w:rPr>
                <w:rFonts w:ascii="Times New Roman" w:eastAsia="Times New Roman" w:hAnsi="Times New Roman" w:cs="Times New Roman"/>
                <w:color w:val="000000" w:themeColor="text1"/>
                <w:sz w:val="24"/>
                <w:szCs w:val="24"/>
                <w:lang w:eastAsia="ru-RU"/>
              </w:rPr>
            </w:pPr>
          </w:p>
          <w:p w:rsidR="00BE1825" w:rsidRPr="00BE1825" w:rsidRDefault="00BE1825" w:rsidP="00E50EED">
            <w:pPr>
              <w:widowControl w:val="0"/>
              <w:autoSpaceDE w:val="0"/>
              <w:autoSpaceDN w:val="0"/>
              <w:jc w:val="right"/>
              <w:outlineLvl w:val="0"/>
              <w:rPr>
                <w:rFonts w:ascii="Times New Roman" w:eastAsia="Times New Roman" w:hAnsi="Times New Roman" w:cs="Times New Roman"/>
                <w:color w:val="000000" w:themeColor="text1"/>
                <w:sz w:val="24"/>
                <w:szCs w:val="24"/>
                <w:lang w:eastAsia="ru-RU"/>
              </w:rPr>
            </w:pPr>
          </w:p>
          <w:p w:rsidR="00BE1825" w:rsidRPr="00BE1825" w:rsidRDefault="00BE1825" w:rsidP="00E50EED">
            <w:pPr>
              <w:widowControl w:val="0"/>
              <w:autoSpaceDE w:val="0"/>
              <w:autoSpaceDN w:val="0"/>
              <w:jc w:val="right"/>
              <w:outlineLvl w:val="0"/>
              <w:rPr>
                <w:rFonts w:ascii="Times New Roman" w:eastAsia="Times New Roman" w:hAnsi="Times New Roman" w:cs="Times New Roman"/>
                <w:color w:val="000000" w:themeColor="text1"/>
                <w:sz w:val="24"/>
                <w:szCs w:val="24"/>
                <w:lang w:eastAsia="ru-RU"/>
              </w:rPr>
            </w:pPr>
          </w:p>
        </w:tc>
        <w:tc>
          <w:tcPr>
            <w:tcW w:w="3998" w:type="dxa"/>
          </w:tcPr>
          <w:p w:rsidR="00F34041" w:rsidRPr="00BE1825" w:rsidRDefault="00F34041" w:rsidP="00F34041">
            <w:pPr>
              <w:widowControl w:val="0"/>
              <w:autoSpaceDE w:val="0"/>
              <w:autoSpaceDN w:val="0"/>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Утвержден</w:t>
            </w:r>
          </w:p>
          <w:p w:rsidR="00F34041" w:rsidRPr="00BE1825" w:rsidRDefault="002D3EB4" w:rsidP="00F34041">
            <w:pPr>
              <w:widowControl w:val="0"/>
              <w:autoSpaceDE w:val="0"/>
              <w:autoSpaceDN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w:t>
            </w:r>
            <w:r w:rsidR="00F34041" w:rsidRPr="00BE1825">
              <w:rPr>
                <w:rFonts w:ascii="Times New Roman" w:eastAsia="Times New Roman" w:hAnsi="Times New Roman" w:cs="Times New Roman"/>
                <w:color w:val="000000" w:themeColor="text1"/>
                <w:sz w:val="24"/>
                <w:szCs w:val="24"/>
                <w:lang w:eastAsia="ru-RU"/>
              </w:rPr>
              <w:t xml:space="preserve">остановлением </w:t>
            </w:r>
            <w:r w:rsidRPr="00BE1825">
              <w:rPr>
                <w:rFonts w:ascii="Times New Roman" w:eastAsia="Times New Roman" w:hAnsi="Times New Roman" w:cs="Times New Roman"/>
                <w:color w:val="000000" w:themeColor="text1"/>
                <w:sz w:val="24"/>
                <w:szCs w:val="24"/>
                <w:lang w:eastAsia="ru-RU"/>
              </w:rPr>
              <w:t xml:space="preserve">администрации </w:t>
            </w:r>
          </w:p>
          <w:p w:rsidR="00F34041" w:rsidRPr="00BE1825" w:rsidRDefault="00F34041" w:rsidP="00F34041">
            <w:pPr>
              <w:widowControl w:val="0"/>
              <w:autoSpaceDE w:val="0"/>
              <w:autoSpaceDN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городского округа Пелым</w:t>
            </w:r>
          </w:p>
          <w:p w:rsidR="00F34041" w:rsidRPr="00BE1825" w:rsidRDefault="00F34041" w:rsidP="00F34041">
            <w:pPr>
              <w:widowControl w:val="0"/>
              <w:autoSpaceDE w:val="0"/>
              <w:autoSpaceDN w:val="0"/>
              <w:rPr>
                <w:rFonts w:ascii="Times New Roman" w:eastAsia="Times New Roman" w:hAnsi="Times New Roman" w:cs="Times New Roman"/>
                <w:color w:val="000000" w:themeColor="text1"/>
                <w:sz w:val="24"/>
                <w:szCs w:val="24"/>
                <w:u w:val="single"/>
                <w:lang w:eastAsia="ru-RU"/>
              </w:rPr>
            </w:pPr>
            <w:r w:rsidRPr="00BE1825">
              <w:rPr>
                <w:rFonts w:ascii="Times New Roman" w:eastAsia="Times New Roman" w:hAnsi="Times New Roman" w:cs="Times New Roman"/>
                <w:color w:val="000000" w:themeColor="text1"/>
                <w:sz w:val="24"/>
                <w:szCs w:val="24"/>
                <w:lang w:eastAsia="ru-RU"/>
              </w:rPr>
              <w:t xml:space="preserve">от </w:t>
            </w:r>
            <w:r w:rsidR="00996E44" w:rsidRPr="00996E44">
              <w:rPr>
                <w:rFonts w:ascii="Times New Roman" w:eastAsia="Times New Roman" w:hAnsi="Times New Roman" w:cs="Times New Roman"/>
                <w:color w:val="000000" w:themeColor="text1"/>
                <w:sz w:val="24"/>
                <w:szCs w:val="24"/>
                <w:u w:val="single"/>
                <w:lang w:eastAsia="ru-RU"/>
              </w:rPr>
              <w:t>01.</w:t>
            </w:r>
            <w:r w:rsidR="00996E44">
              <w:rPr>
                <w:rFonts w:ascii="Times New Roman" w:eastAsia="Times New Roman" w:hAnsi="Times New Roman" w:cs="Times New Roman"/>
                <w:color w:val="000000" w:themeColor="text1"/>
                <w:sz w:val="24"/>
                <w:szCs w:val="24"/>
                <w:u w:val="single"/>
                <w:lang w:eastAsia="ru-RU"/>
              </w:rPr>
              <w:t>02.2022</w:t>
            </w:r>
            <w:r w:rsidRPr="00BE1825">
              <w:rPr>
                <w:rFonts w:ascii="Times New Roman" w:eastAsia="Times New Roman" w:hAnsi="Times New Roman" w:cs="Times New Roman"/>
                <w:color w:val="000000" w:themeColor="text1"/>
                <w:sz w:val="24"/>
                <w:szCs w:val="24"/>
                <w:lang w:eastAsia="ru-RU"/>
              </w:rPr>
              <w:t xml:space="preserve"> № </w:t>
            </w:r>
            <w:r w:rsidR="00996E44" w:rsidRPr="00996E44">
              <w:rPr>
                <w:rFonts w:ascii="Times New Roman" w:eastAsia="Times New Roman" w:hAnsi="Times New Roman" w:cs="Times New Roman"/>
                <w:color w:val="000000" w:themeColor="text1"/>
                <w:sz w:val="24"/>
                <w:szCs w:val="24"/>
                <w:u w:val="single"/>
                <w:lang w:eastAsia="ru-RU"/>
              </w:rPr>
              <w:t>27</w:t>
            </w:r>
          </w:p>
          <w:p w:rsidR="00F34041" w:rsidRPr="00BE1825" w:rsidRDefault="00F34041" w:rsidP="00E50EED">
            <w:pPr>
              <w:widowControl w:val="0"/>
              <w:autoSpaceDE w:val="0"/>
              <w:autoSpaceDN w:val="0"/>
              <w:jc w:val="right"/>
              <w:outlineLvl w:val="0"/>
              <w:rPr>
                <w:rFonts w:ascii="Times New Roman" w:eastAsia="Times New Roman" w:hAnsi="Times New Roman" w:cs="Times New Roman"/>
                <w:color w:val="000000" w:themeColor="text1"/>
                <w:sz w:val="24"/>
                <w:szCs w:val="24"/>
                <w:lang w:eastAsia="ru-RU"/>
              </w:rPr>
            </w:pPr>
          </w:p>
        </w:tc>
      </w:tr>
    </w:tbl>
    <w:p w:rsidR="002D3EB4" w:rsidRPr="00BE1825" w:rsidRDefault="00E50EED" w:rsidP="00E50EED">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w:t>
      </w:r>
      <w:r w:rsidR="002D3EB4" w:rsidRPr="00BE1825">
        <w:rPr>
          <w:rFonts w:ascii="Times New Roman" w:eastAsia="Times New Roman" w:hAnsi="Times New Roman" w:cs="Times New Roman"/>
          <w:b/>
          <w:color w:val="000000" w:themeColor="text1"/>
          <w:sz w:val="24"/>
          <w:szCs w:val="24"/>
          <w:lang w:eastAsia="ru-RU"/>
        </w:rPr>
        <w:t xml:space="preserve">орядок </w:t>
      </w:r>
    </w:p>
    <w:p w:rsidR="002D3EB4" w:rsidRPr="00BE1825" w:rsidRDefault="002D3EB4" w:rsidP="00E50EED">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проведения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 </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E50EED" w:rsidRPr="00BE1825" w:rsidRDefault="00E50EED"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5E74A4" w:rsidRPr="00BE1825">
        <w:rPr>
          <w:rFonts w:ascii="Times New Roman" w:eastAsia="Times New Roman" w:hAnsi="Times New Roman" w:cs="Times New Roman"/>
          <w:b/>
          <w:color w:val="000000" w:themeColor="text1"/>
          <w:sz w:val="24"/>
          <w:szCs w:val="24"/>
          <w:lang w:val="en-US" w:eastAsia="ru-RU"/>
        </w:rPr>
        <w:t>I</w:t>
      </w:r>
      <w:r w:rsidRPr="00BE1825">
        <w:rPr>
          <w:rFonts w:ascii="Times New Roman" w:eastAsia="Times New Roman" w:hAnsi="Times New Roman" w:cs="Times New Roman"/>
          <w:b/>
          <w:color w:val="000000" w:themeColor="text1"/>
          <w:sz w:val="24"/>
          <w:szCs w:val="24"/>
          <w:lang w:eastAsia="ru-RU"/>
        </w:rPr>
        <w:t xml:space="preserve">. </w:t>
      </w:r>
      <w:r w:rsidR="005E74A4" w:rsidRPr="00BE1825">
        <w:rPr>
          <w:rFonts w:ascii="Times New Roman" w:eastAsia="Times New Roman" w:hAnsi="Times New Roman" w:cs="Times New Roman"/>
          <w:b/>
          <w:color w:val="000000" w:themeColor="text1"/>
          <w:sz w:val="24"/>
          <w:szCs w:val="24"/>
          <w:lang w:eastAsia="ru-RU"/>
        </w:rPr>
        <w:t>Общие положения</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1.1. Настоящим Порядком в соответствии с </w:t>
      </w:r>
      <w:hyperlink r:id="rId7" w:history="1">
        <w:r w:rsidRPr="00BE1825">
          <w:rPr>
            <w:rFonts w:ascii="Times New Roman" w:eastAsia="Times New Roman" w:hAnsi="Times New Roman" w:cs="Times New Roman"/>
            <w:color w:val="000000" w:themeColor="text1"/>
            <w:sz w:val="24"/>
            <w:szCs w:val="24"/>
            <w:lang w:eastAsia="ru-RU"/>
          </w:rPr>
          <w:t>Законом</w:t>
        </w:r>
      </w:hyperlink>
      <w:r w:rsidRPr="00BE1825">
        <w:rPr>
          <w:rFonts w:ascii="Times New Roman" w:eastAsia="Times New Roman" w:hAnsi="Times New Roman" w:cs="Times New Roman"/>
          <w:color w:val="000000" w:themeColor="text1"/>
          <w:sz w:val="24"/>
          <w:szCs w:val="24"/>
          <w:lang w:eastAsia="ru-RU"/>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регулируются отношения, связанные с проведением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 В соответствии с действующим законодательством оценка регулирующего воздействия проектов муниципальных нормативных правовых актов городского округа Пелым, проводится в целях выявления положений, вводящих избыточные обязанности, запреты и ограничения для субъектов предпринимательской и</w:t>
      </w:r>
      <w:r w:rsidR="0080428F" w:rsidRPr="00BE1825">
        <w:rPr>
          <w:rFonts w:ascii="Times New Roman" w:eastAsia="Times New Roman" w:hAnsi="Times New Roman" w:cs="Times New Roman"/>
          <w:color w:val="000000" w:themeColor="text1"/>
          <w:sz w:val="24"/>
          <w:szCs w:val="24"/>
          <w:lang w:eastAsia="ru-RU"/>
        </w:rPr>
        <w:t xml:space="preserve"> иной экономической</w:t>
      </w:r>
      <w:r w:rsidRPr="00BE1825">
        <w:rPr>
          <w:rFonts w:ascii="Times New Roman" w:eastAsia="Times New Roman" w:hAnsi="Times New Roman" w:cs="Times New Roman"/>
          <w:color w:val="000000" w:themeColor="text1"/>
          <w:sz w:val="24"/>
          <w:szCs w:val="24"/>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2A1FFE" w:rsidRPr="00051F21">
        <w:rPr>
          <w:rFonts w:ascii="Times New Roman" w:eastAsia="Times New Roman" w:hAnsi="Times New Roman" w:cs="Times New Roman"/>
          <w:color w:val="000000" w:themeColor="text1"/>
          <w:szCs w:val="20"/>
          <w:lang w:eastAsia="ru-RU"/>
        </w:rPr>
        <w:t>иной экономической деятельности</w:t>
      </w:r>
      <w:r w:rsidR="002A1FFE" w:rsidRPr="00BE1825">
        <w:rPr>
          <w:rFonts w:ascii="Times New Roman" w:eastAsia="Times New Roman" w:hAnsi="Times New Roman" w:cs="Times New Roman"/>
          <w:color w:val="000000" w:themeColor="text1"/>
          <w:sz w:val="24"/>
          <w:szCs w:val="24"/>
          <w:lang w:eastAsia="ru-RU"/>
        </w:rPr>
        <w:t xml:space="preserve"> </w:t>
      </w:r>
      <w:r w:rsidRPr="00BE1825">
        <w:rPr>
          <w:rFonts w:ascii="Times New Roman" w:eastAsia="Times New Roman" w:hAnsi="Times New Roman" w:cs="Times New Roman"/>
          <w:color w:val="000000" w:themeColor="text1"/>
          <w:sz w:val="24"/>
          <w:szCs w:val="24"/>
          <w:lang w:eastAsia="ru-RU"/>
        </w:rPr>
        <w:t>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1.3. В соответствии с действующим законодательством экспертиза муниципальных нормативных правовых актов городского округа Пелым, проводится в целях выявления положений, необоснованно затрудняющих осуществление предпринимательской и </w:t>
      </w:r>
      <w:r w:rsidR="002A1FFE" w:rsidRPr="00051F21">
        <w:rPr>
          <w:rFonts w:ascii="Times New Roman" w:eastAsia="Times New Roman" w:hAnsi="Times New Roman" w:cs="Times New Roman"/>
          <w:color w:val="000000" w:themeColor="text1"/>
          <w:sz w:val="24"/>
          <w:szCs w:val="24"/>
          <w:lang w:eastAsia="ru-RU"/>
        </w:rPr>
        <w:t>иной экономической деятельности</w:t>
      </w:r>
      <w:r w:rsidRPr="00BE1825">
        <w:rPr>
          <w:rFonts w:ascii="Times New Roman" w:eastAsia="Times New Roman" w:hAnsi="Times New Roman" w:cs="Times New Roman"/>
          <w:color w:val="000000" w:themeColor="text1"/>
          <w:sz w:val="24"/>
          <w:szCs w:val="24"/>
          <w:lang w:eastAsia="ru-RU"/>
        </w:rPr>
        <w:t>.</w:t>
      </w:r>
    </w:p>
    <w:p w:rsidR="00996E44" w:rsidRDefault="00E50EED" w:rsidP="00996E44">
      <w:pPr>
        <w:spacing w:after="1" w:line="200" w:lineRule="atLeast"/>
        <w:ind w:firstLine="540"/>
        <w:jc w:val="both"/>
        <w:rPr>
          <w:rFonts w:ascii="Times New Roman" w:eastAsia="Calibri" w:hAnsi="Times New Roman" w:cs="Times New Roman"/>
          <w:color w:val="000000" w:themeColor="text1"/>
          <w:sz w:val="24"/>
          <w:szCs w:val="24"/>
        </w:rPr>
      </w:pPr>
      <w:r w:rsidRPr="00BE1825">
        <w:rPr>
          <w:rFonts w:ascii="Times New Roman" w:eastAsia="Times New Roman" w:hAnsi="Times New Roman" w:cs="Times New Roman"/>
          <w:color w:val="000000" w:themeColor="text1"/>
          <w:sz w:val="24"/>
          <w:szCs w:val="24"/>
          <w:lang w:eastAsia="ru-RU"/>
        </w:rPr>
        <w:t xml:space="preserve">1.4. </w:t>
      </w:r>
      <w:r w:rsidR="00121055" w:rsidRPr="00BE1825">
        <w:rPr>
          <w:rFonts w:ascii="Times New Roman" w:eastAsia="Calibri" w:hAnsi="Times New Roman" w:cs="Times New Roman"/>
          <w:color w:val="000000" w:themeColor="text1"/>
          <w:sz w:val="24"/>
          <w:szCs w:val="24"/>
        </w:rPr>
        <w:t xml:space="preserve">Оценка регулирующего воздействия проектов нормативных правовых актов городского округа Пелым (далее - проекты актов городского округа Пелым) проводится в </w:t>
      </w:r>
      <w:r w:rsidR="00996E44">
        <w:rPr>
          <w:rFonts w:ascii="Times New Roman" w:eastAsia="Calibri" w:hAnsi="Times New Roman" w:cs="Times New Roman"/>
          <w:color w:val="000000" w:themeColor="text1"/>
          <w:sz w:val="24"/>
          <w:szCs w:val="24"/>
        </w:rPr>
        <w:t>отношении муниципальных нормативных правовых актов городского округа Пелым:</w:t>
      </w:r>
    </w:p>
    <w:p w:rsidR="00996E44" w:rsidRDefault="00996E44" w:rsidP="00996E44">
      <w:pPr>
        <w:spacing w:after="1" w:line="200" w:lineRule="atLeast"/>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устанавливающих новые, изменяющих или отменяющих ранее предусмотренные нормативными правовыми актами городского округа Пелым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для субъектов предпринимательской и иной экономической деятельности); </w:t>
      </w:r>
    </w:p>
    <w:p w:rsidR="00996E44" w:rsidRDefault="00996E44" w:rsidP="00996E44">
      <w:pPr>
        <w:spacing w:after="1" w:line="200" w:lineRule="atLeast"/>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устанавливающих новые, изменяющих или отменяющих </w:t>
      </w:r>
      <w:r w:rsidR="00121055" w:rsidRPr="00121055">
        <w:rPr>
          <w:rFonts w:ascii="Times New Roman" w:eastAsia="Calibri" w:hAnsi="Times New Roman" w:cs="Times New Roman"/>
          <w:color w:val="000000" w:themeColor="text1"/>
          <w:sz w:val="24"/>
          <w:szCs w:val="24"/>
        </w:rPr>
        <w:t>ранее предусмотренные</w:t>
      </w:r>
      <w:r w:rsidR="00121055" w:rsidRPr="00BE1825">
        <w:rPr>
          <w:rFonts w:ascii="Times New Roman" w:eastAsia="Calibri" w:hAnsi="Times New Roman" w:cs="Times New Roman"/>
          <w:color w:val="000000" w:themeColor="text1"/>
          <w:sz w:val="24"/>
          <w:szCs w:val="24"/>
        </w:rPr>
        <w:t xml:space="preserve"> нормативными правовыми актами городского округа Пелым</w:t>
      </w:r>
      <w:r>
        <w:rPr>
          <w:rFonts w:ascii="Times New Roman" w:eastAsia="Calibri" w:hAnsi="Times New Roman" w:cs="Times New Roman"/>
          <w:color w:val="000000" w:themeColor="text1"/>
          <w:sz w:val="24"/>
          <w:szCs w:val="24"/>
        </w:rPr>
        <w:t xml:space="preserve"> обязанности и запреты</w:t>
      </w:r>
      <w:r w:rsidR="00121055" w:rsidRPr="00121055">
        <w:rPr>
          <w:rFonts w:ascii="Times New Roman" w:eastAsia="Calibri" w:hAnsi="Times New Roman" w:cs="Times New Roman"/>
          <w:color w:val="000000" w:themeColor="text1"/>
          <w:sz w:val="24"/>
          <w:szCs w:val="24"/>
        </w:rPr>
        <w:t xml:space="preserve"> для субъектов предпринимательской и</w:t>
      </w:r>
      <w:r>
        <w:rPr>
          <w:rFonts w:ascii="Times New Roman" w:eastAsia="Calibri" w:hAnsi="Times New Roman" w:cs="Times New Roman"/>
          <w:color w:val="000000" w:themeColor="text1"/>
          <w:sz w:val="24"/>
          <w:szCs w:val="24"/>
        </w:rPr>
        <w:t xml:space="preserve"> иной экономической деятельности;</w:t>
      </w:r>
    </w:p>
    <w:p w:rsidR="00121055" w:rsidRPr="00121055" w:rsidRDefault="00996E44" w:rsidP="00996E44">
      <w:pPr>
        <w:spacing w:after="1" w:line="200" w:lineRule="atLeast"/>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sidR="00121055" w:rsidRPr="00121055">
        <w:rPr>
          <w:rFonts w:ascii="Times New Roman" w:eastAsia="Calibri" w:hAnsi="Times New Roman" w:cs="Times New Roman"/>
          <w:color w:val="000000" w:themeColor="text1"/>
          <w:sz w:val="24"/>
          <w:szCs w:val="24"/>
        </w:rPr>
        <w:t xml:space="preserve">устанавливающих, изменяющих или отменяющих ответственность за нарушение нормативных правовых актов </w:t>
      </w:r>
      <w:r w:rsidR="00121055" w:rsidRPr="00BE1825">
        <w:rPr>
          <w:rFonts w:ascii="Times New Roman" w:eastAsia="Calibri" w:hAnsi="Times New Roman" w:cs="Times New Roman"/>
          <w:color w:val="000000" w:themeColor="text1"/>
          <w:sz w:val="24"/>
          <w:szCs w:val="24"/>
        </w:rPr>
        <w:t>городского округа Пелым</w:t>
      </w:r>
      <w:r w:rsidR="00121055" w:rsidRPr="00121055">
        <w:rPr>
          <w:rFonts w:ascii="Times New Roman" w:eastAsia="Calibri" w:hAnsi="Times New Roman" w:cs="Times New Roman"/>
          <w:color w:val="000000" w:themeColor="text1"/>
          <w:sz w:val="24"/>
          <w:szCs w:val="24"/>
        </w:rPr>
        <w:t>, затрагивающих вопросы осущ</w:t>
      </w:r>
      <w:r>
        <w:rPr>
          <w:rFonts w:ascii="Times New Roman" w:eastAsia="Calibri" w:hAnsi="Times New Roman" w:cs="Times New Roman"/>
          <w:color w:val="000000" w:themeColor="text1"/>
          <w:sz w:val="24"/>
          <w:szCs w:val="24"/>
        </w:rPr>
        <w:t xml:space="preserve">ествления предпринимательской и иной экономической деятельности </w:t>
      </w:r>
      <w:r w:rsidR="00121055" w:rsidRPr="00121055">
        <w:rPr>
          <w:rFonts w:ascii="Times New Roman" w:eastAsia="Calibri" w:hAnsi="Times New Roman" w:cs="Times New Roman"/>
          <w:color w:val="000000" w:themeColor="text1"/>
          <w:sz w:val="24"/>
          <w:szCs w:val="24"/>
        </w:rPr>
        <w:t>за исключением: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проектов решений Думы городского округа Пелым, устанавливающих, изменяющих, приостанавливающих, отменяющих местные налоги и сборы;</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2) проектов решений Думы городского округа Пелым, регулирующих бюджетные правоотношения.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 Экспертизе подлежат муниципальные нормативные правовые акты городского округа Пелым затрагивающие вопросы осуществления предпринимательской и</w:t>
      </w:r>
      <w:r w:rsidR="002A1FFE" w:rsidRPr="00BE1825">
        <w:rPr>
          <w:rFonts w:ascii="Times New Roman" w:eastAsia="Times New Roman" w:hAnsi="Times New Roman" w:cs="Times New Roman"/>
          <w:color w:val="000000" w:themeColor="text1"/>
          <w:szCs w:val="20"/>
          <w:lang w:eastAsia="ru-RU"/>
        </w:rPr>
        <w:t xml:space="preserve"> </w:t>
      </w:r>
      <w:r w:rsidR="002A1FFE" w:rsidRPr="00051F21">
        <w:rPr>
          <w:rFonts w:ascii="Times New Roman" w:eastAsia="Times New Roman" w:hAnsi="Times New Roman" w:cs="Times New Roman"/>
          <w:color w:val="000000" w:themeColor="text1"/>
          <w:szCs w:val="20"/>
          <w:lang w:eastAsia="ru-RU"/>
        </w:rPr>
        <w:t>иной экономической деятельности</w:t>
      </w:r>
      <w:r w:rsidRPr="00BE1825">
        <w:rPr>
          <w:rFonts w:ascii="Times New Roman" w:eastAsia="Times New Roman" w:hAnsi="Times New Roman" w:cs="Times New Roman"/>
          <w:color w:val="000000" w:themeColor="text1"/>
          <w:sz w:val="24"/>
          <w:szCs w:val="24"/>
          <w:lang w:eastAsia="ru-RU"/>
        </w:rPr>
        <w:t>.</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 Уполномоченным органом в сфере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 является экономико-правовой отдел Администрации городского округа Пелым (далее - Уполномоченный орган).</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Уполномоченный орган осуществляет методическое обеспечение деятельности по проведению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1.7. Сайтами для целей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 в информационно-телекоммуникационной сети Интернет являются официальный сайт городского округа Пелым  </w:t>
      </w:r>
      <w:hyperlink r:id="rId8" w:history="1">
        <w:r w:rsidRPr="00BE1825">
          <w:rPr>
            <w:rStyle w:val="a3"/>
            <w:rFonts w:ascii="Times New Roman" w:eastAsia="Times New Roman" w:hAnsi="Times New Roman" w:cs="Times New Roman"/>
            <w:color w:val="000000" w:themeColor="text1"/>
            <w:sz w:val="24"/>
            <w:szCs w:val="24"/>
            <w:lang w:eastAsia="ru-RU"/>
          </w:rPr>
          <w:t>http://go.pelym-adm.info/</w:t>
        </w:r>
      </w:hyperlink>
      <w:r w:rsidRPr="00BE1825">
        <w:rPr>
          <w:rFonts w:ascii="Times New Roman" w:eastAsia="Times New Roman" w:hAnsi="Times New Roman" w:cs="Times New Roman"/>
          <w:color w:val="000000" w:themeColor="text1"/>
          <w:sz w:val="24"/>
          <w:szCs w:val="24"/>
          <w:lang w:eastAsia="ru-RU"/>
        </w:rPr>
        <w:t xml:space="preserve"> и Интернет-портал "Оценка регулирующего воздействия в Свердловской области" http://regulation.midural.ru (далее - сайты).</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5E74A4" w:rsidRPr="00BE1825" w:rsidRDefault="005E74A4" w:rsidP="005E74A4">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Pr="00BE1825">
        <w:rPr>
          <w:rFonts w:ascii="Times New Roman" w:eastAsia="Times New Roman" w:hAnsi="Times New Roman" w:cs="Times New Roman"/>
          <w:b/>
          <w:color w:val="000000" w:themeColor="text1"/>
          <w:sz w:val="24"/>
          <w:szCs w:val="24"/>
          <w:lang w:val="en-US" w:eastAsia="ru-RU"/>
        </w:rPr>
        <w:t>II</w:t>
      </w:r>
      <w:r w:rsidR="00E50EED" w:rsidRPr="00BE1825">
        <w:rPr>
          <w:rFonts w:ascii="Times New Roman" w:eastAsia="Times New Roman" w:hAnsi="Times New Roman" w:cs="Times New Roman"/>
          <w:b/>
          <w:color w:val="000000" w:themeColor="text1"/>
          <w:sz w:val="24"/>
          <w:szCs w:val="24"/>
          <w:lang w:eastAsia="ru-RU"/>
        </w:rPr>
        <w:t xml:space="preserve">. </w:t>
      </w:r>
    </w:p>
    <w:p w:rsidR="003A6749" w:rsidRPr="00BE1825" w:rsidRDefault="005E74A4" w:rsidP="005E74A4">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Проведение оценки </w:t>
      </w:r>
    </w:p>
    <w:p w:rsidR="00E50EED" w:rsidRPr="00BE1825" w:rsidRDefault="005E74A4" w:rsidP="005E74A4">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регулирующего воздействия проектов муниципальных нормативных правовых актов городского округа Пелым </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2.1. Оценка регулирующего воздействия осуществляется органами местного самоуправления городского округа Пелым, структурными подразделениями Администрации городского округа Пелым, разрабатывающими проекты муниципальных нормативных правовых актов (далее - Разработчик).</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2.2. Оценка регулирующего воздействия проектов муниципальных нормативных правовых актов городского округа Пелым проводится с учетом степени регулирующего воздействия положений проекта акта:</w:t>
      </w:r>
    </w:p>
    <w:p w:rsidR="00051F21" w:rsidRPr="00051F21" w:rsidRDefault="00051F21" w:rsidP="00051F21">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Cs w:val="20"/>
          <w:lang w:eastAsia="ru-RU"/>
        </w:rPr>
      </w:pPr>
      <w:r w:rsidRPr="00051F21">
        <w:rPr>
          <w:rFonts w:ascii="Times New Roman" w:eastAsia="Times New Roman" w:hAnsi="Times New Roman" w:cs="Times New Roman"/>
          <w:color w:val="000000" w:themeColor="text1"/>
          <w:szCs w:val="20"/>
          <w:lang w:eastAsia="ru-RU"/>
        </w:rPr>
        <w:t>1) высокая степень регулирующего воздействия - проект акта</w:t>
      </w:r>
      <w:r w:rsidRPr="00BE1825">
        <w:rPr>
          <w:rFonts w:ascii="Times New Roman" w:eastAsia="Times New Roman" w:hAnsi="Times New Roman" w:cs="Times New Roman"/>
          <w:color w:val="000000" w:themeColor="text1"/>
          <w:szCs w:val="20"/>
          <w:lang w:eastAsia="ru-RU"/>
        </w:rPr>
        <w:t xml:space="preserve"> городского округа Пелым</w:t>
      </w:r>
      <w:r w:rsidRPr="00051F21">
        <w:rPr>
          <w:rFonts w:ascii="Times New Roman" w:eastAsia="Times New Roman" w:hAnsi="Times New Roman" w:cs="Times New Roman"/>
          <w:color w:val="000000" w:themeColor="text1"/>
          <w:szCs w:val="20"/>
          <w:lang w:eastAsia="ru-RU"/>
        </w:rPr>
        <w:t xml:space="preserve"> содержит положения, устанавливающие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w:t>
      </w:r>
      <w:r w:rsidRPr="00BE1825">
        <w:rPr>
          <w:rFonts w:ascii="Times New Roman" w:eastAsia="Times New Roman" w:hAnsi="Times New Roman" w:cs="Times New Roman"/>
          <w:color w:val="000000" w:themeColor="text1"/>
          <w:szCs w:val="20"/>
          <w:lang w:eastAsia="ru-RU"/>
        </w:rPr>
        <w:t>городского округа Пелым</w:t>
      </w:r>
      <w:r w:rsidRPr="00051F21">
        <w:rPr>
          <w:rFonts w:ascii="Times New Roman" w:eastAsia="Times New Roman" w:hAnsi="Times New Roman" w:cs="Times New Roman"/>
          <w:color w:val="000000" w:themeColor="text1"/>
          <w:szCs w:val="20"/>
          <w:lang w:eastAsia="ru-RU"/>
        </w:rPr>
        <w:t>, затрагивающих вопросы осуществления предпринимательской и инвестиционной деятельности;</w:t>
      </w:r>
    </w:p>
    <w:p w:rsidR="00051F21" w:rsidRPr="00051F21" w:rsidRDefault="00051F21" w:rsidP="00051F21">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Cs w:val="20"/>
          <w:lang w:eastAsia="ru-RU"/>
        </w:rPr>
      </w:pPr>
      <w:r w:rsidRPr="00051F21">
        <w:rPr>
          <w:rFonts w:ascii="Times New Roman" w:eastAsia="Times New Roman" w:hAnsi="Times New Roman" w:cs="Times New Roman"/>
          <w:color w:val="000000" w:themeColor="text1"/>
          <w:szCs w:val="20"/>
          <w:lang w:eastAsia="ru-RU"/>
        </w:rPr>
        <w:t xml:space="preserve">2) средняя степень регулирующего воздействия - проект акта </w:t>
      </w:r>
      <w:r w:rsidRPr="00BE1825">
        <w:rPr>
          <w:rFonts w:ascii="Times New Roman" w:eastAsia="Times New Roman" w:hAnsi="Times New Roman" w:cs="Times New Roman"/>
          <w:color w:val="000000" w:themeColor="text1"/>
          <w:szCs w:val="20"/>
          <w:lang w:eastAsia="ru-RU"/>
        </w:rPr>
        <w:t>городского округа Пелым</w:t>
      </w:r>
      <w:r w:rsidRPr="00051F21">
        <w:rPr>
          <w:rFonts w:ascii="Times New Roman" w:eastAsia="Times New Roman" w:hAnsi="Times New Roman" w:cs="Times New Roman"/>
          <w:color w:val="000000" w:themeColor="text1"/>
          <w:szCs w:val="20"/>
          <w:lang w:eastAsia="ru-RU"/>
        </w:rPr>
        <w:t xml:space="preserve"> содержит положения, изменяющие ранее предусмотренные нормативными правовыми актами </w:t>
      </w:r>
      <w:r w:rsidRPr="00BE1825">
        <w:rPr>
          <w:rFonts w:ascii="Times New Roman" w:eastAsia="Times New Roman" w:hAnsi="Times New Roman" w:cs="Times New Roman"/>
          <w:color w:val="000000" w:themeColor="text1"/>
          <w:szCs w:val="20"/>
          <w:lang w:eastAsia="ru-RU"/>
        </w:rPr>
        <w:t>городского округа Пелым</w:t>
      </w:r>
      <w:r w:rsidRPr="00051F21">
        <w:rPr>
          <w:rFonts w:ascii="Times New Roman" w:eastAsia="Times New Roman" w:hAnsi="Times New Roman" w:cs="Times New Roman"/>
          <w:color w:val="000000" w:themeColor="text1"/>
          <w:szCs w:val="20"/>
          <w:lang w:eastAsia="ru-RU"/>
        </w:rPr>
        <w:t xml:space="preserve">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w:t>
      </w:r>
      <w:r w:rsidRPr="00BE1825">
        <w:rPr>
          <w:rFonts w:ascii="Times New Roman" w:eastAsia="Times New Roman" w:hAnsi="Times New Roman" w:cs="Times New Roman"/>
          <w:color w:val="000000" w:themeColor="text1"/>
          <w:szCs w:val="20"/>
          <w:lang w:eastAsia="ru-RU"/>
        </w:rPr>
        <w:t>ние нормативных правовых актов городского округа Пелым</w:t>
      </w:r>
      <w:r w:rsidRPr="00051F21">
        <w:rPr>
          <w:rFonts w:ascii="Times New Roman" w:eastAsia="Times New Roman" w:hAnsi="Times New Roman" w:cs="Times New Roman"/>
          <w:color w:val="000000" w:themeColor="text1"/>
          <w:szCs w:val="20"/>
          <w:lang w:eastAsia="ru-RU"/>
        </w:rPr>
        <w:t>, затрагивающих вопросы осуществления предпринимательской и инвестиционной деятельности;</w:t>
      </w:r>
    </w:p>
    <w:p w:rsidR="00051F21" w:rsidRPr="00051F21" w:rsidRDefault="00051F21" w:rsidP="00051F21">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Cs w:val="20"/>
          <w:lang w:eastAsia="ru-RU"/>
        </w:rPr>
      </w:pPr>
      <w:r w:rsidRPr="00051F21">
        <w:rPr>
          <w:rFonts w:ascii="Times New Roman" w:eastAsia="Times New Roman" w:hAnsi="Times New Roman" w:cs="Times New Roman"/>
          <w:color w:val="000000" w:themeColor="text1"/>
          <w:szCs w:val="20"/>
          <w:lang w:eastAsia="ru-RU"/>
        </w:rPr>
        <w:t>3) низкая степень регулирую</w:t>
      </w:r>
      <w:r w:rsidRPr="00BE1825">
        <w:rPr>
          <w:rFonts w:ascii="Times New Roman" w:eastAsia="Times New Roman" w:hAnsi="Times New Roman" w:cs="Times New Roman"/>
          <w:color w:val="000000" w:themeColor="text1"/>
          <w:szCs w:val="20"/>
          <w:lang w:eastAsia="ru-RU"/>
        </w:rPr>
        <w:t xml:space="preserve">щего воздействия - проект акта городского округа Пелым </w:t>
      </w:r>
      <w:r w:rsidRPr="00051F21">
        <w:rPr>
          <w:rFonts w:ascii="Times New Roman" w:eastAsia="Times New Roman" w:hAnsi="Times New Roman" w:cs="Times New Roman"/>
          <w:color w:val="000000" w:themeColor="text1"/>
          <w:szCs w:val="20"/>
          <w:lang w:eastAsia="ru-RU"/>
        </w:rPr>
        <w:t xml:space="preserve"> содержит положения</w:t>
      </w:r>
      <w:r w:rsidRPr="00BE1825">
        <w:rPr>
          <w:rFonts w:ascii="Times New Roman" w:eastAsia="Times New Roman" w:hAnsi="Times New Roman" w:cs="Times New Roman"/>
          <w:color w:val="000000" w:themeColor="text1"/>
          <w:szCs w:val="20"/>
          <w:lang w:eastAsia="ru-RU"/>
        </w:rPr>
        <w:t xml:space="preserve"> </w:t>
      </w:r>
      <w:r w:rsidRPr="00051F21">
        <w:rPr>
          <w:rFonts w:ascii="Times New Roman" w:eastAsia="Times New Roman" w:hAnsi="Times New Roman" w:cs="Times New Roman"/>
          <w:color w:val="000000" w:themeColor="text1"/>
          <w:szCs w:val="20"/>
          <w:lang w:eastAsia="ru-RU"/>
        </w:rPr>
        <w:t>затрагивающи</w:t>
      </w:r>
      <w:r w:rsidRPr="00051F21">
        <w:rPr>
          <w:rFonts w:ascii="Times New Roman" w:eastAsia="Times New Roman" w:hAnsi="Times New Roman" w:cs="Times New Roman"/>
          <w:strike/>
          <w:color w:val="000000" w:themeColor="text1"/>
          <w:szCs w:val="20"/>
          <w:lang w:eastAsia="ru-RU"/>
        </w:rPr>
        <w:t>е</w:t>
      </w:r>
      <w:r w:rsidRPr="00051F21">
        <w:rPr>
          <w:rFonts w:ascii="Times New Roman" w:eastAsia="Times New Roman" w:hAnsi="Times New Roman" w:cs="Times New Roman"/>
          <w:color w:val="000000" w:themeColor="text1"/>
          <w:szCs w:val="20"/>
          <w:lang w:eastAsia="ru-RU"/>
        </w:rPr>
        <w:t xml:space="preserve"> вопросы осуществления предпринимательской и иной экономической деятельности, но не содержит положения, предусмотренные подпунктами 1 и 2 </w:t>
      </w:r>
      <w:r w:rsidRPr="00051F21">
        <w:rPr>
          <w:rFonts w:ascii="Times New Roman" w:eastAsia="Times New Roman" w:hAnsi="Times New Roman" w:cs="Times New Roman"/>
          <w:color w:val="000000" w:themeColor="text1"/>
          <w:szCs w:val="20"/>
          <w:lang w:eastAsia="ru-RU"/>
        </w:rPr>
        <w:lastRenderedPageBreak/>
        <w:t>пункта 2.</w:t>
      </w:r>
    </w:p>
    <w:p w:rsidR="00051F21" w:rsidRPr="00051F21" w:rsidRDefault="00051F21" w:rsidP="00051F21">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Cs w:val="20"/>
          <w:lang w:eastAsia="ru-RU"/>
        </w:rPr>
      </w:pPr>
      <w:r w:rsidRPr="00051F21">
        <w:rPr>
          <w:rFonts w:ascii="Times New Roman" w:eastAsia="Times New Roman" w:hAnsi="Times New Roman" w:cs="Times New Roman"/>
          <w:color w:val="000000" w:themeColor="text1"/>
          <w:szCs w:val="20"/>
          <w:lang w:eastAsia="ru-RU"/>
        </w:rPr>
        <w:t xml:space="preserve">3. Оценка регулирующего воздействия проектов актов </w:t>
      </w:r>
      <w:r w:rsidR="00831D4A" w:rsidRPr="00BE1825">
        <w:rPr>
          <w:rFonts w:ascii="Times New Roman" w:eastAsia="Times New Roman" w:hAnsi="Times New Roman" w:cs="Times New Roman"/>
          <w:color w:val="000000" w:themeColor="text1"/>
          <w:szCs w:val="20"/>
          <w:lang w:eastAsia="ru-RU"/>
        </w:rPr>
        <w:t>городского округа Пелым</w:t>
      </w:r>
      <w:r w:rsidRPr="00051F21">
        <w:rPr>
          <w:rFonts w:ascii="Times New Roman" w:eastAsia="Times New Roman" w:hAnsi="Times New Roman" w:cs="Times New Roman"/>
          <w:color w:val="000000" w:themeColor="text1"/>
          <w:szCs w:val="20"/>
          <w:lang w:eastAsia="ru-RU"/>
        </w:rPr>
        <w:t xml:space="preserve">,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w:t>
      </w:r>
      <w:r w:rsidR="00831D4A" w:rsidRPr="00BE1825">
        <w:rPr>
          <w:rFonts w:ascii="Times New Roman" w:eastAsia="Times New Roman" w:hAnsi="Times New Roman" w:cs="Times New Roman"/>
          <w:color w:val="000000" w:themeColor="text1"/>
          <w:szCs w:val="20"/>
          <w:lang w:eastAsia="ru-RU"/>
        </w:rPr>
        <w:t xml:space="preserve">муниципальной </w:t>
      </w:r>
      <w:r w:rsidRPr="00051F21">
        <w:rPr>
          <w:rFonts w:ascii="Times New Roman" w:eastAsia="Times New Roman" w:hAnsi="Times New Roman" w:cs="Times New Roman"/>
          <w:color w:val="000000" w:themeColor="text1"/>
          <w:szCs w:val="20"/>
          <w:lang w:eastAsia="ru-RU"/>
        </w:rPr>
        <w:t xml:space="preserve">поддержки, проводится в порядке, предусмотренном для проектов актов </w:t>
      </w:r>
      <w:r w:rsidR="00831D4A" w:rsidRPr="00BE1825">
        <w:rPr>
          <w:rFonts w:ascii="Times New Roman" w:eastAsia="Times New Roman" w:hAnsi="Times New Roman" w:cs="Times New Roman"/>
          <w:color w:val="000000" w:themeColor="text1"/>
          <w:szCs w:val="20"/>
          <w:lang w:eastAsia="ru-RU"/>
        </w:rPr>
        <w:t>городского округа Пелым</w:t>
      </w:r>
      <w:r w:rsidRPr="00051F21">
        <w:rPr>
          <w:rFonts w:ascii="Times New Roman" w:eastAsia="Times New Roman" w:hAnsi="Times New Roman" w:cs="Times New Roman"/>
          <w:color w:val="000000" w:themeColor="text1"/>
          <w:szCs w:val="20"/>
          <w:lang w:eastAsia="ru-RU"/>
        </w:rPr>
        <w:t xml:space="preserve"> с низкой степенью регулирующего воздействия.</w:t>
      </w:r>
    </w:p>
    <w:p w:rsidR="00051F21" w:rsidRPr="00051F21" w:rsidRDefault="00051F21" w:rsidP="00831D4A">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69"/>
      <w:bookmarkEnd w:id="1"/>
      <w:r w:rsidRPr="00051F21">
        <w:rPr>
          <w:rFonts w:ascii="Times New Roman" w:eastAsia="Times New Roman" w:hAnsi="Times New Roman" w:cs="Times New Roman"/>
          <w:color w:val="000000" w:themeColor="text1"/>
          <w:sz w:val="24"/>
          <w:szCs w:val="24"/>
          <w:lang w:eastAsia="ru-RU"/>
        </w:rPr>
        <w:t xml:space="preserve">Оценка регулирующего воздействия проектов актов </w:t>
      </w:r>
      <w:r w:rsidR="00831D4A" w:rsidRPr="00BE1825">
        <w:rPr>
          <w:rFonts w:ascii="Times New Roman" w:eastAsia="Times New Roman" w:hAnsi="Times New Roman" w:cs="Times New Roman"/>
          <w:color w:val="000000" w:themeColor="text1"/>
          <w:sz w:val="24"/>
          <w:szCs w:val="24"/>
          <w:lang w:eastAsia="ru-RU"/>
        </w:rPr>
        <w:t xml:space="preserve"> городского округа Пелым</w:t>
      </w:r>
      <w:r w:rsidRPr="00051F21">
        <w:rPr>
          <w:rFonts w:ascii="Times New Roman" w:eastAsia="Times New Roman" w:hAnsi="Times New Roman" w:cs="Times New Roman"/>
          <w:color w:val="000000" w:themeColor="text1"/>
          <w:sz w:val="24"/>
          <w:szCs w:val="24"/>
          <w:lang w:eastAsia="ru-RU"/>
        </w:rPr>
        <w:t xml:space="preserve">, направленных на внесение изменений в нормативные правовые акты </w:t>
      </w:r>
      <w:r w:rsidR="00831D4A" w:rsidRPr="00BE1825">
        <w:rPr>
          <w:rFonts w:ascii="Times New Roman" w:eastAsia="Times New Roman" w:hAnsi="Times New Roman" w:cs="Times New Roman"/>
          <w:color w:val="000000" w:themeColor="text1"/>
          <w:sz w:val="24"/>
          <w:szCs w:val="24"/>
          <w:lang w:eastAsia="ru-RU"/>
        </w:rPr>
        <w:t>городского округа Пелым</w:t>
      </w:r>
      <w:r w:rsidRPr="00051F21">
        <w:rPr>
          <w:rFonts w:ascii="Times New Roman" w:eastAsia="Times New Roman" w:hAnsi="Times New Roman" w:cs="Times New Roman"/>
          <w:color w:val="000000" w:themeColor="text1"/>
          <w:sz w:val="24"/>
          <w:szCs w:val="24"/>
          <w:lang w:eastAsia="ru-RU"/>
        </w:rPr>
        <w:t xml:space="preserve"> исключительно в целях приведения таких нормативных правовых актов в соответствие </w:t>
      </w:r>
      <w:r w:rsidR="003A6749" w:rsidRPr="00BE1825">
        <w:rPr>
          <w:rFonts w:ascii="Times New Roman" w:eastAsia="Times New Roman" w:hAnsi="Times New Roman" w:cs="Times New Roman"/>
          <w:color w:val="000000" w:themeColor="text1"/>
          <w:sz w:val="24"/>
          <w:szCs w:val="24"/>
          <w:lang w:eastAsia="ru-RU"/>
        </w:rPr>
        <w:t>федеральному, областному</w:t>
      </w:r>
      <w:r w:rsidR="00831D4A" w:rsidRPr="00BE1825">
        <w:rPr>
          <w:rFonts w:ascii="Times New Roman" w:eastAsia="Times New Roman" w:hAnsi="Times New Roman" w:cs="Times New Roman"/>
          <w:color w:val="000000" w:themeColor="text1"/>
          <w:sz w:val="24"/>
          <w:szCs w:val="24"/>
          <w:lang w:eastAsia="ru-RU"/>
        </w:rPr>
        <w:t xml:space="preserve"> законодательству.</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2.3. Стадиями проведения оценки регулирующего воздействия проектов муниципальных нормативных правовых актов городского округа Пелым являются: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подготовка проекта муниципального нормативного правового акта городского округа Пелым и составление пояснительной записки к нему для проведения оценки регулирующего воздействия;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проведение публичных консультаций по проекту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подготовка сводки предложений, поступивших в ходе публичных консультаций и заключения об оценке регулирующего воздействия проекта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2.4. Разработчик самостоятельно определяет, подлежит ли оценке регулирующего воздействия разрабатываемый им проект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2.5. Пояснительная записка к проекту муниципального нормативного правового акта должна содержать следующие сведения: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обоснование необходимости принятия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2) сведения об основных группах субъектов предпринимательской и </w:t>
      </w:r>
      <w:r w:rsidR="003A6749" w:rsidRPr="00BE1825">
        <w:rPr>
          <w:rFonts w:ascii="Times New Roman" w:eastAsia="Times New Roman" w:hAnsi="Times New Roman" w:cs="Times New Roman"/>
          <w:color w:val="000000" w:themeColor="text1"/>
          <w:sz w:val="24"/>
          <w:szCs w:val="24"/>
          <w:lang w:eastAsia="ru-RU"/>
        </w:rPr>
        <w:t>иной экономической</w:t>
      </w:r>
      <w:r w:rsidRPr="00BE1825">
        <w:rPr>
          <w:rFonts w:ascii="Times New Roman" w:eastAsia="Times New Roman" w:hAnsi="Times New Roman" w:cs="Times New Roman"/>
          <w:color w:val="000000" w:themeColor="text1"/>
          <w:sz w:val="24"/>
          <w:szCs w:val="24"/>
          <w:lang w:eastAsia="ru-RU"/>
        </w:rPr>
        <w:t xml:space="preserve"> деятельности, органе местного самоуправления городского округа Пелым, отношения с участием которых предлагается урегулировать, оценка количества таких субъектов;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3) перечень новых обязанностей, запретов и ограничений для субъектов предпринимательской и </w:t>
      </w:r>
      <w:r w:rsidR="005E74A4" w:rsidRPr="00051F21">
        <w:rPr>
          <w:rFonts w:ascii="Times New Roman" w:eastAsia="Times New Roman" w:hAnsi="Times New Roman" w:cs="Times New Roman"/>
          <w:color w:val="000000" w:themeColor="text1"/>
          <w:szCs w:val="20"/>
          <w:lang w:eastAsia="ru-RU"/>
        </w:rPr>
        <w:t>иной экономической деятельности</w:t>
      </w:r>
      <w:r w:rsidRPr="00BE1825">
        <w:rPr>
          <w:rFonts w:ascii="Times New Roman" w:eastAsia="Times New Roman" w:hAnsi="Times New Roman" w:cs="Times New Roman"/>
          <w:color w:val="000000" w:themeColor="text1"/>
          <w:sz w:val="24"/>
          <w:szCs w:val="24"/>
          <w:lang w:eastAsia="ru-RU"/>
        </w:rPr>
        <w:t xml:space="preserve"> либо характеристика изменений содержания существующих обязанностей, запретов и ограничений для таких субъектов;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4) оценка расходов субъектов предпринимательской и </w:t>
      </w:r>
      <w:r w:rsidR="005E74A4" w:rsidRPr="00051F21">
        <w:rPr>
          <w:rFonts w:ascii="Calibri" w:eastAsia="Times New Roman" w:hAnsi="Calibri" w:cs="Calibri"/>
          <w:color w:val="000000" w:themeColor="text1"/>
          <w:szCs w:val="20"/>
          <w:lang w:eastAsia="ru-RU"/>
        </w:rPr>
        <w:t>иной экономической деятельности</w:t>
      </w:r>
      <w:r w:rsidR="005E74A4" w:rsidRPr="00BE1825">
        <w:rPr>
          <w:rFonts w:ascii="Times New Roman" w:eastAsia="Times New Roman" w:hAnsi="Times New Roman" w:cs="Times New Roman"/>
          <w:color w:val="000000" w:themeColor="text1"/>
          <w:sz w:val="24"/>
          <w:szCs w:val="24"/>
          <w:lang w:eastAsia="ru-RU"/>
        </w:rPr>
        <w:t xml:space="preserve"> </w:t>
      </w:r>
      <w:r w:rsidRPr="00BE1825">
        <w:rPr>
          <w:rFonts w:ascii="Times New Roman" w:eastAsia="Times New Roman" w:hAnsi="Times New Roman" w:cs="Times New Roman"/>
          <w:color w:val="000000" w:themeColor="text1"/>
          <w:sz w:val="24"/>
          <w:szCs w:val="24"/>
          <w:lang w:eastAsia="ru-RU"/>
        </w:rPr>
        <w:t>в случае, когда реализация проекта муниципального нормативного правового акта будет способствовать возникновению таких расходов;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сведения о подготовке муниципального нормативного правового акта с учетом методики проведения антикоррупционной экспертизы муниципальных нормативных правовых актов;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6) предложения по подготовке и принятию других муниципальных нормативных правовых актов, необходимых для реализации настоящего муниципального нормативного </w:t>
      </w:r>
      <w:r w:rsidRPr="00BE1825">
        <w:rPr>
          <w:rFonts w:ascii="Times New Roman" w:eastAsia="Times New Roman" w:hAnsi="Times New Roman" w:cs="Times New Roman"/>
          <w:color w:val="000000" w:themeColor="text1"/>
          <w:sz w:val="24"/>
          <w:szCs w:val="24"/>
          <w:lang w:eastAsia="ru-RU"/>
        </w:rPr>
        <w:lastRenderedPageBreak/>
        <w:t>правового акта.</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5E74A4" w:rsidRPr="00BE1825" w:rsidRDefault="00E50EED" w:rsidP="005E74A4">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5E74A4" w:rsidRPr="00BE1825">
        <w:rPr>
          <w:rFonts w:ascii="Times New Roman" w:eastAsia="Times New Roman" w:hAnsi="Times New Roman" w:cs="Times New Roman"/>
          <w:b/>
          <w:color w:val="000000" w:themeColor="text1"/>
          <w:sz w:val="24"/>
          <w:szCs w:val="24"/>
          <w:lang w:eastAsia="ru-RU"/>
        </w:rPr>
        <w:t>Ш</w:t>
      </w:r>
      <w:r w:rsidRPr="00BE1825">
        <w:rPr>
          <w:rFonts w:ascii="Times New Roman" w:eastAsia="Times New Roman" w:hAnsi="Times New Roman" w:cs="Times New Roman"/>
          <w:b/>
          <w:color w:val="000000" w:themeColor="text1"/>
          <w:sz w:val="24"/>
          <w:szCs w:val="24"/>
          <w:lang w:eastAsia="ru-RU"/>
        </w:rPr>
        <w:t>.</w:t>
      </w:r>
    </w:p>
    <w:p w:rsidR="00E50EED" w:rsidRPr="00BE1825" w:rsidRDefault="00E50EED" w:rsidP="005E74A4">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 </w:t>
      </w:r>
      <w:r w:rsidR="005E74A4" w:rsidRPr="00BE1825">
        <w:rPr>
          <w:rFonts w:ascii="Times New Roman" w:eastAsia="Times New Roman" w:hAnsi="Times New Roman" w:cs="Times New Roman"/>
          <w:b/>
          <w:color w:val="000000" w:themeColor="text1"/>
          <w:sz w:val="24"/>
          <w:szCs w:val="24"/>
          <w:lang w:eastAsia="ru-RU"/>
        </w:rPr>
        <w:t>Проведение публичных консультаций по проектам муниципальных нормативных правовых актов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3.1. С целью проведения публичных консультаций Разработчик обеспечивает размещение на сайтах:</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уведомления о проведении публичных консультаций;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проекта муниципального нормативного правового акта, в отношении которого проводится оценка регулирующего воздействия;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пояснительной записки к проекту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3.2. В уведомлении о проведении публичных консультаций указываются: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вид, наименование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сведения о Разработчике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срок проведения публичных консультаций;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способ направления участниками публичных консультаций своих мнений;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степень регулирующего воздействия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 анализ муниципального опыта в соответствующих сферах деятельности;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 описание предлагаемого регулирования и иных возможных способов решения проблемы;</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 основные группы субъектов предпринимательской и инвестиционной деятельности, иные заинтересованные лица, включая органы местного самоуправления городского округа Пелым,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 новые функции, полномочия, обязанности и права органов местного самоуправления городского округа Пелым, или сведения об их изменении, а также порядок их реализации;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 оценка соответствующих расходов (возможных поступлений) бюджетов бюджетной системы Российской Федерации;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 оценка влияния на конкурентную среду в городском округе;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 риски решения проблемы предложенным способом регулирования и риски негативных последствий;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 предполагаемая дата вступления в силу проекта муниципального нормативного правового акта городского округа Пелым, оценка необходимости установления переходного периода и (или) отсрочки вступления в силу проекта муниципального нормативного правового акта городского округа Пелым либо необходимость распространения предлагаемого регулирования на ранее возникшие отношения;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19) описание методов контроля эффективности избранного способа достижения цели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21) оценка позитивных и негативных эффектов для общества при введении предлагаемого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В уведомлении о проведении публичных консультаций по проекту муниципального нормативного правового акта низкой степени регулирующего воздействия указывается информация, предусмотренная </w:t>
      </w:r>
      <w:hyperlink w:anchor="P82" w:history="1">
        <w:r w:rsidRPr="00BE1825">
          <w:rPr>
            <w:rFonts w:ascii="Times New Roman" w:eastAsia="Times New Roman" w:hAnsi="Times New Roman" w:cs="Times New Roman"/>
            <w:color w:val="000000" w:themeColor="text1"/>
            <w:sz w:val="24"/>
            <w:szCs w:val="24"/>
            <w:lang w:eastAsia="ru-RU"/>
          </w:rPr>
          <w:t>подпунктами 1</w:t>
        </w:r>
      </w:hyperlink>
      <w:r w:rsidRPr="00BE1825">
        <w:rPr>
          <w:rFonts w:ascii="Times New Roman" w:eastAsia="Times New Roman" w:hAnsi="Times New Roman" w:cs="Times New Roman"/>
          <w:color w:val="000000" w:themeColor="text1"/>
          <w:sz w:val="24"/>
          <w:szCs w:val="24"/>
          <w:lang w:eastAsia="ru-RU"/>
        </w:rPr>
        <w:t xml:space="preserve"> - </w:t>
      </w:r>
      <w:hyperlink w:anchor="P91" w:history="1">
        <w:r w:rsidRPr="00BE1825">
          <w:rPr>
            <w:rFonts w:ascii="Times New Roman" w:eastAsia="Times New Roman" w:hAnsi="Times New Roman" w:cs="Times New Roman"/>
            <w:color w:val="000000" w:themeColor="text1"/>
            <w:sz w:val="24"/>
            <w:szCs w:val="24"/>
            <w:lang w:eastAsia="ru-RU"/>
          </w:rPr>
          <w:t>10</w:t>
        </w:r>
      </w:hyperlink>
      <w:r w:rsidRPr="00BE1825">
        <w:rPr>
          <w:rFonts w:ascii="Times New Roman" w:eastAsia="Times New Roman" w:hAnsi="Times New Roman" w:cs="Times New Roman"/>
          <w:color w:val="000000" w:themeColor="text1"/>
          <w:sz w:val="24"/>
          <w:szCs w:val="24"/>
          <w:lang w:eastAsia="ru-RU"/>
        </w:rPr>
        <w:t xml:space="preserve">, </w:t>
      </w:r>
      <w:hyperlink w:anchor="P97" w:history="1">
        <w:r w:rsidRPr="00BE1825">
          <w:rPr>
            <w:rFonts w:ascii="Times New Roman" w:eastAsia="Times New Roman" w:hAnsi="Times New Roman" w:cs="Times New Roman"/>
            <w:color w:val="000000" w:themeColor="text1"/>
            <w:sz w:val="24"/>
            <w:szCs w:val="24"/>
            <w:lang w:eastAsia="ru-RU"/>
          </w:rPr>
          <w:t>16</w:t>
        </w:r>
      </w:hyperlink>
      <w:r w:rsidRPr="00BE1825">
        <w:rPr>
          <w:rFonts w:ascii="Times New Roman" w:eastAsia="Times New Roman" w:hAnsi="Times New Roman" w:cs="Times New Roman"/>
          <w:color w:val="000000" w:themeColor="text1"/>
          <w:sz w:val="24"/>
          <w:szCs w:val="24"/>
          <w:lang w:eastAsia="ru-RU"/>
        </w:rPr>
        <w:t xml:space="preserve"> и </w:t>
      </w:r>
      <w:hyperlink w:anchor="P98" w:history="1">
        <w:r w:rsidRPr="00BE1825">
          <w:rPr>
            <w:rFonts w:ascii="Times New Roman" w:eastAsia="Times New Roman" w:hAnsi="Times New Roman" w:cs="Times New Roman"/>
            <w:color w:val="000000" w:themeColor="text1"/>
            <w:sz w:val="24"/>
            <w:szCs w:val="24"/>
            <w:lang w:eastAsia="ru-RU"/>
          </w:rPr>
          <w:t>17</w:t>
        </w:r>
      </w:hyperlink>
      <w:r w:rsidRPr="00BE1825">
        <w:rPr>
          <w:rFonts w:ascii="Times New Roman" w:eastAsia="Times New Roman" w:hAnsi="Times New Roman" w:cs="Times New Roman"/>
          <w:color w:val="000000" w:themeColor="text1"/>
          <w:sz w:val="24"/>
          <w:szCs w:val="24"/>
          <w:lang w:eastAsia="ru-RU"/>
        </w:rPr>
        <w:t xml:space="preserve"> настоящего пункта.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3.3. К уведомлению о проведении публичных консультаций Разработчик прилагает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3.4. Для максимального учета интересов групп Разработчик извещает о проведении публичных консультаций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3.5. При этом Разработчик в течение 1 рабочего дня со дня начала проведения публичных консультаций обязан направить уведомление о проведении публичных </w:t>
      </w:r>
      <w:r w:rsidRPr="00BE1825">
        <w:rPr>
          <w:rFonts w:ascii="Times New Roman" w:eastAsia="Times New Roman" w:hAnsi="Times New Roman" w:cs="Times New Roman"/>
          <w:color w:val="000000" w:themeColor="text1"/>
          <w:sz w:val="24"/>
          <w:szCs w:val="24"/>
          <w:lang w:eastAsia="ru-RU"/>
        </w:rPr>
        <w:lastRenderedPageBreak/>
        <w:t>консультаций минимум в одну такую организацию.</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3.6. Кроме того, о размещении уведомления о проведении публичных консультаций Разработчик извещает с указанием сведений о месте такого размещения (полный электронный адрес) организации, с которыми заключены соглашения о сотрудничестве при проведении оценки регулирующего воздействия.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3.7. 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городского округа Пелым, но не может составлять менее: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20 рабочих дней - для проектов актов, содержащих положения, имеющие высокую степень регулирующего воздействия;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15 рабочих дней - для проектов актов, содержащих положения, имеющие среднюю степень регулирующего воздействия;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10 рабочих дней - для проектов актов, содержащих положения, имеющие низкую степень регулирующего воздействия.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Срок проведения публичных консультаций исчисляется с первого рабочего дня, следующего за днем размещения уведомления на сайте.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срок до 10 рабочих дней при условии, что общий срок публичных консультаций не превышает максимальный срок, предусмотренный </w:t>
      </w:r>
      <w:hyperlink r:id="rId9" w:history="1">
        <w:r w:rsidRPr="00BE1825">
          <w:rPr>
            <w:rFonts w:ascii="Times New Roman" w:eastAsia="Times New Roman" w:hAnsi="Times New Roman" w:cs="Times New Roman"/>
            <w:color w:val="000000" w:themeColor="text1"/>
            <w:sz w:val="24"/>
            <w:szCs w:val="24"/>
            <w:lang w:eastAsia="ru-RU"/>
          </w:rPr>
          <w:t>частью второй пункта 3 статьи 5</w:t>
        </w:r>
      </w:hyperlink>
      <w:r w:rsidRPr="00BE1825">
        <w:rPr>
          <w:rFonts w:ascii="Times New Roman" w:eastAsia="Times New Roman" w:hAnsi="Times New Roman" w:cs="Times New Roman"/>
          <w:color w:val="000000" w:themeColor="text1"/>
          <w:sz w:val="24"/>
          <w:szCs w:val="24"/>
          <w:lang w:eastAsia="ru-RU"/>
        </w:rPr>
        <w:t xml:space="preserve"> Закона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№74-ОЗ). Информация об обоснованиях и сроке такого продления размещается на сайтах.</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3.8. Дополнительно к публичным консультациям на сайтах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3.9. Результаты публичных консультаций подлежат обязательному включению в сводку предложений.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Сводка предложений в срок не позднее 10 рабочих дней со дня окончания публичных консультаций размещается на сайтах.</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3.10. По результатам публичных консультаций разработчик оценивает целесообразность введения соответствующего регулирования и принимает мотивированное решение: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о разработке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о разработке проекта муниципального нормативного правового акта с учетом его доработки;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об отказе от разработки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3.11. По результатам публичных консультаций в случае выявления в проекте муниципального нормативного правового акта городского округа Пелым положений, вводящих избыточные административные и иные ограничения и обязанности для субъектов предпринимательской и</w:t>
      </w:r>
      <w:r w:rsidR="004F38AC" w:rsidRPr="00BE1825">
        <w:rPr>
          <w:rFonts w:ascii="Times New Roman" w:eastAsia="Times New Roman" w:hAnsi="Times New Roman" w:cs="Times New Roman"/>
          <w:color w:val="000000" w:themeColor="text1"/>
          <w:sz w:val="24"/>
          <w:szCs w:val="24"/>
          <w:lang w:eastAsia="ru-RU"/>
        </w:rPr>
        <w:t xml:space="preserve"> иной экономической </w:t>
      </w:r>
      <w:r w:rsidRPr="00BE1825">
        <w:rPr>
          <w:rFonts w:ascii="Times New Roman" w:eastAsia="Times New Roman" w:hAnsi="Times New Roman" w:cs="Times New Roman"/>
          <w:color w:val="000000" w:themeColor="text1"/>
          <w:sz w:val="24"/>
          <w:szCs w:val="24"/>
          <w:lang w:eastAsia="ru-RU"/>
        </w:rPr>
        <w:t xml:space="preserve">деятельности, необоснованные расходы субъектов предпринимательской и </w:t>
      </w:r>
      <w:r w:rsidR="004F38AC" w:rsidRPr="00BE1825">
        <w:rPr>
          <w:rFonts w:ascii="Times New Roman" w:eastAsia="Times New Roman" w:hAnsi="Times New Roman" w:cs="Times New Roman"/>
          <w:color w:val="000000" w:themeColor="text1"/>
          <w:sz w:val="24"/>
          <w:szCs w:val="24"/>
          <w:lang w:eastAsia="ru-RU"/>
        </w:rPr>
        <w:t>иной экономической</w:t>
      </w:r>
      <w:r w:rsidRPr="00BE1825">
        <w:rPr>
          <w:rFonts w:ascii="Times New Roman" w:eastAsia="Times New Roman" w:hAnsi="Times New Roman" w:cs="Times New Roman"/>
          <w:color w:val="000000" w:themeColor="text1"/>
          <w:sz w:val="24"/>
          <w:szCs w:val="24"/>
          <w:lang w:eastAsia="ru-RU"/>
        </w:rPr>
        <w:t xml:space="preserve">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городского округа Пелым, а также сложившегося в городском округе Пелым уровня развития технологий, инфраструктуры, рынков товаров и услуг, Разработчик принимает решение об отказе в подготовке проекта муниципального нормативного правового акта городского округа Пелым или его доработке.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3.12. В случае принятия решения об отказе в подготовке проекта муниципального нормативного правового акта городского округа Пелым Разработчик в течение 30 рабочих дней со дня, следующего за днем завершения публичных консультаций, направляет в Уполномоченный орган соответствующую информацию и размещает на сайтах с целью извещения о принятом решении организаций, которым направлялось уведомление о проведении публичных консультаций.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3.13. В случае принятия решения о доработке проекта муниципального нормативного правового акта городского округа Пелым Разработчик размещает соответствующую информацию на сайтах. Доработанный проект муниципального нормативного правового акта городского округа Пелым повторно размещается Разработчиком для проведения публичных консультаций на срок, установленный </w:t>
      </w:r>
      <w:hyperlink w:anchor="P108" w:history="1">
        <w:r w:rsidRPr="00BE1825">
          <w:rPr>
            <w:rFonts w:ascii="Times New Roman" w:eastAsia="Times New Roman" w:hAnsi="Times New Roman" w:cs="Times New Roman"/>
            <w:color w:val="000000" w:themeColor="text1"/>
            <w:sz w:val="24"/>
            <w:szCs w:val="24"/>
            <w:lang w:eastAsia="ru-RU"/>
          </w:rPr>
          <w:t>пунктом 3.7</w:t>
        </w:r>
      </w:hyperlink>
      <w:r w:rsidRPr="00BE1825">
        <w:rPr>
          <w:rFonts w:ascii="Times New Roman" w:eastAsia="Times New Roman" w:hAnsi="Times New Roman" w:cs="Times New Roman"/>
          <w:color w:val="000000" w:themeColor="text1"/>
          <w:sz w:val="24"/>
          <w:szCs w:val="24"/>
          <w:lang w:eastAsia="ru-RU"/>
        </w:rPr>
        <w:t xml:space="preserve"> настоящего Порядка.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3.14. В случае принятия решения о разработке проекта муниципального нормативного правового акта Разработчик готовит текст проекта муниципального нормативного правового акта, заключение об оценке регулирующего воздействия проекта муниципального нормативного правового акта и иные материалы по своему усмотрению.</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312239" w:rsidRPr="00BE1825" w:rsidRDefault="00E50EED"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312239" w:rsidRPr="00BE1825">
        <w:rPr>
          <w:rFonts w:ascii="Times New Roman" w:eastAsia="Times New Roman" w:hAnsi="Times New Roman" w:cs="Times New Roman"/>
          <w:b/>
          <w:color w:val="000000" w:themeColor="text1"/>
          <w:sz w:val="24"/>
          <w:szCs w:val="24"/>
          <w:lang w:val="en-US" w:eastAsia="ru-RU"/>
        </w:rPr>
        <w:t>IV</w:t>
      </w:r>
      <w:r w:rsidRPr="00BE1825">
        <w:rPr>
          <w:rFonts w:ascii="Times New Roman" w:eastAsia="Times New Roman" w:hAnsi="Times New Roman" w:cs="Times New Roman"/>
          <w:b/>
          <w:color w:val="000000" w:themeColor="text1"/>
          <w:sz w:val="24"/>
          <w:szCs w:val="24"/>
          <w:lang w:eastAsia="ru-RU"/>
        </w:rPr>
        <w:t>.</w:t>
      </w:r>
      <w:r w:rsidR="00312239" w:rsidRPr="00BE1825">
        <w:rPr>
          <w:rFonts w:ascii="Times New Roman" w:eastAsia="Times New Roman" w:hAnsi="Times New Roman" w:cs="Times New Roman"/>
          <w:b/>
          <w:color w:val="000000" w:themeColor="text1"/>
          <w:sz w:val="24"/>
          <w:szCs w:val="24"/>
          <w:lang w:eastAsia="ru-RU"/>
        </w:rPr>
        <w:t xml:space="preserve"> </w:t>
      </w:r>
    </w:p>
    <w:p w:rsidR="004F38AC" w:rsidRPr="00BE1825" w:rsidRDefault="00312239"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Подготовка заключения об оценке регулирующего</w:t>
      </w:r>
    </w:p>
    <w:p w:rsidR="00E50EED" w:rsidRPr="00BE1825" w:rsidRDefault="00312239"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 воздействия проектов муниципальных нормативных правовых актов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 По результатам проведения публичных консультаций по проекту муниципального нормативного правового акта городского округа Пелым Разработчик осуществляет подготовку заключения об оценке регулирующего воздействия проекта муниципального нормативного правового акта городского округа Пелым и сводки предложений, поступивших от участников публичных консультаций по проекту такого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4.2. Заключение об оценке регулирующего воздействия проекта муниципального нормативного правового акта содержит информацию, предусмотренную </w:t>
      </w:r>
      <w:hyperlink w:anchor="P81" w:history="1">
        <w:r w:rsidRPr="00BE1825">
          <w:rPr>
            <w:rFonts w:ascii="Times New Roman" w:eastAsia="Times New Roman" w:hAnsi="Times New Roman" w:cs="Times New Roman"/>
            <w:color w:val="000000" w:themeColor="text1"/>
            <w:sz w:val="24"/>
            <w:szCs w:val="24"/>
            <w:lang w:eastAsia="ru-RU"/>
          </w:rPr>
          <w:t>пунктом 3.2</w:t>
        </w:r>
      </w:hyperlink>
      <w:r w:rsidRPr="00BE1825">
        <w:rPr>
          <w:rFonts w:ascii="Times New Roman" w:eastAsia="Times New Roman" w:hAnsi="Times New Roman" w:cs="Times New Roman"/>
          <w:color w:val="000000" w:themeColor="text1"/>
          <w:sz w:val="24"/>
          <w:szCs w:val="24"/>
          <w:lang w:eastAsia="ru-RU"/>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муниципального нормативного правового акта городского округа Пелым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w:t>
      </w:r>
      <w:r w:rsidRPr="00BE1825">
        <w:rPr>
          <w:rFonts w:ascii="Times New Roman" w:eastAsia="Times New Roman" w:hAnsi="Times New Roman" w:cs="Times New Roman"/>
          <w:color w:val="000000" w:themeColor="text1"/>
          <w:sz w:val="24"/>
          <w:szCs w:val="24"/>
          <w:lang w:eastAsia="ru-RU"/>
        </w:rPr>
        <w:lastRenderedPageBreak/>
        <w:t>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заключению прилагаются: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сводка предложений, поступивших от участников публичных консультаций по проекту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обоснованная информация об учете или о причинах отклонения предложений, содержащихся в сводке предложений.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4.3. В срок не позднее 15 рабочих дней со дня завершения публичных консультаций заключение подписывается руководителем Разработчика, и размещается на сайтах.</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103810" w:rsidRPr="00BE1825" w:rsidRDefault="00E50EED"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103810" w:rsidRPr="00BE1825">
        <w:rPr>
          <w:rFonts w:ascii="Times New Roman" w:eastAsia="Times New Roman" w:hAnsi="Times New Roman" w:cs="Times New Roman"/>
          <w:b/>
          <w:color w:val="000000" w:themeColor="text1"/>
          <w:sz w:val="24"/>
          <w:szCs w:val="24"/>
          <w:lang w:val="en-US" w:eastAsia="ru-RU"/>
        </w:rPr>
        <w:t>V</w:t>
      </w:r>
      <w:r w:rsidRPr="00BE1825">
        <w:rPr>
          <w:rFonts w:ascii="Times New Roman" w:eastAsia="Times New Roman" w:hAnsi="Times New Roman" w:cs="Times New Roman"/>
          <w:b/>
          <w:color w:val="000000" w:themeColor="text1"/>
          <w:sz w:val="24"/>
          <w:szCs w:val="24"/>
          <w:lang w:eastAsia="ru-RU"/>
        </w:rPr>
        <w:t>.</w:t>
      </w:r>
      <w:r w:rsidR="00103810" w:rsidRPr="00BE1825">
        <w:rPr>
          <w:rFonts w:ascii="Times New Roman" w:eastAsia="Times New Roman" w:hAnsi="Times New Roman" w:cs="Times New Roman"/>
          <w:b/>
          <w:color w:val="000000" w:themeColor="text1"/>
          <w:sz w:val="24"/>
          <w:szCs w:val="24"/>
          <w:lang w:eastAsia="ru-RU"/>
        </w:rPr>
        <w:t xml:space="preserve"> </w:t>
      </w:r>
    </w:p>
    <w:p w:rsidR="00103810" w:rsidRPr="006E7D9D" w:rsidRDefault="00103810"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Использование результатов оценки</w:t>
      </w:r>
    </w:p>
    <w:p w:rsidR="00103810" w:rsidRPr="00BE1825" w:rsidRDefault="00103810"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 регулирующего воздействия проектов муниципальных нормативных правовых актов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 В срок не позднее 15 рабочих дней со дня завершения публичных консультаций по проекту муниципального нормативного правового акта городского округа Пелым Разработчик:</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подготавливает итоговую редакцию проекта муниципального нормативного правового акта,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направляет в Уполномоченный орган заключение об оценке регулирующего воздействия проекта муниципального нормативного правового акта городского округа Пелым, копию итоговой редакции проекта муниципального нормативного правового акта городского округа Пелым,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5.2. Уполномоченный орган проверяет материалы, перечисленные в </w:t>
      </w:r>
      <w:hyperlink w:anchor="P143" w:history="1">
        <w:r w:rsidRPr="00BE1825">
          <w:rPr>
            <w:rFonts w:ascii="Times New Roman" w:eastAsia="Times New Roman" w:hAnsi="Times New Roman" w:cs="Times New Roman"/>
            <w:color w:val="000000" w:themeColor="text1"/>
            <w:sz w:val="24"/>
            <w:szCs w:val="24"/>
            <w:lang w:eastAsia="ru-RU"/>
          </w:rPr>
          <w:t>5.1</w:t>
        </w:r>
      </w:hyperlink>
      <w:r w:rsidRPr="00BE1825">
        <w:rPr>
          <w:rFonts w:ascii="Times New Roman" w:eastAsia="Times New Roman" w:hAnsi="Times New Roman" w:cs="Times New Roman"/>
          <w:color w:val="000000" w:themeColor="text1"/>
          <w:sz w:val="24"/>
          <w:szCs w:val="24"/>
          <w:lang w:eastAsia="ru-RU"/>
        </w:rPr>
        <w:t xml:space="preserve"> настоящего Порядка, в течение пяти рабочих дней со дня их получения. В случае соответствия полученных материалов требованиям настоящего Порядка Разработчик в течение двух рабочих дней размещает на сайтах следующие документы:</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заключение об оценке регулирующего воздействия проекта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сводку предложений, поступивших от участников публичных консультаций по проекту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итоговую редакцию проекта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4) информацию об учете или о причинах отклонения предложений, содержащихся в </w:t>
      </w:r>
      <w:r w:rsidRPr="00BE1825">
        <w:rPr>
          <w:rFonts w:ascii="Times New Roman" w:eastAsia="Times New Roman" w:hAnsi="Times New Roman" w:cs="Times New Roman"/>
          <w:color w:val="000000" w:themeColor="text1"/>
          <w:sz w:val="24"/>
          <w:szCs w:val="24"/>
          <w:lang w:eastAsia="ru-RU"/>
        </w:rPr>
        <w:lastRenderedPageBreak/>
        <w:t>сводке предложений, поступивших от участников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5.3. Дата размещения итоговой редакции проекта муниципального нормативного правового акта городского округа Пелым, информации об учете или причинах отклонения предложений, поступивших от участников публичных консультаций, на сайтах является датой завершения оценки регулирующего воздействия проекта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103810" w:rsidRPr="00BE1825" w:rsidRDefault="00E50EED" w:rsidP="0010381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103810" w:rsidRPr="00BE1825">
        <w:rPr>
          <w:rFonts w:ascii="Times New Roman" w:eastAsia="Times New Roman" w:hAnsi="Times New Roman" w:cs="Times New Roman"/>
          <w:b/>
          <w:color w:val="000000" w:themeColor="text1"/>
          <w:sz w:val="24"/>
          <w:szCs w:val="24"/>
          <w:lang w:val="en-US" w:eastAsia="ru-RU"/>
        </w:rPr>
        <w:t>VI</w:t>
      </w:r>
      <w:r w:rsidRPr="00BE1825">
        <w:rPr>
          <w:rFonts w:ascii="Times New Roman" w:eastAsia="Times New Roman" w:hAnsi="Times New Roman" w:cs="Times New Roman"/>
          <w:b/>
          <w:color w:val="000000" w:themeColor="text1"/>
          <w:sz w:val="24"/>
          <w:szCs w:val="24"/>
          <w:lang w:eastAsia="ru-RU"/>
        </w:rPr>
        <w:t xml:space="preserve">. </w:t>
      </w:r>
    </w:p>
    <w:p w:rsidR="00781B96" w:rsidRPr="00BE1825" w:rsidRDefault="00103810" w:rsidP="0010381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Проведение экспертизы муниципальных нормативных </w:t>
      </w:r>
    </w:p>
    <w:p w:rsidR="00E50EED" w:rsidRPr="00BE1825" w:rsidRDefault="00103810" w:rsidP="0010381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правовых актов городского округа Пелым</w:t>
      </w:r>
    </w:p>
    <w:p w:rsidR="00103810" w:rsidRPr="00BE1825" w:rsidRDefault="00103810" w:rsidP="00103810">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6.1. Экспертиза муниципальных нормативных правовых актов городского округа Пелым (далее - экспертиза актов) проводится Уполномоченным органом во взаимодействии с органами местного самоуправления городского округа Пелым, структурными подразделениями Администрации городского округа Пелым, разработавшими муниципальный нормативный правовой акт городского округа Пелым, подлежащий экспертизе актов и (или) к компетенции и полномочиям которых относится исследуемая сфера общественных отношений (далее - Разработчики).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6.2. Стадиями проведения экспертизы актов являются: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составление и утверждение годового плана проведения экспертизы актов (далее - годовой план);</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подготовка проектов заключений о результатах экспертизы актов;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проведение публичных консультаций по муниципальным нормативным правовым актам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подготовка заключений о результатах экспертизы актов.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6.3. Экспертиза актов проводится в соответствии с годовым планом, утверждаемым Уполномоченным органом в порядке, установленном </w:t>
      </w:r>
      <w:hyperlink w:anchor="P190" w:history="1">
        <w:r w:rsidRPr="00BE1825">
          <w:rPr>
            <w:rFonts w:ascii="Times New Roman" w:eastAsia="Times New Roman" w:hAnsi="Times New Roman" w:cs="Times New Roman"/>
            <w:color w:val="000000" w:themeColor="text1"/>
            <w:sz w:val="24"/>
            <w:szCs w:val="24"/>
            <w:lang w:eastAsia="ru-RU"/>
          </w:rPr>
          <w:t>Главой 7</w:t>
        </w:r>
      </w:hyperlink>
      <w:r w:rsidRPr="00BE1825">
        <w:rPr>
          <w:rFonts w:ascii="Times New Roman" w:eastAsia="Times New Roman" w:hAnsi="Times New Roman" w:cs="Times New Roman"/>
          <w:color w:val="000000" w:themeColor="text1"/>
          <w:sz w:val="24"/>
          <w:szCs w:val="24"/>
          <w:lang w:eastAsia="ru-RU"/>
        </w:rPr>
        <w:t xml:space="preserve"> настоящего Порядка.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6.4. В отношении каждого муниципального нормативного правового акта городского округа Пелым, включенного в годовой план, Разработчик подготавливает проект заключения о результатах экспертизы акта, содержащий следующие сведения: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основные реквизиты муниципального нормативного правового акта, в том числе вид, дата, номер, наименование, источник публикации;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наименование органа местного самоуправления городского округа Пелым, принявшего муниципальный нормативный правовой акт;</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данные о результатах проведения оценки регулирующего воздействия проекта муниципального нормативного правового акта (в случае ее проведения), в том числе основные выводы, указанные в заключении об оценке регулирующего воздействия проекта муниципального нормативного правового акта, а также электронный адрес размещения заключения об оценке регулирующего воздействия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срок действия рассматриваемого муниципального нормативного правового акта и его отдельных положений;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5) основные группы субъектов предпринимательской, инвестиционной и (или) иной деятельности, иные заинтересованные лица, включая органы местного самоуправления городского округа Пелым, интересы которых затрагиваются регулированием, установленным муниципальным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муниципального нормативного правового акта и его отдельных положений;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 оценка степени решения проблемы и преодоления связанных с ней негативных эффектов за счет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 оценка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муниципальным нормативным правовым актом обязанностей или ограничений;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 оценка фактических положительных и отрицательных последствий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 оценка влияния на конкурентную среду в регионе;</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 сведения о реализации методов контроля эффективности достижения цели регулирования, установленной муниципальным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 оценка эффективности достижения заявленных целей и показателей регулирования;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 сведения об оценке фактического воздействия в отношении муниципального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муниципального нормативного правового акта, с фактически достигнутыми значениями, выводы одостижении целей регулирования и результатах контроля рисков, указанных в заключении об оценке регулирующего воздействия проекта муниципального нормативного правового акта.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6.5. При подготовке проекта заключения о результатах экспертизы муниципального нормативного правового акта Разработчиком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2) информация о результатах мониторинга </w:t>
      </w:r>
      <w:proofErr w:type="spellStart"/>
      <w:r w:rsidRPr="00BE1825">
        <w:rPr>
          <w:rFonts w:ascii="Times New Roman" w:eastAsia="Times New Roman" w:hAnsi="Times New Roman" w:cs="Times New Roman"/>
          <w:color w:val="000000" w:themeColor="text1"/>
          <w:sz w:val="24"/>
          <w:szCs w:val="24"/>
          <w:lang w:eastAsia="ru-RU"/>
        </w:rPr>
        <w:t>правоприменения</w:t>
      </w:r>
      <w:proofErr w:type="spellEnd"/>
      <w:r w:rsidRPr="00BE1825">
        <w:rPr>
          <w:rFonts w:ascii="Times New Roman" w:eastAsia="Times New Roman" w:hAnsi="Times New Roman" w:cs="Times New Roman"/>
          <w:color w:val="000000" w:themeColor="text1"/>
          <w:sz w:val="24"/>
          <w:szCs w:val="24"/>
          <w:lang w:eastAsia="ru-RU"/>
        </w:rPr>
        <w:t xml:space="preserve"> по соответствующим сферам деятельности;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4) результаты социологических исследований по вопросам </w:t>
      </w:r>
      <w:proofErr w:type="spellStart"/>
      <w:r w:rsidRPr="00BE1825">
        <w:rPr>
          <w:rFonts w:ascii="Times New Roman" w:eastAsia="Times New Roman" w:hAnsi="Times New Roman" w:cs="Times New Roman"/>
          <w:color w:val="000000" w:themeColor="text1"/>
          <w:sz w:val="24"/>
          <w:szCs w:val="24"/>
          <w:lang w:eastAsia="ru-RU"/>
        </w:rPr>
        <w:t>правоприменения</w:t>
      </w:r>
      <w:proofErr w:type="spellEnd"/>
      <w:r w:rsidRPr="00BE1825">
        <w:rPr>
          <w:rFonts w:ascii="Times New Roman" w:eastAsia="Times New Roman" w:hAnsi="Times New Roman" w:cs="Times New Roman"/>
          <w:color w:val="000000" w:themeColor="text1"/>
          <w:sz w:val="24"/>
          <w:szCs w:val="24"/>
          <w:lang w:eastAsia="ru-RU"/>
        </w:rPr>
        <w:t>;</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7) информация, аккумулируемая из средств массовой информации и </w:t>
      </w:r>
      <w:proofErr w:type="spellStart"/>
      <w:r w:rsidRPr="00BE1825">
        <w:rPr>
          <w:rFonts w:ascii="Times New Roman" w:eastAsia="Times New Roman" w:hAnsi="Times New Roman" w:cs="Times New Roman"/>
          <w:color w:val="000000" w:themeColor="text1"/>
          <w:sz w:val="24"/>
          <w:szCs w:val="24"/>
          <w:lang w:eastAsia="ru-RU"/>
        </w:rPr>
        <w:t>интернет-ресурсов</w:t>
      </w:r>
      <w:proofErr w:type="spellEnd"/>
      <w:r w:rsidRPr="00BE1825">
        <w:rPr>
          <w:rFonts w:ascii="Times New Roman" w:eastAsia="Times New Roman" w:hAnsi="Times New Roman" w:cs="Times New Roman"/>
          <w:color w:val="000000" w:themeColor="text1"/>
          <w:sz w:val="24"/>
          <w:szCs w:val="24"/>
          <w:lang w:eastAsia="ru-RU"/>
        </w:rPr>
        <w:t xml:space="preserve"> в общедоступных телекоммуникационных сетях, в том числе в научных публикациях;</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 иная обосновывающая информация.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6.6. Проект заключения о результатах экспертизы муниципального нормативного правового акта направляется Разработчиком в Уполномоченный орган в течение 20 рабочих дней со дня начала экспертизы акта, определенного в соответствии с годовым планом на соответствующий год.</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При этом к проекту заключения о результатах экспертизы акта Разработчик прилагает текст муниципального нормативного правового акта городского округа Пелым, в отношении которого проводятся публичные консультации, в действующей редакции.</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88046E" w:rsidRPr="00BE1825" w:rsidRDefault="00E50EED" w:rsidP="0088046E">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88046E" w:rsidRPr="00BE1825">
        <w:rPr>
          <w:rFonts w:ascii="Times New Roman" w:eastAsia="Times New Roman" w:hAnsi="Times New Roman" w:cs="Times New Roman"/>
          <w:b/>
          <w:color w:val="000000" w:themeColor="text1"/>
          <w:sz w:val="24"/>
          <w:szCs w:val="24"/>
          <w:lang w:val="en-US" w:eastAsia="ru-RU"/>
        </w:rPr>
        <w:t>VII</w:t>
      </w:r>
      <w:r w:rsidRPr="00BE1825">
        <w:rPr>
          <w:rFonts w:ascii="Times New Roman" w:eastAsia="Times New Roman" w:hAnsi="Times New Roman" w:cs="Times New Roman"/>
          <w:b/>
          <w:color w:val="000000" w:themeColor="text1"/>
          <w:sz w:val="24"/>
          <w:szCs w:val="24"/>
          <w:lang w:eastAsia="ru-RU"/>
        </w:rPr>
        <w:t xml:space="preserve">. </w:t>
      </w:r>
    </w:p>
    <w:p w:rsidR="0088046E" w:rsidRPr="0088046E" w:rsidRDefault="0088046E" w:rsidP="0088046E">
      <w:pPr>
        <w:widowControl w:val="0"/>
        <w:autoSpaceDE w:val="0"/>
        <w:autoSpaceDN w:val="0"/>
        <w:spacing w:after="0" w:line="240" w:lineRule="auto"/>
        <w:jc w:val="center"/>
        <w:outlineLvl w:val="1"/>
        <w:rPr>
          <w:rFonts w:ascii="Calibri" w:eastAsia="Times New Roman" w:hAnsi="Calibri" w:cs="Calibri"/>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Порядок принятия решений о проведении экспертизы </w:t>
      </w:r>
      <w:r w:rsidR="000D698C">
        <w:rPr>
          <w:rFonts w:ascii="Times New Roman" w:eastAsia="Times New Roman" w:hAnsi="Times New Roman" w:cs="Times New Roman"/>
          <w:b/>
          <w:color w:val="000000" w:themeColor="text1"/>
          <w:sz w:val="24"/>
          <w:szCs w:val="24"/>
          <w:lang w:eastAsia="ru-RU"/>
        </w:rPr>
        <w:t>муниципальных</w:t>
      </w:r>
    </w:p>
    <w:p w:rsidR="00E50EED" w:rsidRPr="00BE1825" w:rsidRDefault="0088046E" w:rsidP="00E50EED">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нормативных правовых актов городского округа Пелым</w:t>
      </w:r>
    </w:p>
    <w:p w:rsidR="00475FB2" w:rsidRPr="00475FB2" w:rsidRDefault="00475FB2" w:rsidP="00781B96">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Cs w:val="20"/>
          <w:lang w:eastAsia="ru-RU"/>
        </w:rPr>
      </w:pPr>
      <w:r w:rsidRPr="00BE1825">
        <w:rPr>
          <w:rFonts w:ascii="Times New Roman" w:eastAsia="Times New Roman" w:hAnsi="Times New Roman" w:cs="Times New Roman"/>
          <w:color w:val="000000" w:themeColor="text1"/>
          <w:szCs w:val="20"/>
          <w:lang w:eastAsia="ru-RU"/>
        </w:rPr>
        <w:t>7.1</w:t>
      </w:r>
      <w:r w:rsidRPr="00475FB2">
        <w:rPr>
          <w:rFonts w:ascii="Times New Roman" w:eastAsia="Times New Roman" w:hAnsi="Times New Roman" w:cs="Times New Roman"/>
          <w:color w:val="000000" w:themeColor="text1"/>
          <w:szCs w:val="20"/>
          <w:lang w:eastAsia="ru-RU"/>
        </w:rPr>
        <w:t xml:space="preserve">. Экспертиза актов проводится в соответствии с утвержденным решением о проведении экспертизы </w:t>
      </w:r>
      <w:r w:rsidR="001015B1">
        <w:rPr>
          <w:rFonts w:ascii="Times New Roman" w:eastAsia="Times New Roman" w:hAnsi="Times New Roman" w:cs="Times New Roman"/>
          <w:color w:val="000000" w:themeColor="text1"/>
          <w:szCs w:val="20"/>
          <w:lang w:eastAsia="ru-RU"/>
        </w:rPr>
        <w:t xml:space="preserve">муниципальных </w:t>
      </w:r>
      <w:r w:rsidRPr="00475FB2">
        <w:rPr>
          <w:rFonts w:ascii="Times New Roman" w:eastAsia="Times New Roman" w:hAnsi="Times New Roman" w:cs="Times New Roman"/>
          <w:color w:val="000000" w:themeColor="text1"/>
          <w:szCs w:val="20"/>
          <w:lang w:eastAsia="ru-RU"/>
        </w:rPr>
        <w:t>нормативных правовых актов</w:t>
      </w:r>
      <w:r w:rsidRPr="00BE1825">
        <w:rPr>
          <w:rFonts w:ascii="Times New Roman" w:eastAsia="Times New Roman" w:hAnsi="Times New Roman" w:cs="Times New Roman"/>
          <w:color w:val="000000" w:themeColor="text1"/>
          <w:szCs w:val="20"/>
          <w:lang w:eastAsia="ru-RU"/>
        </w:rPr>
        <w:t xml:space="preserve"> городского округа Пелым </w:t>
      </w:r>
      <w:r w:rsidRPr="00475FB2">
        <w:rPr>
          <w:rFonts w:ascii="Times New Roman" w:eastAsia="Times New Roman" w:hAnsi="Times New Roman" w:cs="Times New Roman"/>
          <w:color w:val="000000" w:themeColor="text1"/>
          <w:szCs w:val="20"/>
          <w:lang w:eastAsia="ru-RU"/>
        </w:rPr>
        <w:t>(далее – Решение об экспертизе), формируемым уполномоченным органом в пределах своей компетенции на основе:</w:t>
      </w:r>
    </w:p>
    <w:p w:rsidR="00E50EED" w:rsidRPr="00BE1825" w:rsidRDefault="00475FB2"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r w:rsidR="00E50EED" w:rsidRPr="00BE1825">
        <w:rPr>
          <w:rFonts w:ascii="Times New Roman" w:eastAsia="Times New Roman" w:hAnsi="Times New Roman" w:cs="Times New Roman"/>
          <w:color w:val="000000" w:themeColor="text1"/>
          <w:sz w:val="24"/>
          <w:szCs w:val="24"/>
          <w:lang w:eastAsia="ru-RU"/>
        </w:rPr>
        <w:t>) результатов проведенной оценки регулирующего воздействия проектов муниципальных нормативных правовых актов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результатов мониторинга действующих муниципальных нормативных правовых актов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предложений Главы городского округа Пелым, Думы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обоснованных предложений о проведении экспертизы муниципальных нормативных правовых актов, поступивших от Разработчиков,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2C5CCE" w:rsidRPr="00BE1825" w:rsidRDefault="002C5CCE" w:rsidP="002C5CCE">
      <w:pPr>
        <w:pStyle w:val="ConsPlusNormal"/>
        <w:ind w:firstLine="567"/>
        <w:jc w:val="both"/>
        <w:rPr>
          <w:rFonts w:ascii="Times New Roman" w:eastAsia="Times New Roman" w:hAnsi="Times New Roman" w:cs="Times New Roman"/>
          <w:color w:val="000000" w:themeColor="text1"/>
          <w:sz w:val="24"/>
          <w:szCs w:val="24"/>
        </w:rPr>
      </w:pPr>
      <w:r w:rsidRPr="00BE1825">
        <w:rPr>
          <w:rFonts w:ascii="Times New Roman" w:eastAsia="Times New Roman" w:hAnsi="Times New Roman" w:cs="Times New Roman"/>
          <w:color w:val="000000" w:themeColor="text1"/>
          <w:sz w:val="24"/>
          <w:szCs w:val="24"/>
        </w:rPr>
        <w:t xml:space="preserve">5) сведений об обязательных требованиях,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включенных в Областную государственную информационную систему "Реестр обязательных </w:t>
      </w:r>
      <w:r w:rsidRPr="00BE1825">
        <w:rPr>
          <w:rFonts w:ascii="Times New Roman" w:eastAsia="Times New Roman" w:hAnsi="Times New Roman" w:cs="Times New Roman"/>
          <w:color w:val="000000" w:themeColor="text1"/>
          <w:sz w:val="24"/>
          <w:szCs w:val="24"/>
        </w:rPr>
        <w:lastRenderedPageBreak/>
        <w:t>требований".</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 xml:space="preserve"> Решение об экспертизе формируется по следующим направлениям:</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291"/>
      <w:bookmarkEnd w:id="2"/>
      <w:r w:rsidRPr="002C5CCE">
        <w:rPr>
          <w:rFonts w:ascii="Times New Roman" w:eastAsia="Times New Roman" w:hAnsi="Times New Roman" w:cs="Times New Roman"/>
          <w:color w:val="000000" w:themeColor="text1"/>
          <w:sz w:val="24"/>
          <w:szCs w:val="24"/>
          <w:lang w:eastAsia="ru-RU"/>
        </w:rPr>
        <w:t>1) проведение экспертизы в отношении нормативных правовых актов, включенных в</w:t>
      </w:r>
      <w:r w:rsidRPr="00BE1825">
        <w:rPr>
          <w:rFonts w:ascii="Times New Roman" w:eastAsia="Times New Roman" w:hAnsi="Times New Roman" w:cs="Times New Roman"/>
          <w:color w:val="000000" w:themeColor="text1"/>
          <w:sz w:val="24"/>
          <w:szCs w:val="24"/>
          <w:lang w:eastAsia="ru-RU"/>
        </w:rPr>
        <w:t xml:space="preserve"> </w:t>
      </w:r>
      <w:r w:rsidRPr="002C5CCE">
        <w:rPr>
          <w:rFonts w:ascii="Times New Roman" w:eastAsia="Times New Roman" w:hAnsi="Times New Roman" w:cs="Times New Roman"/>
          <w:color w:val="000000" w:themeColor="text1"/>
          <w:sz w:val="24"/>
          <w:szCs w:val="24"/>
          <w:lang w:eastAsia="ru-RU"/>
        </w:rPr>
        <w:t xml:space="preserve">Решение об экспертизе в соответствии с </w:t>
      </w:r>
      <w:hyperlink w:anchor="P285" w:history="1">
        <w:r w:rsidRPr="002C5CCE">
          <w:rPr>
            <w:rFonts w:ascii="Times New Roman" w:eastAsia="Times New Roman" w:hAnsi="Times New Roman" w:cs="Times New Roman"/>
            <w:color w:val="000000" w:themeColor="text1"/>
            <w:sz w:val="24"/>
            <w:szCs w:val="24"/>
            <w:lang w:eastAsia="ru-RU"/>
          </w:rPr>
          <w:t>подпунктом 1 и 5 части первой</w:t>
        </w:r>
      </w:hyperlink>
      <w:r w:rsidRPr="002C5CCE">
        <w:rPr>
          <w:rFonts w:ascii="Times New Roman" w:eastAsia="Times New Roman" w:hAnsi="Times New Roman" w:cs="Times New Roman"/>
          <w:color w:val="000000" w:themeColor="text1"/>
          <w:sz w:val="24"/>
          <w:szCs w:val="24"/>
          <w:lang w:eastAsia="ru-RU"/>
        </w:rPr>
        <w:t xml:space="preserve"> настоящего пункта, с целью оценки фактического воздействия (далее - направление "Оценка фактического воздействия");</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bookmarkStart w:id="3" w:name="P292"/>
      <w:bookmarkEnd w:id="3"/>
      <w:r w:rsidRPr="002C5CCE">
        <w:rPr>
          <w:rFonts w:ascii="Times New Roman" w:eastAsia="Times New Roman" w:hAnsi="Times New Roman" w:cs="Times New Roman"/>
          <w:color w:val="000000" w:themeColor="text1"/>
          <w:sz w:val="24"/>
          <w:szCs w:val="24"/>
          <w:lang w:eastAsia="ru-RU"/>
        </w:rPr>
        <w:t xml:space="preserve">2) проведение экспертизы в отношении нормативных правовых актов, включенных в Решение об экспертизе в соответствии с </w:t>
      </w:r>
      <w:hyperlink w:anchor="P286" w:history="1">
        <w:r w:rsidRPr="002C5CCE">
          <w:rPr>
            <w:rFonts w:ascii="Times New Roman" w:eastAsia="Times New Roman" w:hAnsi="Times New Roman" w:cs="Times New Roman"/>
            <w:color w:val="000000" w:themeColor="text1"/>
            <w:sz w:val="24"/>
            <w:szCs w:val="24"/>
            <w:lang w:eastAsia="ru-RU"/>
          </w:rPr>
          <w:t>подпунктами 2</w:t>
        </w:r>
      </w:hyperlink>
      <w:r w:rsidRPr="002C5CCE">
        <w:rPr>
          <w:rFonts w:ascii="Times New Roman" w:eastAsia="Times New Roman" w:hAnsi="Times New Roman" w:cs="Times New Roman"/>
          <w:color w:val="000000" w:themeColor="text1"/>
          <w:sz w:val="24"/>
          <w:szCs w:val="24"/>
          <w:lang w:eastAsia="ru-RU"/>
        </w:rPr>
        <w:t xml:space="preserve"> - </w:t>
      </w:r>
      <w:hyperlink w:anchor="P288" w:history="1">
        <w:r w:rsidRPr="002C5CCE">
          <w:rPr>
            <w:rFonts w:ascii="Times New Roman" w:eastAsia="Times New Roman" w:hAnsi="Times New Roman" w:cs="Times New Roman"/>
            <w:color w:val="000000" w:themeColor="text1"/>
            <w:sz w:val="24"/>
            <w:szCs w:val="24"/>
            <w:lang w:eastAsia="ru-RU"/>
          </w:rPr>
          <w:t>4 части первой</w:t>
        </w:r>
      </w:hyperlink>
      <w:r w:rsidRPr="002C5CCE">
        <w:rPr>
          <w:rFonts w:ascii="Times New Roman" w:eastAsia="Times New Roman" w:hAnsi="Times New Roman" w:cs="Times New Roman"/>
          <w:color w:val="000000" w:themeColor="text1"/>
          <w:sz w:val="24"/>
          <w:szCs w:val="24"/>
          <w:lang w:eastAsia="ru-RU"/>
        </w:rPr>
        <w:t xml:space="preserve"> настоящего пункта (далее - направление "Экспертиза").</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 xml:space="preserve">2-1. Нормативные правовые акты </w:t>
      </w:r>
      <w:r w:rsidRPr="00BE1825">
        <w:rPr>
          <w:rFonts w:ascii="Times New Roman" w:eastAsia="Times New Roman" w:hAnsi="Times New Roman" w:cs="Times New Roman"/>
          <w:color w:val="000000" w:themeColor="text1"/>
          <w:sz w:val="24"/>
          <w:szCs w:val="24"/>
          <w:lang w:eastAsia="ru-RU"/>
        </w:rPr>
        <w:t>городского округа Пелым</w:t>
      </w:r>
      <w:r w:rsidRPr="002C5CCE">
        <w:rPr>
          <w:rFonts w:ascii="Times New Roman" w:eastAsia="Times New Roman" w:hAnsi="Times New Roman" w:cs="Times New Roman"/>
          <w:color w:val="000000" w:themeColor="text1"/>
          <w:sz w:val="24"/>
          <w:szCs w:val="24"/>
          <w:lang w:eastAsia="ru-RU"/>
        </w:rPr>
        <w:t>, затрагивающие вопросы осуществления предпринимательской и инвестиционной деятельности, включаются в направление "Оценка фактического воздействия" Решения об экспертизе в случае, если по проекту норма</w:t>
      </w:r>
      <w:r w:rsidRPr="00BE1825">
        <w:rPr>
          <w:rFonts w:ascii="Times New Roman" w:eastAsia="Times New Roman" w:hAnsi="Times New Roman" w:cs="Times New Roman"/>
          <w:color w:val="000000" w:themeColor="text1"/>
          <w:sz w:val="24"/>
          <w:szCs w:val="24"/>
          <w:lang w:eastAsia="ru-RU"/>
        </w:rPr>
        <w:t>тивного правового акта городского округа Пелым</w:t>
      </w:r>
      <w:r w:rsidRPr="002C5CCE">
        <w:rPr>
          <w:rFonts w:ascii="Times New Roman" w:eastAsia="Times New Roman" w:hAnsi="Times New Roman" w:cs="Times New Roman"/>
          <w:color w:val="000000" w:themeColor="text1"/>
          <w:sz w:val="24"/>
          <w:szCs w:val="24"/>
          <w:lang w:eastAsia="ru-RU"/>
        </w:rPr>
        <w:t xml:space="preserve">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2C5CCE" w:rsidRPr="002C5CCE" w:rsidRDefault="002C5CCE" w:rsidP="002C5CC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 xml:space="preserve">Не подлежат включению в Решение об экспертизе нормативные правовые акты </w:t>
      </w:r>
      <w:r w:rsidRPr="00BE1825">
        <w:rPr>
          <w:rFonts w:ascii="Times New Roman" w:eastAsia="Times New Roman" w:hAnsi="Times New Roman" w:cs="Times New Roman"/>
          <w:color w:val="000000" w:themeColor="text1"/>
          <w:sz w:val="24"/>
          <w:szCs w:val="24"/>
          <w:lang w:eastAsia="ru-RU"/>
        </w:rPr>
        <w:t>городского округа Пелым</w:t>
      </w:r>
      <w:r w:rsidRPr="002C5CCE">
        <w:rPr>
          <w:rFonts w:ascii="Times New Roman" w:eastAsia="Times New Roman" w:hAnsi="Times New Roman" w:cs="Times New Roman"/>
          <w:color w:val="000000" w:themeColor="text1"/>
          <w:sz w:val="24"/>
          <w:szCs w:val="24"/>
          <w:lang w:eastAsia="ru-RU"/>
        </w:rPr>
        <w:t>, указанные в абзаце первом настоящего пункта, в случаях:</w:t>
      </w:r>
    </w:p>
    <w:p w:rsidR="002C5CCE" w:rsidRPr="002C5CCE" w:rsidRDefault="002C5CCE" w:rsidP="002C5CC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 xml:space="preserve">1) утраты ими силы; </w:t>
      </w:r>
    </w:p>
    <w:p w:rsidR="002C5CCE" w:rsidRPr="002C5CCE" w:rsidRDefault="002C5CCE" w:rsidP="002C5CCE">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 xml:space="preserve">2) признании их утратившими силу в течение года, в котором проводится экспертиза. </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2-2. Нормативные правовые акты городского округа Пелым</w:t>
      </w:r>
      <w:r w:rsidRPr="002C5CCE">
        <w:rPr>
          <w:rFonts w:ascii="Times New Roman" w:eastAsia="Times New Roman" w:hAnsi="Times New Roman" w:cs="Times New Roman"/>
          <w:color w:val="000000" w:themeColor="text1"/>
          <w:sz w:val="24"/>
          <w:szCs w:val="24"/>
          <w:lang w:eastAsia="ru-RU"/>
        </w:rPr>
        <w:t xml:space="preserve">, затрагивающие вопросы осуществления предпринимательской и инвестиционной деятельности, включаются в направление "Экспертиза" Решения об экспертизе при наличии сведений, указывающих, что положения нормативного правового акта </w:t>
      </w:r>
      <w:r w:rsidRPr="00BE1825">
        <w:rPr>
          <w:rFonts w:ascii="Times New Roman" w:eastAsia="Times New Roman" w:hAnsi="Times New Roman" w:cs="Times New Roman"/>
          <w:color w:val="000000" w:themeColor="text1"/>
          <w:sz w:val="24"/>
          <w:szCs w:val="24"/>
          <w:lang w:eastAsia="ru-RU"/>
        </w:rPr>
        <w:t xml:space="preserve">городского округа Пелым </w:t>
      </w:r>
      <w:r w:rsidRPr="002C5CCE">
        <w:rPr>
          <w:rFonts w:ascii="Times New Roman" w:eastAsia="Times New Roman" w:hAnsi="Times New Roman" w:cs="Times New Roman"/>
          <w:color w:val="000000" w:themeColor="text1"/>
          <w:sz w:val="24"/>
          <w:szCs w:val="24"/>
          <w:lang w:eastAsia="ru-RU"/>
        </w:rPr>
        <w:t>могут создавать условия, необоснованно затрудняющие осуществление предпринимательской и инвестиционной деятельности.</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3. Сбор предложений в Решение об экспертизе осуществляется в срок до 01 ноября года, предшествующего году, на который утверждается это</w:t>
      </w:r>
      <w:r w:rsidRPr="00BE1825">
        <w:rPr>
          <w:rFonts w:ascii="Times New Roman" w:eastAsia="Times New Roman" w:hAnsi="Times New Roman" w:cs="Times New Roman"/>
          <w:color w:val="000000" w:themeColor="text1"/>
          <w:sz w:val="24"/>
          <w:szCs w:val="24"/>
          <w:lang w:eastAsia="ru-RU"/>
        </w:rPr>
        <w:t xml:space="preserve"> </w:t>
      </w:r>
      <w:r w:rsidRPr="002C5CCE">
        <w:rPr>
          <w:rFonts w:ascii="Times New Roman" w:eastAsia="Times New Roman" w:hAnsi="Times New Roman" w:cs="Times New Roman"/>
          <w:color w:val="000000" w:themeColor="text1"/>
          <w:sz w:val="24"/>
          <w:szCs w:val="24"/>
          <w:lang w:eastAsia="ru-RU"/>
        </w:rPr>
        <w:t>Решение об экспертизе.</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 xml:space="preserve">4. Решение об экспертизе утверждается </w:t>
      </w:r>
      <w:r w:rsidRPr="00BE1825">
        <w:rPr>
          <w:rFonts w:ascii="Times New Roman" w:eastAsia="Times New Roman" w:hAnsi="Times New Roman" w:cs="Times New Roman"/>
          <w:color w:val="000000" w:themeColor="text1"/>
          <w:sz w:val="24"/>
          <w:szCs w:val="24"/>
          <w:lang w:eastAsia="ru-RU"/>
        </w:rPr>
        <w:t>распоряжением администрации городского округа Пелым</w:t>
      </w:r>
      <w:r w:rsidRPr="002C5CCE">
        <w:rPr>
          <w:rFonts w:ascii="Times New Roman" w:eastAsia="Times New Roman" w:hAnsi="Times New Roman" w:cs="Times New Roman"/>
          <w:color w:val="000000" w:themeColor="text1"/>
          <w:sz w:val="24"/>
          <w:szCs w:val="24"/>
          <w:lang w:eastAsia="ru-RU"/>
        </w:rPr>
        <w:t>. По решению уполномоченного органа проект Решения об экспертизе направляется для рассмотрения на заседании Координационного совета по оценке регулирующего воздействия (далее - Координационный совет).</w:t>
      </w:r>
    </w:p>
    <w:p w:rsidR="002C5CCE" w:rsidRPr="002C5CCE" w:rsidRDefault="002C5CCE" w:rsidP="002C5CCE">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2C5CCE">
        <w:rPr>
          <w:rFonts w:ascii="Times New Roman" w:eastAsia="Times New Roman" w:hAnsi="Times New Roman" w:cs="Times New Roman"/>
          <w:color w:val="000000" w:themeColor="text1"/>
          <w:sz w:val="24"/>
          <w:szCs w:val="24"/>
          <w:lang w:eastAsia="ru-RU"/>
        </w:rPr>
        <w:t>5. В течение текущего года в Решение об экспертизе могут вноситься изменения.</w:t>
      </w:r>
    </w:p>
    <w:p w:rsidR="00D7025B" w:rsidRPr="00BE1825" w:rsidRDefault="00D7025B" w:rsidP="00D7025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w:t>
      </w:r>
      <w:r w:rsidR="002C5CCE" w:rsidRPr="002C5CCE">
        <w:rPr>
          <w:rFonts w:ascii="Times New Roman" w:eastAsia="Times New Roman" w:hAnsi="Times New Roman" w:cs="Times New Roman"/>
          <w:color w:val="000000" w:themeColor="text1"/>
          <w:sz w:val="24"/>
          <w:szCs w:val="24"/>
          <w:lang w:eastAsia="ru-RU"/>
        </w:rPr>
        <w:t>.</w:t>
      </w:r>
      <w:r w:rsidRPr="00BE1825">
        <w:rPr>
          <w:rFonts w:ascii="Times New Roman" w:eastAsia="Times New Roman" w:hAnsi="Times New Roman" w:cs="Times New Roman"/>
          <w:color w:val="000000" w:themeColor="text1"/>
          <w:sz w:val="24"/>
          <w:szCs w:val="24"/>
          <w:lang w:eastAsia="ru-RU"/>
        </w:rPr>
        <w:t xml:space="preserve"> </w:t>
      </w:r>
      <w:r w:rsidR="002C5CCE" w:rsidRPr="002C5CCE">
        <w:rPr>
          <w:rFonts w:ascii="Times New Roman" w:eastAsia="Times New Roman" w:hAnsi="Times New Roman" w:cs="Times New Roman"/>
          <w:color w:val="000000" w:themeColor="text1"/>
          <w:sz w:val="24"/>
          <w:szCs w:val="24"/>
          <w:lang w:eastAsia="ru-RU"/>
        </w:rPr>
        <w:t xml:space="preserve">Решение об экспертизе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w:t>
      </w:r>
      <w:r w:rsidRPr="00BE1825">
        <w:rPr>
          <w:rFonts w:ascii="Times New Roman" w:eastAsia="Times New Roman" w:hAnsi="Times New Roman" w:cs="Times New Roman"/>
          <w:color w:val="000000" w:themeColor="text1"/>
          <w:sz w:val="24"/>
          <w:szCs w:val="24"/>
          <w:lang w:eastAsia="ru-RU"/>
        </w:rPr>
        <w:t>городского округа Пелым</w:t>
      </w:r>
      <w:r w:rsidR="002C5CCE" w:rsidRPr="002C5CCE">
        <w:rPr>
          <w:rFonts w:ascii="Times New Roman" w:eastAsia="Times New Roman" w:hAnsi="Times New Roman" w:cs="Times New Roman"/>
          <w:color w:val="000000" w:themeColor="text1"/>
          <w:sz w:val="24"/>
          <w:szCs w:val="24"/>
          <w:lang w:eastAsia="ru-RU"/>
        </w:rPr>
        <w:t>,</w:t>
      </w:r>
      <w:r w:rsidRPr="00BE1825">
        <w:rPr>
          <w:rFonts w:ascii="Times New Roman" w:eastAsia="Times New Roman" w:hAnsi="Times New Roman" w:cs="Times New Roman"/>
          <w:color w:val="000000" w:themeColor="text1"/>
          <w:sz w:val="24"/>
          <w:szCs w:val="24"/>
          <w:lang w:eastAsia="ru-RU"/>
        </w:rPr>
        <w:t xml:space="preserve"> http://go.pelym-adm.info/, не позднее 5 рабочих дней со дня утверждения либо со дня внесения изменений в него.</w:t>
      </w:r>
    </w:p>
    <w:p w:rsidR="00E50EED" w:rsidRPr="00BE1825" w:rsidRDefault="00E50EED" w:rsidP="00E50EED">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A96B7A" w:rsidRPr="00BE1825" w:rsidRDefault="00E50EED"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00A96B7A" w:rsidRPr="00BE1825">
        <w:rPr>
          <w:rFonts w:ascii="Times New Roman" w:eastAsia="Times New Roman" w:hAnsi="Times New Roman" w:cs="Times New Roman"/>
          <w:b/>
          <w:color w:val="000000" w:themeColor="text1"/>
          <w:sz w:val="24"/>
          <w:szCs w:val="24"/>
          <w:lang w:val="en-US" w:eastAsia="ru-RU"/>
        </w:rPr>
        <w:t>VIII</w:t>
      </w:r>
      <w:r w:rsidRPr="00BE1825">
        <w:rPr>
          <w:rFonts w:ascii="Times New Roman" w:eastAsia="Times New Roman" w:hAnsi="Times New Roman" w:cs="Times New Roman"/>
          <w:b/>
          <w:color w:val="000000" w:themeColor="text1"/>
          <w:sz w:val="24"/>
          <w:szCs w:val="24"/>
          <w:lang w:eastAsia="ru-RU"/>
        </w:rPr>
        <w:t xml:space="preserve">. </w:t>
      </w:r>
    </w:p>
    <w:p w:rsidR="00A96B7A"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Проведение публичных консультаций </w:t>
      </w:r>
    </w:p>
    <w:p w:rsidR="00E50EED"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по муниципальным нормативным правовым актам городского округа Пелым</w:t>
      </w:r>
    </w:p>
    <w:p w:rsidR="00A96B7A"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8.1. Для проведения публичных консультаций по муниципальному нормативному правовому акту городского округа </w:t>
      </w:r>
      <w:proofErr w:type="gramStart"/>
      <w:r w:rsidRPr="00BE1825">
        <w:rPr>
          <w:rFonts w:ascii="Times New Roman" w:eastAsia="Times New Roman" w:hAnsi="Times New Roman" w:cs="Times New Roman"/>
          <w:color w:val="000000" w:themeColor="text1"/>
          <w:sz w:val="24"/>
          <w:szCs w:val="24"/>
          <w:lang w:eastAsia="ru-RU"/>
        </w:rPr>
        <w:t>Пелым</w:t>
      </w:r>
      <w:proofErr w:type="gramEnd"/>
      <w:r w:rsidRPr="00BE1825">
        <w:rPr>
          <w:rFonts w:ascii="Times New Roman" w:eastAsia="Times New Roman" w:hAnsi="Times New Roman" w:cs="Times New Roman"/>
          <w:color w:val="000000" w:themeColor="text1"/>
          <w:sz w:val="24"/>
          <w:szCs w:val="24"/>
          <w:lang w:eastAsia="ru-RU"/>
        </w:rPr>
        <w:t xml:space="preserve"> Уполномоченный орган в течение 10 рабочих дней </w:t>
      </w:r>
      <w:r w:rsidRPr="00BE1825">
        <w:rPr>
          <w:rFonts w:ascii="Times New Roman" w:eastAsia="Times New Roman" w:hAnsi="Times New Roman" w:cs="Times New Roman"/>
          <w:color w:val="000000" w:themeColor="text1"/>
          <w:sz w:val="24"/>
          <w:szCs w:val="24"/>
          <w:lang w:eastAsia="ru-RU"/>
        </w:rPr>
        <w:lastRenderedPageBreak/>
        <w:t>со дня поступления проекта заключения о результатах экспертизы от Разработчика размещает на сайт</w:t>
      </w:r>
      <w:r w:rsidR="00A96B7A" w:rsidRPr="00BE1825">
        <w:rPr>
          <w:rFonts w:ascii="Times New Roman" w:eastAsia="Times New Roman" w:hAnsi="Times New Roman" w:cs="Times New Roman"/>
          <w:color w:val="000000" w:themeColor="text1"/>
          <w:sz w:val="24"/>
          <w:szCs w:val="24"/>
          <w:lang w:eastAsia="ru-RU"/>
        </w:rPr>
        <w:t>е</w:t>
      </w:r>
      <w:r w:rsidRPr="00BE1825">
        <w:rPr>
          <w:rFonts w:ascii="Times New Roman" w:eastAsia="Times New Roman" w:hAnsi="Times New Roman" w:cs="Times New Roman"/>
          <w:color w:val="000000" w:themeColor="text1"/>
          <w:sz w:val="24"/>
          <w:szCs w:val="24"/>
          <w:lang w:eastAsia="ru-RU"/>
        </w:rPr>
        <w:t xml:space="preserve"> уведомление о проведении публичных консультаций, текст муниципального нормативного правового акта в редакции, действующей на момент размещения, и проект заключения о результатах экспертизы.</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8.2. Уведомление о проведении публичных консультаций должно содержать:</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наименование, реквизиты муниципального нормативного правового акта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срок начала и окончания публичных консультаций, в течение которого Уполномоченным органом принимаются предложения в отношении муниципального нормативного правового акта. Срок публичных консультаций по муниципальному нормативному правовому акту и проекту заключения о результатах экспертизы акта составляет 20 рабочих дней с момента размещения на сайтах;</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способ направления участниками публичных консультаций своих мнений;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контактные данные Уполномоченного органа.</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8.3. Уполномоченный орган обязан рассмотреть все предложения, поступившие по результатам публичных консультаций, и составить сводку предложений.</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A96B7A"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Pr="00BE1825">
        <w:rPr>
          <w:rFonts w:ascii="Times New Roman" w:eastAsia="Times New Roman" w:hAnsi="Times New Roman" w:cs="Times New Roman"/>
          <w:b/>
          <w:color w:val="000000" w:themeColor="text1"/>
          <w:sz w:val="24"/>
          <w:szCs w:val="24"/>
          <w:lang w:val="en-US" w:eastAsia="ru-RU"/>
        </w:rPr>
        <w:t>IX</w:t>
      </w:r>
      <w:r w:rsidR="00E50EED" w:rsidRPr="00BE1825">
        <w:rPr>
          <w:rFonts w:ascii="Times New Roman" w:eastAsia="Times New Roman" w:hAnsi="Times New Roman" w:cs="Times New Roman"/>
          <w:b/>
          <w:color w:val="000000" w:themeColor="text1"/>
          <w:sz w:val="24"/>
          <w:szCs w:val="24"/>
          <w:lang w:eastAsia="ru-RU"/>
        </w:rPr>
        <w:t xml:space="preserve">. </w:t>
      </w:r>
    </w:p>
    <w:p w:rsidR="00A96B7A"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Использование результатов </w:t>
      </w:r>
    </w:p>
    <w:p w:rsidR="00A96B7A"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экспертизы муниципальных нормативных правовых</w:t>
      </w:r>
    </w:p>
    <w:p w:rsidR="00E50EED" w:rsidRPr="00BE1825" w:rsidRDefault="00A96B7A" w:rsidP="00A96B7A">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 актов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Разработчиком.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 В доработанный проект заключения о результатах экспертизы включаются: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сведения о проведении публичных консультаций по муниципальному нормативному правовому акту;</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сводка предложений, поступивших по результатам публичных консультаций;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инвестиционной и (или) иной деятельности;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подготовленные на основе полученных выводов предложения о внесении изменений в муниципальные нормативные правовые акты городского округа Пелым;</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9.3. Заключение о результатах экспертизы подписывается Руководителем Уполномоченного органа и размещается на сайтах в течение 5 рабочих дней с момента его </w:t>
      </w:r>
      <w:r w:rsidRPr="00BE1825">
        <w:rPr>
          <w:rFonts w:ascii="Times New Roman" w:eastAsia="Times New Roman" w:hAnsi="Times New Roman" w:cs="Times New Roman"/>
          <w:color w:val="000000" w:themeColor="text1"/>
          <w:sz w:val="24"/>
          <w:szCs w:val="24"/>
          <w:lang w:eastAsia="ru-RU"/>
        </w:rPr>
        <w:lastRenderedPageBreak/>
        <w:t>подписания.</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9.4. Уполномоченный орган по итогам экспертизы муниципальных нормативных правовых актов готовит предложения по внесению изменений в такие муниципальные нормативные правовые акты и направляет с заключением о результатах экспертизы Разработчику.</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936761" w:rsidRPr="00BE1825" w:rsidRDefault="00936761" w:rsidP="00E50EE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Pr="00BE1825">
        <w:rPr>
          <w:rFonts w:ascii="Times New Roman" w:eastAsia="Times New Roman" w:hAnsi="Times New Roman" w:cs="Times New Roman"/>
          <w:b/>
          <w:color w:val="000000" w:themeColor="text1"/>
          <w:sz w:val="24"/>
          <w:szCs w:val="24"/>
          <w:lang w:val="en-US" w:eastAsia="ru-RU"/>
        </w:rPr>
        <w:t>X</w:t>
      </w:r>
      <w:r w:rsidR="00E50EED" w:rsidRPr="00BE1825">
        <w:rPr>
          <w:rFonts w:ascii="Times New Roman" w:eastAsia="Times New Roman" w:hAnsi="Times New Roman" w:cs="Times New Roman"/>
          <w:b/>
          <w:color w:val="000000" w:themeColor="text1"/>
          <w:sz w:val="24"/>
          <w:szCs w:val="24"/>
          <w:lang w:eastAsia="ru-RU"/>
        </w:rPr>
        <w:t xml:space="preserve">. </w:t>
      </w:r>
      <w:r w:rsidRPr="00BE1825">
        <w:rPr>
          <w:rFonts w:ascii="Times New Roman" w:eastAsia="Times New Roman" w:hAnsi="Times New Roman" w:cs="Times New Roman"/>
          <w:b/>
          <w:color w:val="000000" w:themeColor="text1"/>
          <w:sz w:val="24"/>
          <w:szCs w:val="24"/>
          <w:lang w:eastAsia="ru-RU"/>
        </w:rPr>
        <w:t xml:space="preserve">Обеспечение доступа к информации </w:t>
      </w:r>
    </w:p>
    <w:p w:rsidR="00E50EED" w:rsidRPr="00BE1825" w:rsidRDefault="00936761" w:rsidP="0093676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о проведении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50EED" w:rsidRPr="00BE1825" w:rsidRDefault="00E50EED" w:rsidP="00E50EE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10.1. 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Пелым за предшествующий год (далее - ежегодный отчет).</w:t>
      </w:r>
    </w:p>
    <w:p w:rsidR="00E50EED" w:rsidRPr="00BE1825" w:rsidRDefault="00E50EED" w:rsidP="00E50EE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10.2. В ежегодном отчете содержится информация о подготовленных в отчетном году заключениях об оценке регулирующего воздействия проектов муниципальных нормативных правовых актов городского округа Пелым и заключениях о результатах экспертизы муниципальных нормативных правовых актов городского округа Пелым.</w:t>
      </w:r>
    </w:p>
    <w:p w:rsidR="00E50EED" w:rsidRPr="00BE1825" w:rsidRDefault="00E50EED" w:rsidP="00E50EED">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936761" w:rsidRPr="00BE1825" w:rsidRDefault="00936761" w:rsidP="00936761">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Глава </w:t>
      </w:r>
      <w:r w:rsidRPr="00BE1825">
        <w:rPr>
          <w:rFonts w:ascii="Times New Roman" w:eastAsia="Times New Roman" w:hAnsi="Times New Roman" w:cs="Times New Roman"/>
          <w:b/>
          <w:color w:val="000000" w:themeColor="text1"/>
          <w:sz w:val="24"/>
          <w:szCs w:val="24"/>
          <w:lang w:val="en-US" w:eastAsia="ru-RU"/>
        </w:rPr>
        <w:t>XI</w:t>
      </w:r>
      <w:r w:rsidR="004F5556" w:rsidRPr="00BE1825">
        <w:rPr>
          <w:rFonts w:ascii="Times New Roman" w:eastAsia="Times New Roman" w:hAnsi="Times New Roman" w:cs="Times New Roman"/>
          <w:b/>
          <w:color w:val="000000" w:themeColor="text1"/>
          <w:sz w:val="24"/>
          <w:szCs w:val="24"/>
          <w:lang w:eastAsia="ru-RU"/>
        </w:rPr>
        <w:t>. Подготовка проекта заключения</w:t>
      </w:r>
    </w:p>
    <w:p w:rsidR="004F5556" w:rsidRPr="00BE1825" w:rsidRDefault="004F5556" w:rsidP="00936761">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 xml:space="preserve"> о результатах экспертизы действующих актов по направлению «Оценка фактического воздействия» и его публичное обсуждение</w:t>
      </w:r>
    </w:p>
    <w:p w:rsidR="00936761" w:rsidRPr="00BE1825" w:rsidRDefault="00936761" w:rsidP="00936761">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8"/>
          <w:szCs w:val="28"/>
          <w:lang w:eastAsia="ru-RU"/>
        </w:rPr>
      </w:pP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w:t>
      </w:r>
      <w:r w:rsidR="003802BC" w:rsidRPr="00BE1825">
        <w:rPr>
          <w:rFonts w:ascii="Times New Roman" w:eastAsia="Times New Roman" w:hAnsi="Times New Roman" w:cs="Times New Roman"/>
          <w:color w:val="000000" w:themeColor="text1"/>
          <w:sz w:val="24"/>
          <w:szCs w:val="24"/>
          <w:lang w:eastAsia="ru-RU"/>
        </w:rPr>
        <w:t>1.</w:t>
      </w:r>
      <w:r w:rsidRPr="00BE1825">
        <w:rPr>
          <w:rFonts w:ascii="Times New Roman" w:eastAsia="Times New Roman" w:hAnsi="Times New Roman" w:cs="Times New Roman"/>
          <w:color w:val="000000" w:themeColor="text1"/>
          <w:sz w:val="24"/>
          <w:szCs w:val="24"/>
          <w:lang w:eastAsia="ru-RU"/>
        </w:rPr>
        <w:t xml:space="preserve"> В отношении каждого нормативного правового акта городского округа Пелым,</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включенного в годовой план по направлению «Оценка фактического воздействия», разработчик готовит проект заключения о результатах экспертизы действующего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основные реквизиты нормативного правового акта;</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наименование органа, принявшего нормативный правовой акт и (или) к компетенции и полномочиям которого относится исследуемая сфера общественных отношений;</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срок действия рассматриваемого действующего акта и его отдельных положений;</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описание положительных и отрицательных последствий регулирования;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оценка эффективности достижения заявленных целей регулирования;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 оценка расходов и доходов бюджета от реализации предусмотренных нормативным</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правовым актом функций, полномочий, обязанностей и прав органов местного самоуправления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городского округа Пелым.</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Все разделы заключения о результатах оценки фактического воздействия подлежат</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обязательному заполнению.</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Типовая  форма  заключения  о  результатах  оценки  фактического  воздействия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разрабатывается уполномоченным органом и содержится в методике.</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11.2. 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11.3. Проект заключения о результатах оценки фактического воздействия направляется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разработчиком в уполномоченный орган в течение 10 рабочих дней со дня начала экспертизы акта, срок которой установлен годовым планом.</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11.4. В случае если не все разделы проекта заключения о результатах оценки фактического воздействия, предусмотренные формой заключения о результатах оценки фактического воздействия, заполнены, что не позволяет оценить экономическую эффективность нормативного правового акта, проходящего экспертизу, уполномоченный орган в срок не позднее 5 рабочих дней со дня поступления возвращает проект заключения о результатах оценки фактического воздействия разработчику на доработку.</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11.5. В целях проведения публичных консультаций уполномоченный орган в течении</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 рабочих дней со дня поступления проекта заключения о результатах оценки фактического воздействия от разработчика размещает на официальном сайте:</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уведомление о проведении экспертизы действующего акта с указанием наименования и</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реквизитов нормативного правового акта, срока начала и окончания публичных консультаций, способа направления участниками публичных консультаций своих мнений и предложений, контактные данные уполномоченного органа;</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текст муниципального нормативного правового акта, в отношении которого проводится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экспертиза, в редакции, действующей на момент размещения;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проект заключения о результатах оценки фактического воздействия.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11.6. Сроки проведения публичных консультаций по проектам заключений о результатах оценки фактического воздействия актов составляет 10 рабочих дней с момента размещения на официальном сайте.</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11.7. Уполномоченный орган рассматривает все предложения, поступившие по результатам публичных консультаций, и составляет сводку предложений с указанием сведений об учете или причинах отклонения таких предложений.</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11.8. По итогам публичных консультаций уполномоченным органом в течение 10 рабочих дней со дня окончания проведения публичных консультаций проводится доработка проекта заключения о результатах оценки фактического воздействия.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11.9. В доработанный проект заключения о результатах оценки фактического воздействия включаются: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 проведении публичных консультаций по проекту заключения о результатах</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оценки фактического воздействия и сроках проведения;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сводка предложений, поступивших по результатам публичных консультаций;</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выводы о достижении заявленных целей за счет регулирования.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Выводы должны быть основаны на данных, указанных в заключении об ОРВ по проекту акта, по которому подготавливается заключение о результатах оценки фактического воздействия.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Если в заключении о результатах оценки фактического воздействия будет сделан вывод о </w:t>
      </w:r>
      <w:proofErr w:type="spellStart"/>
      <w:r w:rsidRPr="00BE1825">
        <w:rPr>
          <w:rFonts w:ascii="Times New Roman" w:eastAsia="Times New Roman" w:hAnsi="Times New Roman" w:cs="Times New Roman"/>
          <w:color w:val="000000" w:themeColor="text1"/>
          <w:sz w:val="24"/>
          <w:szCs w:val="24"/>
          <w:lang w:eastAsia="ru-RU"/>
        </w:rPr>
        <w:t>недостижении</w:t>
      </w:r>
      <w:proofErr w:type="spellEnd"/>
      <w:r w:rsidRPr="00BE1825">
        <w:rPr>
          <w:rFonts w:ascii="Times New Roman" w:eastAsia="Times New Roman" w:hAnsi="Times New Roman" w:cs="Times New Roman"/>
          <w:color w:val="000000" w:themeColor="text1"/>
          <w:sz w:val="24"/>
          <w:szCs w:val="24"/>
          <w:lang w:eastAsia="ru-RU"/>
        </w:rPr>
        <w:t xml:space="preserve"> заявленных целей за счет регулирования, проводится второй этап экспертизы, включающий в себя осуществление действий.</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11.10. Заключение о результатах оценки фактического воздействия подписывается</w:t>
      </w:r>
    </w:p>
    <w:p w:rsidR="004F5556" w:rsidRPr="00BE1825" w:rsidRDefault="004F5556" w:rsidP="004F5556">
      <w:pPr>
        <w:widowControl w:val="0"/>
        <w:autoSpaceDE w:val="0"/>
        <w:autoSpaceDN w:val="0"/>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руководителем уполномоченного органа или лицом, официально исполняющего его обязанности, и в течение 5 рабочих дней со дня его подписания размещается на официальном сайте.</w:t>
      </w:r>
    </w:p>
    <w:p w:rsidR="004F5556" w:rsidRPr="00BE1825" w:rsidRDefault="004F5556"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C64E7" w:rsidRPr="00BE1825" w:rsidRDefault="001C64E7"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C64E7" w:rsidRPr="00BE1825" w:rsidRDefault="001C64E7"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01E5F" w:rsidRPr="00BE1825" w:rsidRDefault="00101E5F"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01E5F" w:rsidRPr="00BE1825" w:rsidRDefault="00101E5F"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01E5F" w:rsidRPr="00BE1825" w:rsidRDefault="00101E5F"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01E5F" w:rsidRPr="00BE1825" w:rsidRDefault="00101E5F"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6C462B" w:rsidRPr="006E7D9D" w:rsidRDefault="006C462B"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 1</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4" w:name="P39"/>
      <w:bookmarkEnd w:id="4"/>
      <w:r w:rsidRPr="00BE1825">
        <w:rPr>
          <w:rFonts w:ascii="Times New Roman" w:eastAsia="Times New Roman" w:hAnsi="Times New Roman" w:cs="Times New Roman"/>
          <w:b/>
          <w:color w:val="000000" w:themeColor="text1"/>
          <w:sz w:val="24"/>
          <w:szCs w:val="24"/>
          <w:lang w:eastAsia="ru-RU"/>
        </w:rPr>
        <w:t>УВЕДОМЛЕНИЕ</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о проведении публичных консультаций для проектов</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муниципальных нормативных правовых актов низкой степени</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регулирующего воздействия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454"/>
        <w:gridCol w:w="283"/>
        <w:gridCol w:w="624"/>
        <w:gridCol w:w="963"/>
        <w:gridCol w:w="624"/>
        <w:gridCol w:w="737"/>
        <w:gridCol w:w="1247"/>
        <w:gridCol w:w="340"/>
        <w:gridCol w:w="1587"/>
      </w:tblGrid>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и планируемый срок вступления в силу муниципального нормативного правового акта (далее - акта)</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проекта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________________________________________________________________</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Планируемый срок вступления в силу: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 разработчике проекта акта</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Орган местного самоуправления, структурное подразделение Администрации городского округа, разработавший проект акта (далее - разработчик): (указывается наименование)</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Ф.И.О. исполнителя разработчика: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Должность: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Тел.: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Способ направления участниками публичных консультаций своих предложений: с использованием программных средств интернет-портала "Оценка регулирующего воздействия в Свердловской области" http://regulation.midural.ru/</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Степень регулирующего воздействия проекта акта</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 Степень регулирующего воздействия проекта акта: низкая</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 Обоснование отнесения проекта акта к низкой степени регулирующего воздействия: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4.3. Срок проведения публичных консультаций: (указывается количество рабочих дней)</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5.2. Негативные эффекты, возникающие в связи с наличием проблемы: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5.3. Источники данных: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6.</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Анализ муниципального опыта в соответствующих сферах деятельности</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6.1. Муниципальный опыт в соответствующих сферах: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6.2. Источники данных: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Карпинск</w:t>
            </w:r>
          </w:p>
        </w:tc>
      </w:tr>
      <w:tr w:rsidR="00EF527C" w:rsidRPr="00BE1825" w:rsidTr="00EF527C">
        <w:trPr>
          <w:jc w:val="center"/>
        </w:trPr>
        <w:tc>
          <w:tcPr>
            <w:tcW w:w="2665"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7.1. Цели предлагаемого регулирования:</w:t>
            </w:r>
          </w:p>
        </w:tc>
        <w:tc>
          <w:tcPr>
            <w:tcW w:w="3231"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7.2. Установленные сроки достижения целей предлагаемого регулирования:</w:t>
            </w:r>
          </w:p>
        </w:tc>
        <w:tc>
          <w:tcPr>
            <w:tcW w:w="3174"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7.3. Положения проекта, направленные на достижение целей регулирования</w:t>
            </w:r>
          </w:p>
        </w:tc>
      </w:tr>
      <w:tr w:rsidR="00EF527C" w:rsidRPr="00BE1825" w:rsidTr="00EF527C">
        <w:trPr>
          <w:jc w:val="center"/>
        </w:trPr>
        <w:tc>
          <w:tcPr>
            <w:tcW w:w="2665"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1</w:t>
            </w:r>
          </w:p>
        </w:tc>
        <w:tc>
          <w:tcPr>
            <w:tcW w:w="3231"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17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665"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2</w:t>
            </w:r>
          </w:p>
        </w:tc>
        <w:tc>
          <w:tcPr>
            <w:tcW w:w="3231"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17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665"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3231"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17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Карпинск: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предлагаемого регулирования и иных возможных способов решения проблемы</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8.1. Описание предлагаемого способа решения проблемы и преодоления связанных с ней негативных эффектов: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Основные группы лиц, чьи интересы будут затронуты предлагаемым правовым регулированием</w:t>
            </w:r>
          </w:p>
        </w:tc>
      </w:tr>
      <w:tr w:rsidR="00EF527C" w:rsidRPr="00BE1825" w:rsidTr="00EF527C">
        <w:trPr>
          <w:jc w:val="center"/>
        </w:trPr>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 Группа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6122"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 Оценка количества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 стадии разработки акта: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 После введения предлагаемого регулирования: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9.3.2.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r>
      <w:tr w:rsidR="00EF527C" w:rsidRPr="00BE1825" w:rsidTr="00EF527C">
        <w:trPr>
          <w:jc w:val="center"/>
        </w:trPr>
        <w:tc>
          <w:tcPr>
            <w:tcW w:w="9070"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9.4. Источники данных: (место для текстового описания)</w:t>
            </w: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Риски решения проблемы предложенным способом регулирования и риски негативных последствий</w:t>
            </w:r>
          </w:p>
        </w:tc>
      </w:tr>
      <w:tr w:rsidR="00EF527C" w:rsidRPr="00BE1825" w:rsidTr="00EF527C">
        <w:trPr>
          <w:jc w:val="center"/>
        </w:trPr>
        <w:tc>
          <w:tcPr>
            <w:tcW w:w="2948"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10.1. Риски решения проблемы предложенным способом и риски негативных последствий:</w:t>
            </w:r>
          </w:p>
        </w:tc>
        <w:tc>
          <w:tcPr>
            <w:tcW w:w="1587"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10.2. Оценки вероятности наступления рисков:</w:t>
            </w:r>
          </w:p>
        </w:tc>
        <w:tc>
          <w:tcPr>
            <w:tcW w:w="2948"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10.3. Методы контроля эффективности избранного способа достижения целей регулирования:</w:t>
            </w:r>
          </w:p>
        </w:tc>
        <w:tc>
          <w:tcPr>
            <w:tcW w:w="1587" w:type="dxa"/>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10.4. Степень контроля рисков:</w:t>
            </w:r>
          </w:p>
        </w:tc>
      </w:tr>
      <w:tr w:rsidR="00EF527C" w:rsidRPr="00BE1825" w:rsidTr="00EF527C">
        <w:trPr>
          <w:jc w:val="center"/>
        </w:trPr>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1</w:t>
            </w:r>
          </w:p>
        </w:tc>
        <w:tc>
          <w:tcPr>
            <w:tcW w:w="158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2</w:t>
            </w:r>
          </w:p>
        </w:tc>
        <w:tc>
          <w:tcPr>
            <w:tcW w:w="158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58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94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F527C" w:rsidRPr="00BE1825" w:rsidTr="00EF527C">
        <w:trPr>
          <w:jc w:val="center"/>
        </w:trPr>
        <w:tc>
          <w:tcPr>
            <w:tcW w:w="2211"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11.1. Мероприятия, необходимые для достижения целей регулирования</w:t>
            </w:r>
          </w:p>
        </w:tc>
        <w:tc>
          <w:tcPr>
            <w:tcW w:w="1361"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11.2. Сроки</w:t>
            </w:r>
          </w:p>
        </w:tc>
        <w:tc>
          <w:tcPr>
            <w:tcW w:w="1587"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11.3. Описание ожидаемого результата</w:t>
            </w:r>
          </w:p>
        </w:tc>
        <w:tc>
          <w:tcPr>
            <w:tcW w:w="1984"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11.4. Объем финансирования</w:t>
            </w:r>
          </w:p>
        </w:tc>
        <w:tc>
          <w:tcPr>
            <w:tcW w:w="1927"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11.5. Источник финансирования</w:t>
            </w:r>
          </w:p>
        </w:tc>
      </w:tr>
      <w:tr w:rsidR="00EF527C" w:rsidRPr="00BE1825" w:rsidTr="00EF527C">
        <w:trPr>
          <w:jc w:val="center"/>
        </w:trPr>
        <w:tc>
          <w:tcPr>
            <w:tcW w:w="2211"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1</w:t>
            </w:r>
          </w:p>
        </w:tc>
        <w:tc>
          <w:tcPr>
            <w:tcW w:w="1361"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2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211"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2</w:t>
            </w:r>
          </w:p>
        </w:tc>
        <w:tc>
          <w:tcPr>
            <w:tcW w:w="1361"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2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211"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361"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2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56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w:t>
            </w:r>
          </w:p>
        </w:tc>
        <w:tc>
          <w:tcPr>
            <w:tcW w:w="8503"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Оценка позитивных и негативных эффектов для общества при введении предлагаемого регулирования: (место для текстового описания)</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Руководитель Разработчика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871"/>
        <w:gridCol w:w="2835"/>
      </w:tblGrid>
      <w:tr w:rsidR="00EF527C" w:rsidRPr="00BE1825" w:rsidTr="00EF527C">
        <w:tc>
          <w:tcPr>
            <w:tcW w:w="436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(инициалы, фамилия)</w:t>
            </w:r>
          </w:p>
        </w:tc>
        <w:tc>
          <w:tcPr>
            <w:tcW w:w="1871"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w:t>
            </w:r>
          </w:p>
        </w:tc>
        <w:tc>
          <w:tcPr>
            <w:tcW w:w="283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Подпись</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 2</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5" w:name="P177"/>
      <w:bookmarkEnd w:id="5"/>
      <w:r w:rsidRPr="00BE1825">
        <w:rPr>
          <w:rFonts w:ascii="Times New Roman" w:eastAsia="Times New Roman" w:hAnsi="Times New Roman" w:cs="Times New Roman"/>
          <w:b/>
          <w:color w:val="000000" w:themeColor="text1"/>
          <w:sz w:val="24"/>
          <w:szCs w:val="24"/>
          <w:lang w:eastAsia="ru-RU"/>
        </w:rPr>
        <w:t>УВЕДОМЛЕНИЕ</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о проведении публичных консультаций для проектов</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муниципальных нормативных правовых актов средней и</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высокой степени регулирующего воздействия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283"/>
        <w:gridCol w:w="511"/>
        <w:gridCol w:w="340"/>
        <w:gridCol w:w="397"/>
        <w:gridCol w:w="453"/>
        <w:gridCol w:w="567"/>
        <w:gridCol w:w="567"/>
        <w:gridCol w:w="450"/>
        <w:gridCol w:w="741"/>
        <w:gridCol w:w="1247"/>
        <w:gridCol w:w="340"/>
        <w:gridCol w:w="509"/>
        <w:gridCol w:w="1191"/>
      </w:tblGrid>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и планируемый срок вступления в силу муниципального нормативного правового акта (далее - акта)</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проекта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________________________________________________________________</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Планируемый срок вступления в силу: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 разработчике проекта акта</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Орган местного самоуправления, структурное подразделение Администрации городского округа, разработавший проект акта (далее - разработчик): (указывается наименование)</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Ф.И.О. исполнителя разработчика: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Должность: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Тел.: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Способ направления участниками публичных консультаций своих предложений: с использованием программных средств интернет-портала "Оценка регулирующего воздействия в Свердловской области" http://regulation.midural.ru/</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Степень регулирующего воздействия проекта акта</w:t>
            </w:r>
          </w:p>
        </w:tc>
      </w:tr>
      <w:tr w:rsidR="00EF527C" w:rsidRPr="00BE1825" w:rsidTr="00EF527C">
        <w:tblPrEx>
          <w:tblBorders>
            <w:insideH w:val="nil"/>
          </w:tblBorders>
        </w:tblPrEx>
        <w:trPr>
          <w:jc w:val="center"/>
        </w:trPr>
        <w:tc>
          <w:tcPr>
            <w:tcW w:w="9070" w:type="dxa"/>
            <w:gridSpan w:val="15"/>
            <w:tcBorders>
              <w:bottom w:val="nil"/>
            </w:tcBorders>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 Степень регулирующего воздействия проекта акта: высокая/средняя</w:t>
            </w:r>
          </w:p>
        </w:tc>
      </w:tr>
      <w:tr w:rsidR="00EF527C" w:rsidRPr="00BE1825" w:rsidTr="00EF527C">
        <w:tblPrEx>
          <w:tblBorders>
            <w:insideH w:val="nil"/>
          </w:tblBorders>
        </w:tblPrEx>
        <w:trPr>
          <w:jc w:val="center"/>
        </w:trPr>
        <w:tc>
          <w:tcPr>
            <w:tcW w:w="9070" w:type="dxa"/>
            <w:gridSpan w:val="15"/>
            <w:tcBorders>
              <w:top w:val="nil"/>
            </w:tcBorders>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 Обоснование отнесения проекта акта к определенной степени регулирующего воздействия: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4.3. Срок проведения публичных консультаций: (указывается количество рабочих дней)</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5.2. Негативные эффекты, возникающие в связи с наличием проблемы: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5.3. Источники данных: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6.</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Анализ муниципального опыта в соответствующих сферах деятельности</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6.1. Муниципальный опыт в соответствующих сферах: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6.2. Источники данных: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w:t>
            </w:r>
          </w:p>
        </w:tc>
      </w:tr>
      <w:tr w:rsidR="00EF527C" w:rsidRPr="00BE1825" w:rsidTr="00EF527C">
        <w:trPr>
          <w:jc w:val="center"/>
        </w:trPr>
        <w:tc>
          <w:tcPr>
            <w:tcW w:w="2268"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7.1. Цели предлагаемого регулирования:</w:t>
            </w:r>
          </w:p>
        </w:tc>
        <w:tc>
          <w:tcPr>
            <w:tcW w:w="3515" w:type="dxa"/>
            <w:gridSpan w:val="7"/>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7.2. Установленные сроки достижения целей предлагаемого регулирования:</w:t>
            </w:r>
          </w:p>
        </w:tc>
        <w:tc>
          <w:tcPr>
            <w:tcW w:w="3287"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7.3. Положения проекта, направленные на достижение целей регулирования</w:t>
            </w:r>
          </w:p>
        </w:tc>
      </w:tr>
      <w:tr w:rsidR="00EF527C" w:rsidRPr="00BE1825" w:rsidTr="00EF527C">
        <w:trPr>
          <w:jc w:val="center"/>
        </w:trPr>
        <w:tc>
          <w:tcPr>
            <w:tcW w:w="226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1</w:t>
            </w:r>
          </w:p>
        </w:tc>
        <w:tc>
          <w:tcPr>
            <w:tcW w:w="351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8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26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2</w:t>
            </w:r>
          </w:p>
        </w:tc>
        <w:tc>
          <w:tcPr>
            <w:tcW w:w="351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8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26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351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8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предлагаемого регулирования и иных возможных способов решения проблемы</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8.1. Описание предлагаемого способа решения проблемы и преодоления связанных с ней негативных эффектов: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Основные группы лиц, чьи интересы будут затронуты предлагаемым правовым регулированием</w:t>
            </w:r>
          </w:p>
        </w:tc>
      </w:tr>
      <w:tr w:rsidR="00EF527C" w:rsidRPr="00BE1825" w:rsidTr="00EF527C">
        <w:trPr>
          <w:jc w:val="center"/>
        </w:trPr>
        <w:tc>
          <w:tcPr>
            <w:tcW w:w="4025"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 Группа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504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 Оценка количества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 стадии разработки акта: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 После введения предлагаемого регулирования: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9.4. Источники данных: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Новые функции, полномочия, обязанности и права органов местного самоуправления городского округа Карпинск или сведения об их изменении, а также оценка соответствующих расходов (возможных поступлений) бюджетов бюджетной системы Российской Федерации</w:t>
            </w:r>
          </w:p>
        </w:tc>
      </w:tr>
      <w:tr w:rsidR="00EF527C" w:rsidRPr="00BE1825" w:rsidTr="00EF527C">
        <w:trPr>
          <w:jc w:val="center"/>
        </w:trPr>
        <w:tc>
          <w:tcPr>
            <w:tcW w:w="3005" w:type="dxa"/>
            <w:gridSpan w:val="6"/>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10.1. Наименование и описание новых или изменения существующих функций, полномочий, обязанностей или прав:</w:t>
            </w:r>
          </w:p>
        </w:tc>
        <w:tc>
          <w:tcPr>
            <w:tcW w:w="1587"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10.2. Порядок реализации:</w:t>
            </w:r>
          </w:p>
        </w:tc>
        <w:tc>
          <w:tcPr>
            <w:tcW w:w="4478" w:type="dxa"/>
            <w:gridSpan w:val="6"/>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10.3. Описание видов расходов (возможных поступлений) и количественная оценка (в т.ч. с приведением оценки изменения трудозатрат и (или) потребностей в иных ресурсах):</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Наименование органа: (место для текстового описания)</w:t>
            </w:r>
          </w:p>
        </w:tc>
      </w:tr>
      <w:tr w:rsidR="00EF527C" w:rsidRPr="00BE1825" w:rsidTr="00EF527C">
        <w:trPr>
          <w:jc w:val="center"/>
        </w:trPr>
        <w:tc>
          <w:tcPr>
            <w:tcW w:w="3005" w:type="dxa"/>
            <w:gridSpan w:val="6"/>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Функция 1</w:t>
            </w:r>
          </w:p>
        </w:tc>
        <w:tc>
          <w:tcPr>
            <w:tcW w:w="1587" w:type="dxa"/>
            <w:gridSpan w:val="3"/>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Единовременные расходы в: (указать год возникновения)</w:t>
            </w:r>
          </w:p>
        </w:tc>
      </w:tr>
      <w:tr w:rsidR="00EF527C" w:rsidRPr="00BE1825" w:rsidTr="00EF527C">
        <w:trPr>
          <w:jc w:val="center"/>
        </w:trPr>
        <w:tc>
          <w:tcPr>
            <w:tcW w:w="3005" w:type="dxa"/>
            <w:gridSpan w:val="6"/>
            <w:vMerge/>
          </w:tcPr>
          <w:p w:rsidR="00EF527C" w:rsidRPr="00BE1825" w:rsidRDefault="00EF527C" w:rsidP="00EF527C">
            <w:pPr>
              <w:rPr>
                <w:rFonts w:ascii="Times New Roman" w:eastAsia="Calibri" w:hAnsi="Times New Roman" w:cs="Times New Roman"/>
                <w:color w:val="000000" w:themeColor="text1"/>
                <w:sz w:val="24"/>
                <w:szCs w:val="24"/>
              </w:rPr>
            </w:pPr>
          </w:p>
        </w:tc>
        <w:tc>
          <w:tcPr>
            <w:tcW w:w="1587" w:type="dxa"/>
            <w:gridSpan w:val="3"/>
            <w:vMerge/>
          </w:tcPr>
          <w:p w:rsidR="00EF527C" w:rsidRPr="00BE1825" w:rsidRDefault="00EF527C" w:rsidP="00EF527C">
            <w:pPr>
              <w:rPr>
                <w:rFonts w:ascii="Times New Roman" w:eastAsia="Calibri" w:hAnsi="Times New Roman" w:cs="Times New Roman"/>
                <w:color w:val="000000" w:themeColor="text1"/>
                <w:sz w:val="24"/>
                <w:szCs w:val="24"/>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Периодические расходы за период: (указать период)</w:t>
            </w:r>
          </w:p>
        </w:tc>
      </w:tr>
      <w:tr w:rsidR="00EF527C" w:rsidRPr="00BE1825" w:rsidTr="00EF527C">
        <w:trPr>
          <w:jc w:val="center"/>
        </w:trPr>
        <w:tc>
          <w:tcPr>
            <w:tcW w:w="3005" w:type="dxa"/>
            <w:gridSpan w:val="6"/>
            <w:vMerge/>
          </w:tcPr>
          <w:p w:rsidR="00EF527C" w:rsidRPr="00BE1825" w:rsidRDefault="00EF527C" w:rsidP="00EF527C">
            <w:pPr>
              <w:rPr>
                <w:rFonts w:ascii="Times New Roman" w:eastAsia="Calibri" w:hAnsi="Times New Roman" w:cs="Times New Roman"/>
                <w:color w:val="000000" w:themeColor="text1"/>
                <w:sz w:val="24"/>
                <w:szCs w:val="24"/>
              </w:rPr>
            </w:pPr>
          </w:p>
        </w:tc>
        <w:tc>
          <w:tcPr>
            <w:tcW w:w="1587" w:type="dxa"/>
            <w:gridSpan w:val="3"/>
            <w:vMerge/>
          </w:tcPr>
          <w:p w:rsidR="00EF527C" w:rsidRPr="00BE1825" w:rsidRDefault="00EF527C" w:rsidP="00EF527C">
            <w:pPr>
              <w:rPr>
                <w:rFonts w:ascii="Times New Roman" w:eastAsia="Calibri" w:hAnsi="Times New Roman" w:cs="Times New Roman"/>
                <w:color w:val="000000" w:themeColor="text1"/>
                <w:sz w:val="24"/>
                <w:szCs w:val="24"/>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Возможные поступления за период: (указать период)</w:t>
            </w:r>
          </w:p>
        </w:tc>
      </w:tr>
      <w:tr w:rsidR="00EF527C" w:rsidRPr="00BE1825" w:rsidTr="00EF527C">
        <w:trPr>
          <w:jc w:val="center"/>
        </w:trPr>
        <w:tc>
          <w:tcPr>
            <w:tcW w:w="3005" w:type="dxa"/>
            <w:gridSpan w:val="6"/>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Функция 2</w:t>
            </w:r>
          </w:p>
        </w:tc>
        <w:tc>
          <w:tcPr>
            <w:tcW w:w="1587" w:type="dxa"/>
            <w:gridSpan w:val="3"/>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Единовременные расходы в: (указать год возникновения)</w:t>
            </w:r>
          </w:p>
        </w:tc>
      </w:tr>
      <w:tr w:rsidR="00EF527C" w:rsidRPr="00BE1825" w:rsidTr="00EF527C">
        <w:trPr>
          <w:jc w:val="center"/>
        </w:trPr>
        <w:tc>
          <w:tcPr>
            <w:tcW w:w="3005" w:type="dxa"/>
            <w:gridSpan w:val="6"/>
            <w:vMerge/>
          </w:tcPr>
          <w:p w:rsidR="00EF527C" w:rsidRPr="00BE1825" w:rsidRDefault="00EF527C" w:rsidP="00EF527C">
            <w:pPr>
              <w:rPr>
                <w:rFonts w:ascii="Times New Roman" w:eastAsia="Calibri" w:hAnsi="Times New Roman" w:cs="Times New Roman"/>
                <w:color w:val="000000" w:themeColor="text1"/>
                <w:sz w:val="24"/>
                <w:szCs w:val="24"/>
              </w:rPr>
            </w:pPr>
          </w:p>
        </w:tc>
        <w:tc>
          <w:tcPr>
            <w:tcW w:w="1587" w:type="dxa"/>
            <w:gridSpan w:val="3"/>
            <w:vMerge/>
          </w:tcPr>
          <w:p w:rsidR="00EF527C" w:rsidRPr="00BE1825" w:rsidRDefault="00EF527C" w:rsidP="00EF527C">
            <w:pPr>
              <w:rPr>
                <w:rFonts w:ascii="Times New Roman" w:eastAsia="Calibri" w:hAnsi="Times New Roman" w:cs="Times New Roman"/>
                <w:color w:val="000000" w:themeColor="text1"/>
                <w:sz w:val="24"/>
                <w:szCs w:val="24"/>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Периодические расходы за период: (указать период)</w:t>
            </w:r>
          </w:p>
        </w:tc>
      </w:tr>
      <w:tr w:rsidR="00EF527C" w:rsidRPr="00BE1825" w:rsidTr="00EF527C">
        <w:trPr>
          <w:jc w:val="center"/>
        </w:trPr>
        <w:tc>
          <w:tcPr>
            <w:tcW w:w="3005" w:type="dxa"/>
            <w:gridSpan w:val="6"/>
            <w:vMerge/>
          </w:tcPr>
          <w:p w:rsidR="00EF527C" w:rsidRPr="00BE1825" w:rsidRDefault="00EF527C" w:rsidP="00EF527C">
            <w:pPr>
              <w:rPr>
                <w:rFonts w:ascii="Times New Roman" w:eastAsia="Calibri" w:hAnsi="Times New Roman" w:cs="Times New Roman"/>
                <w:color w:val="000000" w:themeColor="text1"/>
                <w:sz w:val="24"/>
                <w:szCs w:val="24"/>
              </w:rPr>
            </w:pPr>
          </w:p>
        </w:tc>
        <w:tc>
          <w:tcPr>
            <w:tcW w:w="1587" w:type="dxa"/>
            <w:gridSpan w:val="3"/>
            <w:vMerge/>
          </w:tcPr>
          <w:p w:rsidR="00EF527C" w:rsidRPr="00BE1825" w:rsidRDefault="00EF527C" w:rsidP="00EF527C">
            <w:pPr>
              <w:rPr>
                <w:rFonts w:ascii="Times New Roman" w:eastAsia="Calibri" w:hAnsi="Times New Roman" w:cs="Times New Roman"/>
                <w:color w:val="000000" w:themeColor="text1"/>
                <w:sz w:val="24"/>
                <w:szCs w:val="24"/>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Возможные поступления за период: (указать период)</w:t>
            </w:r>
          </w:p>
        </w:tc>
      </w:tr>
      <w:tr w:rsidR="00EF527C" w:rsidRPr="00BE1825" w:rsidTr="00EF527C">
        <w:trPr>
          <w:jc w:val="center"/>
        </w:trPr>
        <w:tc>
          <w:tcPr>
            <w:tcW w:w="3005"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58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47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7370" w:type="dxa"/>
            <w:gridSpan w:val="1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единовременные расходы:</w:t>
            </w:r>
          </w:p>
        </w:tc>
        <w:tc>
          <w:tcPr>
            <w:tcW w:w="170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7370" w:type="dxa"/>
            <w:gridSpan w:val="1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периодические расходы за год:</w:t>
            </w:r>
          </w:p>
        </w:tc>
        <w:tc>
          <w:tcPr>
            <w:tcW w:w="170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7370" w:type="dxa"/>
            <w:gridSpan w:val="1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возможные поступления за год:</w:t>
            </w:r>
          </w:p>
        </w:tc>
        <w:tc>
          <w:tcPr>
            <w:tcW w:w="170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10.4. Иные сведения о расходах (возможных поступлениях) бюджетов бюджетной системы Российской Федерации: (место для текстового описания)</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10.5. Источники данных: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EF527C" w:rsidRPr="00BE1825" w:rsidTr="00EF527C">
        <w:trPr>
          <w:jc w:val="center"/>
        </w:trPr>
        <w:tc>
          <w:tcPr>
            <w:tcW w:w="1474"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11.1. Группа участников отношений:</w:t>
            </w:r>
          </w:p>
        </w:tc>
        <w:tc>
          <w:tcPr>
            <w:tcW w:w="5556" w:type="dxa"/>
            <w:gridSpan w:val="10"/>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2040"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11.3. Описание и оценка видов расходов, выгод (преимуществ):</w:t>
            </w:r>
          </w:p>
        </w:tc>
      </w:tr>
      <w:tr w:rsidR="00EF527C" w:rsidRPr="00BE1825" w:rsidTr="00EF527C">
        <w:trPr>
          <w:jc w:val="center"/>
        </w:trPr>
        <w:tc>
          <w:tcPr>
            <w:tcW w:w="147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5556"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Оценка влияния на конкурентную среду в городском округе</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12.1. (место для текстового описания)</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12.2. Источники данных: (место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Риски решения проблемы предложенным способом регулирования и риски негативных последствий</w:t>
            </w:r>
          </w:p>
        </w:tc>
      </w:tr>
      <w:tr w:rsidR="00EF527C" w:rsidRPr="00BE1825" w:rsidTr="00EF527C">
        <w:trPr>
          <w:jc w:val="center"/>
        </w:trPr>
        <w:tc>
          <w:tcPr>
            <w:tcW w:w="3005" w:type="dxa"/>
            <w:gridSpan w:val="6"/>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13.1. Риски решения проблемы предложенным способом и риски негативных последствий:</w:t>
            </w:r>
          </w:p>
        </w:tc>
        <w:tc>
          <w:tcPr>
            <w:tcW w:w="1587"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13.2. Оценки вероятности наступления рисков:</w:t>
            </w:r>
          </w:p>
        </w:tc>
        <w:tc>
          <w:tcPr>
            <w:tcW w:w="3287"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13.3. Методы контроля эффективности избранного способа достижения целей регулирования:</w:t>
            </w:r>
          </w:p>
        </w:tc>
        <w:tc>
          <w:tcPr>
            <w:tcW w:w="1191" w:type="dxa"/>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13.4. Степень контроля рисков:</w:t>
            </w:r>
          </w:p>
        </w:tc>
      </w:tr>
      <w:tr w:rsidR="00EF527C" w:rsidRPr="00BE1825" w:rsidTr="00EF527C">
        <w:trPr>
          <w:jc w:val="center"/>
        </w:trPr>
        <w:tc>
          <w:tcPr>
            <w:tcW w:w="3005"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1</w:t>
            </w:r>
          </w:p>
        </w:tc>
        <w:tc>
          <w:tcPr>
            <w:tcW w:w="158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87"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191"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3005"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2.</w:t>
            </w:r>
          </w:p>
        </w:tc>
        <w:tc>
          <w:tcPr>
            <w:tcW w:w="158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87"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191"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3005"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58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87"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191"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F527C" w:rsidRPr="00BE1825" w:rsidTr="00EF527C">
        <w:trPr>
          <w:jc w:val="center"/>
        </w:trPr>
        <w:tc>
          <w:tcPr>
            <w:tcW w:w="2608"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14.1. Мероприятия, необходимые для достижения целей регулирования</w:t>
            </w:r>
          </w:p>
        </w:tc>
        <w:tc>
          <w:tcPr>
            <w:tcW w:w="850"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14.2. Сроки</w:t>
            </w:r>
          </w:p>
        </w:tc>
        <w:tc>
          <w:tcPr>
            <w:tcW w:w="1584"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14.3. Описание ожидаемого результата</w:t>
            </w:r>
          </w:p>
        </w:tc>
        <w:tc>
          <w:tcPr>
            <w:tcW w:w="1988"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14.4. Объем финансирования</w:t>
            </w:r>
          </w:p>
        </w:tc>
        <w:tc>
          <w:tcPr>
            <w:tcW w:w="2040"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14.5. Источник финансирования</w:t>
            </w:r>
          </w:p>
        </w:tc>
      </w:tr>
      <w:tr w:rsidR="00EF527C" w:rsidRPr="00BE1825" w:rsidTr="00EF527C">
        <w:trPr>
          <w:jc w:val="center"/>
        </w:trPr>
        <w:tc>
          <w:tcPr>
            <w:tcW w:w="2608"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1</w:t>
            </w:r>
          </w:p>
        </w:tc>
        <w:tc>
          <w:tcPr>
            <w:tcW w:w="85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8"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608"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2</w:t>
            </w:r>
          </w:p>
        </w:tc>
        <w:tc>
          <w:tcPr>
            <w:tcW w:w="85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8"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2608"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85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8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8"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15.1. Предполагаемая дата вступления в силу проекта акта: ___________ 20__ г.</w:t>
            </w:r>
          </w:p>
        </w:tc>
      </w:tr>
      <w:tr w:rsidR="00EF527C" w:rsidRPr="00BE1825" w:rsidTr="00EF527C">
        <w:trPr>
          <w:jc w:val="center"/>
        </w:trPr>
        <w:tc>
          <w:tcPr>
            <w:tcW w:w="4025"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15.2. Необходимость установления переходного периода и (или) отсрочки введения предлагаемого регулирования:</w:t>
            </w:r>
          </w:p>
        </w:tc>
        <w:tc>
          <w:tcPr>
            <w:tcW w:w="504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Нет/да (с указанием срока в днях с момента принятия проекта нормативного правового акта)</w:t>
            </w:r>
          </w:p>
        </w:tc>
      </w:tr>
      <w:tr w:rsidR="00EF527C" w:rsidRPr="00BE1825" w:rsidTr="00EF527C">
        <w:trPr>
          <w:jc w:val="center"/>
        </w:trPr>
        <w:tc>
          <w:tcPr>
            <w:tcW w:w="4025"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15.3. Необходимость распространения предлагаемого регулирования на ранее возникшие </w:t>
            </w:r>
            <w:r w:rsidRPr="00BE1825">
              <w:rPr>
                <w:rFonts w:ascii="Times New Roman" w:eastAsia="Times New Roman" w:hAnsi="Times New Roman" w:cs="Times New Roman"/>
                <w:color w:val="000000" w:themeColor="text1"/>
                <w:sz w:val="24"/>
                <w:szCs w:val="24"/>
                <w:lang w:eastAsia="ru-RU"/>
              </w:rPr>
              <w:lastRenderedPageBreak/>
              <w:t>отношения:</w:t>
            </w:r>
          </w:p>
        </w:tc>
        <w:tc>
          <w:tcPr>
            <w:tcW w:w="504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Нет/да (с указанием срока в днях с момента принятия проекта нормативного правового акта)</w:t>
            </w: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EF527C" w:rsidRPr="00BE1825" w:rsidTr="00EF527C">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w:t>
            </w:r>
          </w:p>
        </w:tc>
        <w:tc>
          <w:tcPr>
            <w:tcW w:w="8560"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EF527C" w:rsidRPr="00BE1825" w:rsidTr="00EF527C">
        <w:trPr>
          <w:jc w:val="center"/>
        </w:trPr>
        <w:tc>
          <w:tcPr>
            <w:tcW w:w="1757"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16.1. Цели предлагаемого регулирования</w:t>
            </w:r>
          </w:p>
        </w:tc>
        <w:tc>
          <w:tcPr>
            <w:tcW w:w="2268"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16.2. Индикативные показатели</w:t>
            </w:r>
          </w:p>
        </w:tc>
        <w:tc>
          <w:tcPr>
            <w:tcW w:w="1758"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16.3. Единицы измерения индикативных показателей</w:t>
            </w:r>
          </w:p>
        </w:tc>
        <w:tc>
          <w:tcPr>
            <w:tcW w:w="1247" w:type="dxa"/>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16.4. Целевые значения</w:t>
            </w:r>
          </w:p>
        </w:tc>
        <w:tc>
          <w:tcPr>
            <w:tcW w:w="2040"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16.5. Способы расчета индикативных показателей</w:t>
            </w:r>
          </w:p>
        </w:tc>
      </w:tr>
      <w:tr w:rsidR="00EF527C" w:rsidRPr="00BE1825" w:rsidTr="00EF527C">
        <w:trPr>
          <w:jc w:val="center"/>
        </w:trPr>
        <w:tc>
          <w:tcPr>
            <w:tcW w:w="175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1</w:t>
            </w:r>
          </w:p>
        </w:tc>
        <w:tc>
          <w:tcPr>
            <w:tcW w:w="2268"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58"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4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175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2</w:t>
            </w:r>
          </w:p>
        </w:tc>
        <w:tc>
          <w:tcPr>
            <w:tcW w:w="2268"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58"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4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175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2268"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58"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4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40"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EF527C">
        <w:trPr>
          <w:jc w:val="center"/>
        </w:trPr>
        <w:tc>
          <w:tcPr>
            <w:tcW w:w="9070"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 Оценка позитивных и негативных эффектов для общества при введении предлагаемого регулирования: (место для текстового описания)</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Руководитель Разработчика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871"/>
        <w:gridCol w:w="2835"/>
      </w:tblGrid>
      <w:tr w:rsidR="00EF527C" w:rsidRPr="00BE1825" w:rsidTr="00EF527C">
        <w:tc>
          <w:tcPr>
            <w:tcW w:w="436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(инициалы, фамилия)</w:t>
            </w:r>
          </w:p>
        </w:tc>
        <w:tc>
          <w:tcPr>
            <w:tcW w:w="1871"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w:t>
            </w:r>
          </w:p>
        </w:tc>
        <w:tc>
          <w:tcPr>
            <w:tcW w:w="283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Подпись</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 3</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EF527C" w:rsidRPr="00BE1825" w:rsidRDefault="00EF527C" w:rsidP="00EF527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6" w:name="P385"/>
      <w:bookmarkEnd w:id="6"/>
      <w:r w:rsidRPr="00BE1825">
        <w:rPr>
          <w:rFonts w:ascii="Times New Roman" w:eastAsia="Times New Roman" w:hAnsi="Times New Roman" w:cs="Times New Roman"/>
          <w:b/>
          <w:color w:val="000000" w:themeColor="text1"/>
          <w:sz w:val="24"/>
          <w:szCs w:val="24"/>
          <w:lang w:eastAsia="ru-RU"/>
        </w:rPr>
        <w:t>ЗАКЛЮЧЕНИЕ</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об оценке регулирующего воздействия для проектов</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муниципальных нормативных правовых актов</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низкой степени регулирующего воздействия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340"/>
        <w:gridCol w:w="283"/>
        <w:gridCol w:w="454"/>
        <w:gridCol w:w="963"/>
        <w:gridCol w:w="567"/>
        <w:gridCol w:w="737"/>
        <w:gridCol w:w="1134"/>
        <w:gridCol w:w="340"/>
        <w:gridCol w:w="2072"/>
      </w:tblGrid>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и планируемый срок вступления в силу муниципального нормативного правового акта (далее - акта)</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проекта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________________________________________________________________</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Планируемый срок вступления в силу: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 разработчике проекта акта</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Орган местного самоуправления, структурное подразделение Администрации городского округа, разработавший проект акта (далее - разработчик): (указывается наименование)</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Ф.И.О. исполнителя разработчика: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Должность: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Тел.: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Способ направления участниками публичных консультаций своих предложений: с использованием программных средств интернет-портала "Оценка регулирующего воздействия в Свердловской области" http://regulation.midural.ru/</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Степень регулирующего воздействия проекта акта</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 Степень регулирующего воздействия проекта акта: низкая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 Обоснование отнесения проекта акта к низкой степени регулирующего воздействия: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4.3. Срок проведения публичных консультаций: (указывается количество рабочих дней)</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5.2. Негативные эффекты, возникающие в связи с наличием проблемы: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5.3.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6.</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Анализ муниципального опыта в соответствующих сферах деятельности</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6.1. Муниципальный опыт в соответствующих сферах: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6.2.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Карпинск</w:t>
            </w:r>
          </w:p>
        </w:tc>
      </w:tr>
      <w:tr w:rsidR="00EF527C" w:rsidRPr="00BE1825" w:rsidTr="0032236F">
        <w:trPr>
          <w:jc w:val="center"/>
        </w:trPr>
        <w:tc>
          <w:tcPr>
            <w:tcW w:w="2494"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7.1. Цели предлагаемого регулирования:</w:t>
            </w:r>
          </w:p>
        </w:tc>
        <w:tc>
          <w:tcPr>
            <w:tcW w:w="3004"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7.2. Установленные сроки достижения целей предлагаемого регулирования:</w:t>
            </w:r>
          </w:p>
        </w:tc>
        <w:tc>
          <w:tcPr>
            <w:tcW w:w="3546"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7.3. Положения проекта, направленные на достижение целей регулирования</w:t>
            </w:r>
          </w:p>
        </w:tc>
      </w:tr>
      <w:tr w:rsidR="00EF527C" w:rsidRPr="00BE1825" w:rsidTr="0032236F">
        <w:trPr>
          <w:jc w:val="center"/>
        </w:trPr>
        <w:tc>
          <w:tcPr>
            <w:tcW w:w="249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1</w:t>
            </w:r>
          </w:p>
        </w:tc>
        <w:tc>
          <w:tcPr>
            <w:tcW w:w="300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546"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49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2</w:t>
            </w:r>
          </w:p>
        </w:tc>
        <w:tc>
          <w:tcPr>
            <w:tcW w:w="300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546"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49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300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546"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Карпинск: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предлагаемого регулирования и иных возможных способов решения проблемы</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8.1. Описание предлагаемого способа решения проблемы и преодоления связанных с ней негативных эффектов: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Основные группы лиц, чьи интересы будут затронуты предлагаемым правовым регулированием</w:t>
            </w:r>
          </w:p>
        </w:tc>
      </w:tr>
      <w:tr w:rsidR="00EF527C" w:rsidRPr="00BE1825" w:rsidTr="0032236F">
        <w:trPr>
          <w:jc w:val="center"/>
        </w:trPr>
        <w:tc>
          <w:tcPr>
            <w:tcW w:w="277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 Группа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6267"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 Оценка количества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 стадии разработки акта: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 После введения предлагаемого регулирования: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9.4.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Риски решения проблемы предложенным способом регулирования и риски негативных последствий</w:t>
            </w:r>
          </w:p>
        </w:tc>
      </w:tr>
      <w:tr w:rsidR="00EF527C" w:rsidRPr="00BE1825" w:rsidTr="0032236F">
        <w:trPr>
          <w:jc w:val="center"/>
        </w:trPr>
        <w:tc>
          <w:tcPr>
            <w:tcW w:w="2777"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10.1. Риски решения проблемы предложенным способом и риски негативных последствий:</w:t>
            </w:r>
          </w:p>
        </w:tc>
        <w:tc>
          <w:tcPr>
            <w:tcW w:w="1417"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10.2. Оценки вероятности наступления рисков:</w:t>
            </w:r>
          </w:p>
        </w:tc>
        <w:tc>
          <w:tcPr>
            <w:tcW w:w="2778"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10.3. Методы контроля эффективности избранного способа достижения целей регулирования:</w:t>
            </w:r>
          </w:p>
        </w:tc>
        <w:tc>
          <w:tcPr>
            <w:tcW w:w="2072" w:type="dxa"/>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10.4. Степень контроля рисков:</w:t>
            </w:r>
          </w:p>
        </w:tc>
      </w:tr>
      <w:tr w:rsidR="00EF527C" w:rsidRPr="00BE1825" w:rsidTr="0032236F">
        <w:trPr>
          <w:jc w:val="center"/>
        </w:trPr>
        <w:tc>
          <w:tcPr>
            <w:tcW w:w="277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1</w:t>
            </w:r>
          </w:p>
        </w:tc>
        <w:tc>
          <w:tcPr>
            <w:tcW w:w="141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77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72"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77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2</w:t>
            </w:r>
          </w:p>
        </w:tc>
        <w:tc>
          <w:tcPr>
            <w:tcW w:w="141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77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72"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777"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41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778"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72"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F527C" w:rsidRPr="00BE1825" w:rsidTr="0032236F">
        <w:trPr>
          <w:jc w:val="center"/>
        </w:trPr>
        <w:tc>
          <w:tcPr>
            <w:tcW w:w="2154"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11.1. Мероприятия, необходимые для достижения целей регулирования</w:t>
            </w:r>
          </w:p>
        </w:tc>
        <w:tc>
          <w:tcPr>
            <w:tcW w:w="1077"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11.2. Сроки</w:t>
            </w:r>
          </w:p>
        </w:tc>
        <w:tc>
          <w:tcPr>
            <w:tcW w:w="1530"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11.3. Описание ожидаемого результата</w:t>
            </w:r>
          </w:p>
        </w:tc>
        <w:tc>
          <w:tcPr>
            <w:tcW w:w="1871"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11.4. Объем финансирования</w:t>
            </w:r>
          </w:p>
        </w:tc>
        <w:tc>
          <w:tcPr>
            <w:tcW w:w="2412"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11.5. Источник финансирования</w:t>
            </w:r>
          </w:p>
        </w:tc>
      </w:tr>
      <w:tr w:rsidR="00EF527C" w:rsidRPr="00BE1825" w:rsidTr="0032236F">
        <w:trPr>
          <w:jc w:val="center"/>
        </w:trPr>
        <w:tc>
          <w:tcPr>
            <w:tcW w:w="215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1</w:t>
            </w:r>
          </w:p>
        </w:tc>
        <w:tc>
          <w:tcPr>
            <w:tcW w:w="107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3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71"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412"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15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2</w:t>
            </w:r>
          </w:p>
        </w:tc>
        <w:tc>
          <w:tcPr>
            <w:tcW w:w="107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3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71"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412"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15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07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30"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71"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412"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w:t>
            </w:r>
          </w:p>
        </w:tc>
        <w:tc>
          <w:tcPr>
            <w:tcW w:w="8534" w:type="dxa"/>
            <w:gridSpan w:val="10"/>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Оценка позитивных и негативных эффектов для общества при введении предлагаемого регулирования: (место для текстового описания)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 Сведения о проведении публичных консультаций</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14.1. Сведения об организациях, извещениях о проведении публичных консультаций: организации, заключившие соглашение о сотрудничестве при проведении ОРВ</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14.2. Статистика предложений, поступивших по итогам публичных консультаций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поступивших предложений по проекту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Из них:</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Мнений о поддержке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частично 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неучтенных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Общее количество поступивших предложений по сопроводительным документам: (место для текстового описания), из них учтено: (место для текстового описания), не </w:t>
            </w:r>
            <w:r w:rsidRPr="00BE1825">
              <w:rPr>
                <w:rFonts w:ascii="Times New Roman" w:eastAsia="Times New Roman" w:hAnsi="Times New Roman" w:cs="Times New Roman"/>
                <w:color w:val="000000" w:themeColor="text1"/>
                <w:sz w:val="24"/>
                <w:szCs w:val="24"/>
                <w:lang w:eastAsia="ru-RU"/>
              </w:rPr>
              <w:lastRenderedPageBreak/>
              <w:t>учтено: (место для текстового описания)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14.3. Устраненные в ходе подготовки и обсуждения проекта акта административные барьеры и избыточные издержки: (место для текстового описания)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 Выводы о целесообразности предлагаемого регулирования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15.1. Оценка позитивных и негативных эффектов для общества при введении предлагаемого регулирования: (место для текстового описания)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15.2. Источники данных: (место для текстового описания)</w:t>
            </w:r>
          </w:p>
        </w:tc>
      </w:tr>
      <w:tr w:rsidR="00EF527C" w:rsidRPr="00BE1825" w:rsidTr="0032236F">
        <w:trPr>
          <w:jc w:val="center"/>
        </w:trPr>
        <w:tc>
          <w:tcPr>
            <w:tcW w:w="9044"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(место для текстового описания)</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Приложение: Сводка предложений с указанием сведений об их учете или причинах отклонения (указание (при наличии) на иные приложения).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Руководитель Разработчика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871"/>
        <w:gridCol w:w="2835"/>
      </w:tblGrid>
      <w:tr w:rsidR="00EF527C" w:rsidRPr="00BE1825" w:rsidTr="00EF527C">
        <w:tc>
          <w:tcPr>
            <w:tcW w:w="436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(инициалы, фамилия)</w:t>
            </w:r>
          </w:p>
        </w:tc>
        <w:tc>
          <w:tcPr>
            <w:tcW w:w="1871"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w:t>
            </w:r>
          </w:p>
        </w:tc>
        <w:tc>
          <w:tcPr>
            <w:tcW w:w="283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Подпись</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32236F"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w:t>
      </w:r>
      <w:r w:rsidR="00EF527C" w:rsidRPr="00BE1825">
        <w:rPr>
          <w:rFonts w:ascii="Times New Roman" w:eastAsia="Times New Roman" w:hAnsi="Times New Roman" w:cs="Times New Roman"/>
          <w:color w:val="000000" w:themeColor="text1"/>
          <w:sz w:val="24"/>
          <w:szCs w:val="24"/>
          <w:lang w:eastAsia="ru-RU"/>
        </w:rPr>
        <w:t xml:space="preserve"> 4</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7" w:name="P543"/>
      <w:bookmarkEnd w:id="7"/>
      <w:r w:rsidRPr="00BE1825">
        <w:rPr>
          <w:rFonts w:ascii="Times New Roman" w:eastAsia="Times New Roman" w:hAnsi="Times New Roman" w:cs="Times New Roman"/>
          <w:b/>
          <w:color w:val="000000" w:themeColor="text1"/>
          <w:sz w:val="24"/>
          <w:szCs w:val="24"/>
          <w:lang w:eastAsia="ru-RU"/>
        </w:rPr>
        <w:t>ЗАКЛЮЧЕНИЕ</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об оценке регулирующего воздействия для проектов</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муниципальных нормативных правовых актов средней и</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высокой степени регулирующего воздействия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360"/>
        <w:gridCol w:w="565"/>
        <w:gridCol w:w="436"/>
        <w:gridCol w:w="431"/>
        <w:gridCol w:w="269"/>
        <w:gridCol w:w="263"/>
        <w:gridCol w:w="511"/>
        <w:gridCol w:w="673"/>
        <w:gridCol w:w="845"/>
        <w:gridCol w:w="1083"/>
        <w:gridCol w:w="340"/>
        <w:gridCol w:w="533"/>
        <w:gridCol w:w="1274"/>
      </w:tblGrid>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и планируемый срок вступления в силу муниципального нормативного правового акта (далее - акта)</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наименование проекта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________________________________________________________________</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Планируемый срок вступления в силу: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 разработчике проекта акта</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Орган местного самоуправления, структурное подразделение Администрации городского округа, разработавший проект акта (далее - разработчик): (указывается наименование)</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Ф.И.О. исполнителя разработчика: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Должность: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Тел.: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Способ направления участниками публичных консультаций своих предложений: с использованием программных средств интернет-портала "Оценка регулирующего воздействия в Свердловской области" http://regulation.midural.ru/</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Степень регулирующего воздействия проекта акта</w:t>
            </w:r>
          </w:p>
        </w:tc>
      </w:tr>
      <w:tr w:rsidR="00EF527C" w:rsidRPr="00BE1825" w:rsidTr="0032236F">
        <w:tblPrEx>
          <w:tblBorders>
            <w:insideH w:val="nil"/>
          </w:tblBorders>
        </w:tblPrEx>
        <w:trPr>
          <w:jc w:val="center"/>
        </w:trPr>
        <w:tc>
          <w:tcPr>
            <w:tcW w:w="9057" w:type="dxa"/>
            <w:gridSpan w:val="15"/>
            <w:tcBorders>
              <w:bottom w:val="nil"/>
            </w:tcBorders>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 Степень регулирующего воздействия проекта акта: высокая/средняя</w:t>
            </w:r>
          </w:p>
        </w:tc>
      </w:tr>
      <w:tr w:rsidR="00EF527C" w:rsidRPr="00BE1825" w:rsidTr="0032236F">
        <w:tblPrEx>
          <w:tblBorders>
            <w:insideH w:val="nil"/>
          </w:tblBorders>
        </w:tblPrEx>
        <w:trPr>
          <w:jc w:val="center"/>
        </w:trPr>
        <w:tc>
          <w:tcPr>
            <w:tcW w:w="9057" w:type="dxa"/>
            <w:gridSpan w:val="15"/>
            <w:tcBorders>
              <w:top w:val="nil"/>
            </w:tcBorders>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 Обоснование отнесения проекта акта к определенной степени регулирующего воздействия: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4.3. Срок проведения публичных консультаций: (указывается количество рабочих дней)</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5.2. Негативные эффекты, возникающие в связи с наличием проблемы: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5.3.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6.</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Анализ муниципального опыта в соответствующих сферах деятельности</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6.1. Муниципальный опыт в соответствующих сферах: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6.2.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w:t>
            </w: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7.1. Цели предлагаемого регулирования:</w:t>
            </w:r>
          </w:p>
        </w:tc>
        <w:tc>
          <w:tcPr>
            <w:tcW w:w="3993" w:type="dxa"/>
            <w:gridSpan w:val="8"/>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7.2. Установленные сроки достижения целей предлагаемого регулирования:</w:t>
            </w:r>
          </w:p>
        </w:tc>
        <w:tc>
          <w:tcPr>
            <w:tcW w:w="3230"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7.3. Положения проекта, направленные на достижение целей регулирования</w:t>
            </w: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1</w:t>
            </w:r>
          </w:p>
        </w:tc>
        <w:tc>
          <w:tcPr>
            <w:tcW w:w="3993"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30"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2</w:t>
            </w:r>
          </w:p>
        </w:tc>
        <w:tc>
          <w:tcPr>
            <w:tcW w:w="3993"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30"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3993"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230"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предлагаемого регулирования и иных возможных способов решения проблемы</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8.1. Описание предлагаемого способа решения проблемы и преодоления связанных с ней негативных эффектов: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Основные группы лиц, чьи интересы будут затронуты предлагаемым правовым регулированием</w:t>
            </w:r>
          </w:p>
        </w:tc>
      </w:tr>
      <w:tr w:rsidR="00EF527C" w:rsidRPr="00BE1825" w:rsidTr="0032236F">
        <w:trPr>
          <w:jc w:val="center"/>
        </w:trPr>
        <w:tc>
          <w:tcPr>
            <w:tcW w:w="3535" w:type="dxa"/>
            <w:gridSpan w:val="7"/>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 Группа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5522" w:type="dxa"/>
            <w:gridSpan w:val="8"/>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 Оценка количества участников отношений:</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 стадии разработки акта: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 После введения предлагаемого регулирования: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9.3.1.</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9.3.2.</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9.3.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Новые функции, полномочия, обязанности и права органов местного самоуправления городского округа Карпинск или сведения об их изменении, а также оценка соответствующих расходов (возможных поступлений) бюджетов бюджетной системы Российской Федерации</w:t>
            </w:r>
          </w:p>
        </w:tc>
      </w:tr>
      <w:tr w:rsidR="00EF527C" w:rsidRPr="00BE1825" w:rsidTr="0032236F">
        <w:trPr>
          <w:jc w:val="center"/>
        </w:trPr>
        <w:tc>
          <w:tcPr>
            <w:tcW w:w="2835"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10.1. Наименование и описание новых или изменения существующих функций, полномочий, обязанностей или прав:</w:t>
            </w:r>
          </w:p>
        </w:tc>
        <w:tc>
          <w:tcPr>
            <w:tcW w:w="1474"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10.2. Порядок реализации:</w:t>
            </w:r>
          </w:p>
        </w:tc>
        <w:tc>
          <w:tcPr>
            <w:tcW w:w="4748" w:type="dxa"/>
            <w:gridSpan w:val="6"/>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10.3. Описание видов расходов (возможных поступлений) и количественная оценка (в т.ч. с приведением оценки изменения трудозатрат и (или) потребностей в иных ресурсах):</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Наименование органа: (место для текстового описания)</w:t>
            </w:r>
          </w:p>
        </w:tc>
      </w:tr>
      <w:tr w:rsidR="00EF527C" w:rsidRPr="00BE1825" w:rsidTr="0032236F">
        <w:trPr>
          <w:jc w:val="center"/>
        </w:trPr>
        <w:tc>
          <w:tcPr>
            <w:tcW w:w="2835" w:type="dxa"/>
            <w:gridSpan w:val="5"/>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Функция 1</w:t>
            </w:r>
          </w:p>
        </w:tc>
        <w:tc>
          <w:tcPr>
            <w:tcW w:w="1474" w:type="dxa"/>
            <w:gridSpan w:val="4"/>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Единовременные расходы в: (указать год возникновения)</w:t>
            </w:r>
          </w:p>
        </w:tc>
      </w:tr>
      <w:tr w:rsidR="00EF527C" w:rsidRPr="00BE1825" w:rsidTr="0032236F">
        <w:trPr>
          <w:jc w:val="center"/>
        </w:trPr>
        <w:tc>
          <w:tcPr>
            <w:tcW w:w="2835" w:type="dxa"/>
            <w:gridSpan w:val="5"/>
            <w:vMerge/>
          </w:tcPr>
          <w:p w:rsidR="00EF527C" w:rsidRPr="00BE1825" w:rsidRDefault="00EF527C" w:rsidP="00EF527C">
            <w:pPr>
              <w:rPr>
                <w:rFonts w:ascii="Times New Roman" w:eastAsia="Calibri" w:hAnsi="Times New Roman" w:cs="Times New Roman"/>
                <w:color w:val="000000" w:themeColor="text1"/>
                <w:sz w:val="24"/>
                <w:szCs w:val="24"/>
              </w:rPr>
            </w:pPr>
          </w:p>
        </w:tc>
        <w:tc>
          <w:tcPr>
            <w:tcW w:w="1474" w:type="dxa"/>
            <w:gridSpan w:val="4"/>
            <w:vMerge/>
          </w:tcPr>
          <w:p w:rsidR="00EF527C" w:rsidRPr="00BE1825" w:rsidRDefault="00EF527C" w:rsidP="00EF527C">
            <w:pPr>
              <w:rPr>
                <w:rFonts w:ascii="Times New Roman" w:eastAsia="Calibri" w:hAnsi="Times New Roman" w:cs="Times New Roman"/>
                <w:color w:val="000000" w:themeColor="text1"/>
                <w:sz w:val="24"/>
                <w:szCs w:val="24"/>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Периодические расходы за период: (указать период)</w:t>
            </w:r>
          </w:p>
        </w:tc>
      </w:tr>
      <w:tr w:rsidR="00EF527C" w:rsidRPr="00BE1825" w:rsidTr="0032236F">
        <w:trPr>
          <w:jc w:val="center"/>
        </w:trPr>
        <w:tc>
          <w:tcPr>
            <w:tcW w:w="2835" w:type="dxa"/>
            <w:gridSpan w:val="5"/>
            <w:vMerge/>
          </w:tcPr>
          <w:p w:rsidR="00EF527C" w:rsidRPr="00BE1825" w:rsidRDefault="00EF527C" w:rsidP="00EF527C">
            <w:pPr>
              <w:rPr>
                <w:rFonts w:ascii="Times New Roman" w:eastAsia="Calibri" w:hAnsi="Times New Roman" w:cs="Times New Roman"/>
                <w:color w:val="000000" w:themeColor="text1"/>
                <w:sz w:val="24"/>
                <w:szCs w:val="24"/>
              </w:rPr>
            </w:pPr>
          </w:p>
        </w:tc>
        <w:tc>
          <w:tcPr>
            <w:tcW w:w="1474" w:type="dxa"/>
            <w:gridSpan w:val="4"/>
            <w:vMerge/>
          </w:tcPr>
          <w:p w:rsidR="00EF527C" w:rsidRPr="00BE1825" w:rsidRDefault="00EF527C" w:rsidP="00EF527C">
            <w:pPr>
              <w:rPr>
                <w:rFonts w:ascii="Times New Roman" w:eastAsia="Calibri" w:hAnsi="Times New Roman" w:cs="Times New Roman"/>
                <w:color w:val="000000" w:themeColor="text1"/>
                <w:sz w:val="24"/>
                <w:szCs w:val="24"/>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Возможные поступления за период: (указать период)</w:t>
            </w:r>
          </w:p>
        </w:tc>
      </w:tr>
      <w:tr w:rsidR="00EF527C" w:rsidRPr="00BE1825" w:rsidTr="0032236F">
        <w:trPr>
          <w:jc w:val="center"/>
        </w:trPr>
        <w:tc>
          <w:tcPr>
            <w:tcW w:w="2835" w:type="dxa"/>
            <w:gridSpan w:val="5"/>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Функция 2</w:t>
            </w:r>
          </w:p>
        </w:tc>
        <w:tc>
          <w:tcPr>
            <w:tcW w:w="1474" w:type="dxa"/>
            <w:gridSpan w:val="4"/>
            <w:vMerge w:val="restart"/>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Единовременные расходы в: (указать год возникновения)</w:t>
            </w:r>
          </w:p>
        </w:tc>
      </w:tr>
      <w:tr w:rsidR="00EF527C" w:rsidRPr="00BE1825" w:rsidTr="0032236F">
        <w:trPr>
          <w:jc w:val="center"/>
        </w:trPr>
        <w:tc>
          <w:tcPr>
            <w:tcW w:w="2835" w:type="dxa"/>
            <w:gridSpan w:val="5"/>
            <w:vMerge/>
          </w:tcPr>
          <w:p w:rsidR="00EF527C" w:rsidRPr="00BE1825" w:rsidRDefault="00EF527C" w:rsidP="00EF527C">
            <w:pPr>
              <w:rPr>
                <w:rFonts w:ascii="Times New Roman" w:eastAsia="Calibri" w:hAnsi="Times New Roman" w:cs="Times New Roman"/>
                <w:color w:val="000000" w:themeColor="text1"/>
                <w:sz w:val="24"/>
                <w:szCs w:val="24"/>
              </w:rPr>
            </w:pPr>
          </w:p>
        </w:tc>
        <w:tc>
          <w:tcPr>
            <w:tcW w:w="1474" w:type="dxa"/>
            <w:gridSpan w:val="4"/>
            <w:vMerge/>
          </w:tcPr>
          <w:p w:rsidR="00EF527C" w:rsidRPr="00BE1825" w:rsidRDefault="00EF527C" w:rsidP="00EF527C">
            <w:pPr>
              <w:rPr>
                <w:rFonts w:ascii="Times New Roman" w:eastAsia="Calibri" w:hAnsi="Times New Roman" w:cs="Times New Roman"/>
                <w:color w:val="000000" w:themeColor="text1"/>
                <w:sz w:val="24"/>
                <w:szCs w:val="24"/>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Периодические расходы за период: (указать период)</w:t>
            </w:r>
          </w:p>
        </w:tc>
      </w:tr>
      <w:tr w:rsidR="00EF527C" w:rsidRPr="00BE1825" w:rsidTr="0032236F">
        <w:trPr>
          <w:jc w:val="center"/>
        </w:trPr>
        <w:tc>
          <w:tcPr>
            <w:tcW w:w="2835" w:type="dxa"/>
            <w:gridSpan w:val="5"/>
            <w:vMerge/>
          </w:tcPr>
          <w:p w:rsidR="00EF527C" w:rsidRPr="00BE1825" w:rsidRDefault="00EF527C" w:rsidP="00EF527C">
            <w:pPr>
              <w:rPr>
                <w:rFonts w:ascii="Times New Roman" w:eastAsia="Calibri" w:hAnsi="Times New Roman" w:cs="Times New Roman"/>
                <w:color w:val="000000" w:themeColor="text1"/>
                <w:sz w:val="24"/>
                <w:szCs w:val="24"/>
              </w:rPr>
            </w:pPr>
          </w:p>
        </w:tc>
        <w:tc>
          <w:tcPr>
            <w:tcW w:w="1474" w:type="dxa"/>
            <w:gridSpan w:val="4"/>
            <w:vMerge/>
          </w:tcPr>
          <w:p w:rsidR="00EF527C" w:rsidRPr="00BE1825" w:rsidRDefault="00EF527C" w:rsidP="00EF527C">
            <w:pPr>
              <w:rPr>
                <w:rFonts w:ascii="Times New Roman" w:eastAsia="Calibri" w:hAnsi="Times New Roman" w:cs="Times New Roman"/>
                <w:color w:val="000000" w:themeColor="text1"/>
                <w:sz w:val="24"/>
                <w:szCs w:val="24"/>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Возможные поступления за период: (указать период)</w:t>
            </w:r>
          </w:p>
        </w:tc>
      </w:tr>
      <w:tr w:rsidR="00EF527C" w:rsidRPr="00BE1825" w:rsidTr="0032236F">
        <w:trPr>
          <w:jc w:val="center"/>
        </w:trPr>
        <w:tc>
          <w:tcPr>
            <w:tcW w:w="2835"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474"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7250" w:type="dxa"/>
            <w:gridSpan w:val="1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единовременные расходы:</w:t>
            </w:r>
          </w:p>
        </w:tc>
        <w:tc>
          <w:tcPr>
            <w:tcW w:w="180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7250" w:type="dxa"/>
            <w:gridSpan w:val="1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периодические расходы за год:</w:t>
            </w:r>
          </w:p>
        </w:tc>
        <w:tc>
          <w:tcPr>
            <w:tcW w:w="180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7250" w:type="dxa"/>
            <w:gridSpan w:val="1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возможные поступления за год:</w:t>
            </w:r>
          </w:p>
        </w:tc>
        <w:tc>
          <w:tcPr>
            <w:tcW w:w="180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10.4. Иные сведения о расходах (возможных поступлениях) бюджетов бюджетной системы Российской Федерации: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10.5.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EF527C" w:rsidRPr="00BE1825" w:rsidTr="0032236F">
        <w:trPr>
          <w:jc w:val="center"/>
        </w:trPr>
        <w:tc>
          <w:tcPr>
            <w:tcW w:w="1474"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11.1. Группа участников отношений:</w:t>
            </w:r>
          </w:p>
        </w:tc>
        <w:tc>
          <w:tcPr>
            <w:tcW w:w="5776" w:type="dxa"/>
            <w:gridSpan w:val="11"/>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1807"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11.3. Описание и оценка видов расходов, выгод (преимуществ):</w:t>
            </w:r>
          </w:p>
        </w:tc>
      </w:tr>
      <w:tr w:rsidR="00EF527C" w:rsidRPr="00BE1825" w:rsidTr="0032236F">
        <w:trPr>
          <w:jc w:val="center"/>
        </w:trPr>
        <w:tc>
          <w:tcPr>
            <w:tcW w:w="1474"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5776" w:type="dxa"/>
            <w:gridSpan w:val="11"/>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0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Оценка влияния на конкурентную среду в городском округе</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12.1.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12.2. Источники данных: (место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Риски решения проблемы предложенным способом регулирования и риски негативных последствий</w:t>
            </w:r>
          </w:p>
        </w:tc>
      </w:tr>
      <w:tr w:rsidR="00EF527C" w:rsidRPr="00BE1825" w:rsidTr="0032236F">
        <w:trPr>
          <w:jc w:val="center"/>
        </w:trPr>
        <w:tc>
          <w:tcPr>
            <w:tcW w:w="2835"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13.1. Риски решения проблемы предложенным способом и риски негативных последствий:</w:t>
            </w:r>
          </w:p>
        </w:tc>
        <w:tc>
          <w:tcPr>
            <w:tcW w:w="1474"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13.2. Оценки вероятности наступления рисков:</w:t>
            </w:r>
          </w:p>
        </w:tc>
        <w:tc>
          <w:tcPr>
            <w:tcW w:w="3474"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13.3. Методы контроля эффективности избранного способа достижения целей регулирования:</w:t>
            </w:r>
          </w:p>
        </w:tc>
        <w:tc>
          <w:tcPr>
            <w:tcW w:w="1274" w:type="dxa"/>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13.4. Степень контроля рисков:</w:t>
            </w:r>
          </w:p>
        </w:tc>
      </w:tr>
      <w:tr w:rsidR="00EF527C" w:rsidRPr="00BE1825" w:rsidTr="0032236F">
        <w:trPr>
          <w:jc w:val="center"/>
        </w:trPr>
        <w:tc>
          <w:tcPr>
            <w:tcW w:w="2835"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1</w:t>
            </w:r>
          </w:p>
        </w:tc>
        <w:tc>
          <w:tcPr>
            <w:tcW w:w="1474"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47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74"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835"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Риск 2.</w:t>
            </w:r>
          </w:p>
        </w:tc>
        <w:tc>
          <w:tcPr>
            <w:tcW w:w="1474"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47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74"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835"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474"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47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74"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F527C" w:rsidRPr="00BE1825" w:rsidTr="0032236F">
        <w:trPr>
          <w:jc w:val="center"/>
        </w:trPr>
        <w:tc>
          <w:tcPr>
            <w:tcW w:w="2399"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14.1. Мероприятия, необходимые для достижения целей регулирования</w:t>
            </w:r>
          </w:p>
        </w:tc>
        <w:tc>
          <w:tcPr>
            <w:tcW w:w="867"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14.2. Сроки</w:t>
            </w:r>
          </w:p>
        </w:tc>
        <w:tc>
          <w:tcPr>
            <w:tcW w:w="1716" w:type="dxa"/>
            <w:gridSpan w:val="4"/>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14.3. Описание ожидаемого результата</w:t>
            </w:r>
          </w:p>
        </w:tc>
        <w:tc>
          <w:tcPr>
            <w:tcW w:w="1928" w:type="dxa"/>
            <w:gridSpan w:val="2"/>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14.4. Объем финансирования</w:t>
            </w:r>
          </w:p>
        </w:tc>
        <w:tc>
          <w:tcPr>
            <w:tcW w:w="2147"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14.5. Источник финансирования</w:t>
            </w:r>
          </w:p>
        </w:tc>
      </w:tr>
      <w:tr w:rsidR="00EF527C" w:rsidRPr="00BE1825" w:rsidTr="0032236F">
        <w:trPr>
          <w:jc w:val="center"/>
        </w:trPr>
        <w:tc>
          <w:tcPr>
            <w:tcW w:w="2399"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1</w:t>
            </w:r>
          </w:p>
        </w:tc>
        <w:tc>
          <w:tcPr>
            <w:tcW w:w="86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16"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28"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14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399"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2</w:t>
            </w:r>
          </w:p>
        </w:tc>
        <w:tc>
          <w:tcPr>
            <w:tcW w:w="86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16"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28"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14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2399"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867"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16" w:type="dxa"/>
            <w:gridSpan w:val="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28" w:type="dxa"/>
            <w:gridSpan w:val="2"/>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14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15.1. Предполагаемая дата вступления в силу проекта акта: ___________ 20__ г.</w:t>
            </w:r>
          </w:p>
        </w:tc>
      </w:tr>
      <w:tr w:rsidR="00EF527C" w:rsidRPr="00BE1825" w:rsidTr="0032236F">
        <w:trPr>
          <w:jc w:val="center"/>
        </w:trPr>
        <w:tc>
          <w:tcPr>
            <w:tcW w:w="4309" w:type="dxa"/>
            <w:gridSpan w:val="9"/>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15.2. Необходимость установления переходного периода и (или) отсрочки введения предлагаемого регулирования:</w:t>
            </w: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Нет/да (с указанием срока в днях с момента принятия проекта нормативного правового акта)</w:t>
            </w:r>
          </w:p>
        </w:tc>
      </w:tr>
      <w:tr w:rsidR="00EF527C" w:rsidRPr="00BE1825" w:rsidTr="0032236F">
        <w:trPr>
          <w:jc w:val="center"/>
        </w:trPr>
        <w:tc>
          <w:tcPr>
            <w:tcW w:w="4309" w:type="dxa"/>
            <w:gridSpan w:val="9"/>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15.3. Необходимость распространения предлагаемого регулирования на ранее возникшие отношения:</w:t>
            </w:r>
          </w:p>
        </w:tc>
        <w:tc>
          <w:tcPr>
            <w:tcW w:w="4748" w:type="dxa"/>
            <w:gridSpan w:val="6"/>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Нет/да (с указанием срока в днях с момента принятия проекта нормативного правового акта)</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EF527C" w:rsidRPr="00BE1825" w:rsidTr="0032236F">
        <w:trPr>
          <w:jc w:val="center"/>
        </w:trPr>
        <w:tc>
          <w:tcPr>
            <w:tcW w:w="510"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w:t>
            </w:r>
          </w:p>
        </w:tc>
        <w:tc>
          <w:tcPr>
            <w:tcW w:w="8547" w:type="dxa"/>
            <w:gridSpan w:val="14"/>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16.1. Цели предлагаемого регулирования</w:t>
            </w:r>
          </w:p>
        </w:tc>
        <w:tc>
          <w:tcPr>
            <w:tcW w:w="1964" w:type="dxa"/>
            <w:gridSpan w:val="5"/>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16.2. Индикативные показатели</w:t>
            </w:r>
          </w:p>
        </w:tc>
        <w:tc>
          <w:tcPr>
            <w:tcW w:w="2029"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16.3. Единицы измерения индикативных показателей</w:t>
            </w:r>
          </w:p>
        </w:tc>
        <w:tc>
          <w:tcPr>
            <w:tcW w:w="1083" w:type="dxa"/>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16.4. Целевые значения</w:t>
            </w:r>
          </w:p>
        </w:tc>
        <w:tc>
          <w:tcPr>
            <w:tcW w:w="2147" w:type="dxa"/>
            <w:gridSpan w:val="3"/>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16.5. Способы расчета индикативных показателей</w:t>
            </w: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1</w:t>
            </w:r>
          </w:p>
        </w:tc>
        <w:tc>
          <w:tcPr>
            <w:tcW w:w="196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29"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083"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14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2</w:t>
            </w:r>
          </w:p>
        </w:tc>
        <w:tc>
          <w:tcPr>
            <w:tcW w:w="196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29"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083"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14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1834"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964" w:type="dxa"/>
            <w:gridSpan w:val="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029"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083"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147" w:type="dxa"/>
            <w:gridSpan w:val="3"/>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 Оценка позитивных и негативных эффектов для общества при введении предлагаемого регулирования: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17.1. Сведения об организациях, извещенных о подготовке проекта акта: организации, заключившие соглашение о сотрудничестве при проведении ОРВ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17.2. Статистика предложений, поступивших по итогам публичных консультаций о подготовке проекта акта: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поступивших предложений: (место для текстового описания), из них мнений о поддержке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частично 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неучтенных предложений: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17.3. Иные сведения о проведении публичных консультаций: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 Сведения о проведении публичных консультаций</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18.1. Сведения об организациях, извещенных о проведении публичных консультаций: организации, заключившие соглашение о сотрудничестве при проведении ОРВ: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18.2. Статистика предложений, поступавших по итогам публичных консультаций</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поступивших предложений по проекту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Из них:</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Мнений о поддержке акта: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частично 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неучтенных предложений: (место для текстового описания)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Общее количество поступивших предложений по сопроводительным документам: </w:t>
            </w:r>
            <w:r w:rsidRPr="00BE1825">
              <w:rPr>
                <w:rFonts w:ascii="Times New Roman" w:eastAsia="Times New Roman" w:hAnsi="Times New Roman" w:cs="Times New Roman"/>
                <w:color w:val="000000" w:themeColor="text1"/>
                <w:sz w:val="24"/>
                <w:szCs w:val="24"/>
                <w:lang w:eastAsia="ru-RU"/>
              </w:rPr>
              <w:lastRenderedPageBreak/>
              <w:t>(место для текстового описания), из них учтено: (место для текстового описания), не учтено: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18.3. Устраненные в ходе подготовки и обсуждения проекта акта административные барьеры и избыточные издержки: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19. Выводы о целесообразности предлагаемого регулирования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19.1. Оценка позитивных и негативных эффектов для общества при введении предлагаемого регулирования: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19.2. Дополнительные сведения, позволяющие оценить обоснованность предлагаемого регулирования: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19.3. Источники данных: (место для текстового описания)</w:t>
            </w:r>
          </w:p>
        </w:tc>
      </w:tr>
      <w:tr w:rsidR="00EF527C" w:rsidRPr="00BE1825" w:rsidTr="0032236F">
        <w:trPr>
          <w:jc w:val="center"/>
        </w:trPr>
        <w:tc>
          <w:tcPr>
            <w:tcW w:w="9057" w:type="dxa"/>
            <w:gridSpan w:val="15"/>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19.4.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(место для текстового описания)</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Приложение: Сводка предложений с указанием сведений об их учете или причинах отклонений (указание (при наличии) на иные приложения).</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Руководитель Разработчика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871"/>
        <w:gridCol w:w="2835"/>
      </w:tblGrid>
      <w:tr w:rsidR="00EF527C" w:rsidRPr="00BE1825" w:rsidTr="00EF527C">
        <w:tc>
          <w:tcPr>
            <w:tcW w:w="436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(инициалы, фамилия)</w:t>
            </w:r>
          </w:p>
        </w:tc>
        <w:tc>
          <w:tcPr>
            <w:tcW w:w="1871"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w:t>
            </w:r>
          </w:p>
        </w:tc>
        <w:tc>
          <w:tcPr>
            <w:tcW w:w="2835" w:type="dxa"/>
            <w:tcBorders>
              <w:top w:val="nil"/>
              <w:left w:val="nil"/>
              <w:bottom w:val="nil"/>
              <w:right w:val="nil"/>
            </w:tcBorders>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________________</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Подпись</w:t>
            </w: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32236F"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w:t>
      </w:r>
      <w:r w:rsidR="00EF527C" w:rsidRPr="00BE1825">
        <w:rPr>
          <w:rFonts w:ascii="Times New Roman" w:eastAsia="Times New Roman" w:hAnsi="Times New Roman" w:cs="Times New Roman"/>
          <w:color w:val="000000" w:themeColor="text1"/>
          <w:sz w:val="24"/>
          <w:szCs w:val="24"/>
          <w:lang w:eastAsia="ru-RU"/>
        </w:rPr>
        <w:t xml:space="preserve"> 5</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8" w:name="P776"/>
      <w:bookmarkEnd w:id="8"/>
      <w:r w:rsidRPr="00BE1825">
        <w:rPr>
          <w:rFonts w:ascii="Times New Roman" w:eastAsia="Times New Roman" w:hAnsi="Times New Roman" w:cs="Times New Roman"/>
          <w:b/>
          <w:color w:val="000000" w:themeColor="text1"/>
          <w:sz w:val="24"/>
          <w:szCs w:val="24"/>
          <w:lang w:eastAsia="ru-RU"/>
        </w:rPr>
        <w:t>СВОДКА</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предложений по итогам проведения публичных консультаций</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по проекту муниципального нормативного правового акта</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"___________________________"</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5157D8">
      <w:pPr>
        <w:widowControl w:val="0"/>
        <w:autoSpaceDE w:val="0"/>
        <w:autoSpaceDN w:val="0"/>
        <w:spacing w:after="0" w:line="240" w:lineRule="auto"/>
        <w:ind w:firstLine="567"/>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ID-проекта:</w:t>
      </w:r>
    </w:p>
    <w:p w:rsidR="00EF527C" w:rsidRPr="00BE1825" w:rsidRDefault="00EF527C" w:rsidP="005157D8">
      <w:pPr>
        <w:widowControl w:val="0"/>
        <w:autoSpaceDE w:val="0"/>
        <w:autoSpaceDN w:val="0"/>
        <w:spacing w:before="220" w:after="0" w:line="240" w:lineRule="auto"/>
        <w:ind w:firstLine="567"/>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Ссылка на проект:</w:t>
      </w:r>
    </w:p>
    <w:p w:rsidR="00EF527C" w:rsidRPr="00BE1825" w:rsidRDefault="00EF527C" w:rsidP="005157D8">
      <w:pPr>
        <w:widowControl w:val="0"/>
        <w:autoSpaceDE w:val="0"/>
        <w:autoSpaceDN w:val="0"/>
        <w:spacing w:before="220" w:after="0" w:line="240" w:lineRule="auto"/>
        <w:ind w:firstLine="567"/>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 проведения публичного обсуждения:</w:t>
      </w:r>
    </w:p>
    <w:p w:rsidR="00EF527C" w:rsidRPr="00BE1825" w:rsidRDefault="00EF527C" w:rsidP="005157D8">
      <w:pPr>
        <w:widowControl w:val="0"/>
        <w:autoSpaceDE w:val="0"/>
        <w:autoSpaceDN w:val="0"/>
        <w:spacing w:before="220" w:after="0" w:line="240" w:lineRule="auto"/>
        <w:ind w:firstLine="567"/>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Количество экспертов, участвовавших в обсуждении:</w:t>
      </w:r>
    </w:p>
    <w:p w:rsidR="00EF527C" w:rsidRPr="00BE1825" w:rsidRDefault="00EF527C" w:rsidP="005157D8">
      <w:pPr>
        <w:widowControl w:val="0"/>
        <w:autoSpaceDE w:val="0"/>
        <w:autoSpaceDN w:val="0"/>
        <w:spacing w:before="220" w:after="0" w:line="240" w:lineRule="auto"/>
        <w:ind w:firstLine="567"/>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Отчет сгенерирован:</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3685"/>
        <w:gridCol w:w="2835"/>
      </w:tblGrid>
      <w:tr w:rsidR="00EF527C" w:rsidRPr="00BE1825" w:rsidTr="005157D8">
        <w:trPr>
          <w:jc w:val="center"/>
        </w:trPr>
        <w:tc>
          <w:tcPr>
            <w:tcW w:w="567" w:type="dxa"/>
            <w:vAlign w:val="center"/>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N</w:t>
            </w:r>
          </w:p>
        </w:tc>
        <w:tc>
          <w:tcPr>
            <w:tcW w:w="1984" w:type="dxa"/>
            <w:vAlign w:val="center"/>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Участник обсуждения</w:t>
            </w:r>
          </w:p>
        </w:tc>
        <w:tc>
          <w:tcPr>
            <w:tcW w:w="3685" w:type="dxa"/>
            <w:vAlign w:val="center"/>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Позиция участника обсуждения</w:t>
            </w:r>
          </w:p>
        </w:tc>
        <w:tc>
          <w:tcPr>
            <w:tcW w:w="2835" w:type="dxa"/>
            <w:vAlign w:val="center"/>
          </w:tcPr>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Комментарии разработчика</w:t>
            </w:r>
          </w:p>
        </w:tc>
      </w:tr>
      <w:tr w:rsidR="00EF527C" w:rsidRPr="00BE1825" w:rsidTr="005157D8">
        <w:trPr>
          <w:jc w:val="center"/>
        </w:trPr>
        <w:tc>
          <w:tcPr>
            <w:tcW w:w="567"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p>
        </w:tc>
        <w:tc>
          <w:tcPr>
            <w:tcW w:w="1984"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685"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835"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567"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w:t>
            </w:r>
          </w:p>
        </w:tc>
        <w:tc>
          <w:tcPr>
            <w:tcW w:w="1984"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685"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835"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567"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w:t>
            </w:r>
          </w:p>
        </w:tc>
        <w:tc>
          <w:tcPr>
            <w:tcW w:w="1984"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685"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835" w:type="dxa"/>
            <w:vAlign w:val="center"/>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18"/>
      </w:tblGrid>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поступивших предложений по проекту акта</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учтенных предложений по проекту акта</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частично учтенных предложений по проекту акта</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неучтенных предложений по проекту акта</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поступивших предложений по сопроводительным документам</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об учтенных предложений по сопроводительным документам</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EF527C" w:rsidRPr="00BE1825" w:rsidTr="005157D8">
        <w:trPr>
          <w:jc w:val="center"/>
        </w:trPr>
        <w:tc>
          <w:tcPr>
            <w:tcW w:w="7937"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Общее количество неучтенных предложений по сопроводительным документам</w:t>
            </w:r>
          </w:p>
        </w:tc>
        <w:tc>
          <w:tcPr>
            <w:tcW w:w="1118" w:type="dxa"/>
          </w:tcPr>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bl>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 xml:space="preserve">Приложение </w:t>
      </w:r>
      <w:r w:rsidR="0032236F" w:rsidRPr="00BE1825">
        <w:rPr>
          <w:rFonts w:ascii="Times New Roman" w:eastAsia="Times New Roman" w:hAnsi="Times New Roman" w:cs="Times New Roman"/>
          <w:color w:val="000000" w:themeColor="text1"/>
          <w:sz w:val="24"/>
          <w:szCs w:val="24"/>
          <w:lang w:eastAsia="ru-RU"/>
        </w:rPr>
        <w:t>№</w:t>
      </w:r>
      <w:r w:rsidRPr="00BE1825">
        <w:rPr>
          <w:rFonts w:ascii="Times New Roman" w:eastAsia="Times New Roman" w:hAnsi="Times New Roman" w:cs="Times New Roman"/>
          <w:color w:val="000000" w:themeColor="text1"/>
          <w:sz w:val="24"/>
          <w:szCs w:val="24"/>
          <w:lang w:eastAsia="ru-RU"/>
        </w:rPr>
        <w:t xml:space="preserve"> 6</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9" w:name="P828"/>
      <w:bookmarkEnd w:id="9"/>
      <w:r w:rsidRPr="00BE1825">
        <w:rPr>
          <w:rFonts w:ascii="Times New Roman" w:eastAsia="Times New Roman" w:hAnsi="Times New Roman" w:cs="Times New Roman"/>
          <w:b/>
          <w:color w:val="000000" w:themeColor="text1"/>
          <w:sz w:val="24"/>
          <w:szCs w:val="24"/>
          <w:lang w:eastAsia="ru-RU"/>
        </w:rPr>
        <w:t>ТИПОВОЙ ПЕРЕЧЕНЬ</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вопросов для проведения публичных консультаций</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по проекту муниципального нормативного правового акта</w:t>
      </w:r>
    </w:p>
    <w:p w:rsidR="00EF527C" w:rsidRPr="00BE1825" w:rsidRDefault="00EF527C" w:rsidP="00EF527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"___________________________"</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насколько обоснованной, на Ваш взгляд, является проблема, указанная разработчиком в уведомлении?</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оценены ли в полной мере издержки, возникающие при осуществлении данного регулирования? Если нет, приведите свои оценки издержек;</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какие риски и негативные последствия могут возникнуть в случае принятия предлагаемого правового регулирования?</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какие выгоды и преимущества могут возникнуть в случае принятия предлагаемого правового регулирования?</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 является ли предлагаемое регулирование оптимальным способом решения проблемы из рассмотренных вариантов?</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 ваше общее мнение по предлагаемому правовому регулированию?</w:t>
      </w:r>
    </w:p>
    <w:p w:rsidR="00EF527C" w:rsidRPr="00BE1825" w:rsidRDefault="00EF527C" w:rsidP="00EF527C">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 иные предложения и замечания по проекту НПА.</w:t>
      </w: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F527C" w:rsidRPr="00BE1825" w:rsidRDefault="00EF527C"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EF527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E50EED" w:rsidRPr="00BE1825" w:rsidRDefault="00E50EED"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№7</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0" w:name="P33"/>
      <w:bookmarkEnd w:id="10"/>
      <w:r w:rsidRPr="00BE1825">
        <w:rPr>
          <w:rFonts w:ascii="Times New Roman" w:eastAsia="Times New Roman" w:hAnsi="Times New Roman" w:cs="Times New Roman"/>
          <w:b/>
          <w:color w:val="000000" w:themeColor="text1"/>
          <w:sz w:val="24"/>
          <w:szCs w:val="24"/>
          <w:lang w:eastAsia="ru-RU"/>
        </w:rPr>
        <w:t>Заключение</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о результатах экспертизы</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E1825">
        <w:rPr>
          <w:rFonts w:ascii="Times New Roman" w:eastAsia="Times New Roman" w:hAnsi="Times New Roman" w:cs="Times New Roman"/>
          <w:b/>
          <w:color w:val="000000" w:themeColor="text1"/>
          <w:sz w:val="24"/>
          <w:szCs w:val="24"/>
          <w:lang w:eastAsia="ru-RU"/>
        </w:rPr>
        <w:t>муниципального нормативного правового акта</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
        <w:gridCol w:w="397"/>
        <w:gridCol w:w="624"/>
        <w:gridCol w:w="340"/>
        <w:gridCol w:w="340"/>
        <w:gridCol w:w="454"/>
        <w:gridCol w:w="368"/>
        <w:gridCol w:w="1247"/>
        <w:gridCol w:w="579"/>
        <w:gridCol w:w="937"/>
        <w:gridCol w:w="677"/>
        <w:gridCol w:w="634"/>
        <w:gridCol w:w="1267"/>
      </w:tblGrid>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ОБЩАЯ ИНФОРМАЦИЯ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Основные реквизиты муниципального нормативного правового акта, в том числе вид, дата, номер, наименование, редакция, источник публикации (или группы актов):</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Обоснование, если оценивается группа муниципальных нормативных правовых актов:</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1.3.</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 вступления в силу муниципального нормативного правового акта и его отдельных положений:</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1.4.</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Установленный переходный период и (или) отсрочка введения муниципального нормативного правового акта, распространения установленного им регулирования на ранее возникшие отношения: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1.5.</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Орган местного самоуправления городского округа Карпинск, принявший оцениваемый муниципальный нормативный правовой акт и (или) к компетенции и полномочиям которого относится исследуемая сфера общественных отношений:</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1.6.</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Сфера муниципального регулирования: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Проведение оценки регулирующего воздействия в отношении проекта муниципального нормативного правового акта *:</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1.7.1.</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Проводилось: да (нет)</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1.7.2.</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Степень регулирующего воздействия положений муниципального нормативного правового проекта акта: высокая (средняя, низкая)</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1.7.3.</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Срок,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начало: "__" __________ 201_ г.;</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окончание: "__" __________ 201_ г.</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1.7.4.</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Сроки проведения публичных консультаций проекта муниципального </w:t>
            </w:r>
            <w:r w:rsidRPr="00BE1825">
              <w:rPr>
                <w:rFonts w:ascii="Times New Roman" w:eastAsia="Times New Roman" w:hAnsi="Times New Roman" w:cs="Times New Roman"/>
                <w:color w:val="000000" w:themeColor="text1"/>
                <w:sz w:val="24"/>
                <w:szCs w:val="24"/>
                <w:lang w:eastAsia="ru-RU"/>
              </w:rPr>
              <w:lastRenderedPageBreak/>
              <w:t>нормативного правового акта:</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начало: "__" __________ 201_ г.;</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окончание: "__" __________ 201_ г.</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1.7.5.</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Орган местного самоуправления городского округа Карпинск - разработчик проекта муниципального нормативного правового акта, проводивший оценку регулирующего воздействия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1.7.6.</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Полный электронный адрес размещения заключения об оценке регулирующего воздействия проекта муниципального нормативного правового акта:</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907" w:type="dxa"/>
            <w:gridSpan w:val="2"/>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1.7.7.</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 и реквизиты заключения об оценке регулирующего воздействия проекта муниципального нормативного правового акта:</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vMerge/>
          </w:tcPr>
          <w:p w:rsidR="0032236F" w:rsidRPr="00BE1825" w:rsidRDefault="0032236F" w:rsidP="0032236F">
            <w:pPr>
              <w:rPr>
                <w:rFonts w:ascii="Times New Roman" w:eastAsia="Calibri" w:hAnsi="Times New Roman" w:cs="Times New Roman"/>
                <w:color w:val="000000" w:themeColor="text1"/>
                <w:sz w:val="24"/>
                <w:szCs w:val="24"/>
              </w:rPr>
            </w:pPr>
          </w:p>
        </w:tc>
        <w:tc>
          <w:tcPr>
            <w:tcW w:w="7467" w:type="dxa"/>
            <w:gridSpan w:val="11"/>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Для актов, по которым не проводилась оценка регулирующего воздействия проектов актов, данный раздел не заполняется</w:t>
            </w:r>
          </w:p>
        </w:tc>
      </w:tr>
      <w:tr w:rsidR="0032236F" w:rsidRPr="00BE1825" w:rsidTr="0032236F">
        <w:trPr>
          <w:jc w:val="center"/>
        </w:trPr>
        <w:tc>
          <w:tcPr>
            <w:tcW w:w="680" w:type="dxa"/>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Контактная информация исполнителя:</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1.8.1.</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Ф.И.О.:</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1.8.2.</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Должность:</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1.8.3.</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Тел.:</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1.8.4.</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Адрес электронной почты:</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МУНИЦИПАЛЬНЫМ НОРМАТИВНЫМ ПРАВОВЫМ АКТОМ</w:t>
            </w:r>
          </w:p>
        </w:tc>
      </w:tr>
      <w:tr w:rsidR="0032236F" w:rsidRPr="00BE1825" w:rsidTr="0032236F">
        <w:trPr>
          <w:jc w:val="center"/>
        </w:trPr>
        <w:tc>
          <w:tcPr>
            <w:tcW w:w="680" w:type="dxa"/>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Группа участников отношений:</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2.1.1.</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Данные о количестве участников отношений в настоящее время: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907"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2.1.2.</w:t>
            </w:r>
          </w:p>
        </w:tc>
        <w:tc>
          <w:tcPr>
            <w:tcW w:w="7467"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Данные об изменениях количества участников отношений в течение срока действия муниципального нормативного правового акта:</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2.2.</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 ОЦЕНКА СТЕПЕНИ РЕШЕНИЯ ПРОБЛЕМЫ И ПРЕОДОЛЕНИЯ СВЯЗАННЫХ С НЕЙ НЕГАТИВНЫХ ЭФФЕКТОВ ЗА СЧЕТ РЕГУЛИРОВАНИЯ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Описание проблемы, на решение которой направлено регулирование, установленное муниципальным нормативным правовым актом, и связанных с </w:t>
            </w:r>
            <w:r w:rsidRPr="00BE1825">
              <w:rPr>
                <w:rFonts w:ascii="Times New Roman" w:eastAsia="Times New Roman" w:hAnsi="Times New Roman" w:cs="Times New Roman"/>
                <w:color w:val="000000" w:themeColor="text1"/>
                <w:sz w:val="24"/>
                <w:szCs w:val="24"/>
                <w:lang w:eastAsia="ru-RU"/>
              </w:rPr>
              <w:lastRenderedPageBreak/>
              <w:t>ней негативных эффектов:</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3.2.</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Оценка степени решения проблемы и негативных эффектов, связанных с проблемой:</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3.3.</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 ОЦЕНКА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ГОРОДСКОГО ОКРУГА КАРПИНСК</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Наименование органа местного самоуправления, осуществляющего функцию (предоставляющего услугу): (место для текстового описания)</w:t>
            </w:r>
          </w:p>
        </w:tc>
      </w:tr>
      <w:tr w:rsidR="0032236F" w:rsidRPr="00BE1825" w:rsidTr="0032236F">
        <w:trPr>
          <w:jc w:val="center"/>
        </w:trPr>
        <w:tc>
          <w:tcPr>
            <w:tcW w:w="2891" w:type="dxa"/>
            <w:gridSpan w:val="6"/>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 Реализация функций, полномочий, обязанностей и прав</w:t>
            </w:r>
          </w:p>
        </w:tc>
        <w:tc>
          <w:tcPr>
            <w:tcW w:w="2648"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 Качественное описание расходов и поступлений консолидированного бюджета Свердловской области</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4.3. Количественная оценка расходов и поступлений</w:t>
            </w:r>
          </w:p>
        </w:tc>
      </w:tr>
      <w:tr w:rsidR="0032236F" w:rsidRPr="00BE1825" w:rsidTr="0032236F">
        <w:trPr>
          <w:jc w:val="center"/>
        </w:trPr>
        <w:tc>
          <w:tcPr>
            <w:tcW w:w="2891" w:type="dxa"/>
            <w:gridSpan w:val="6"/>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4.1.1. Функция N...</w:t>
            </w:r>
          </w:p>
        </w:tc>
        <w:tc>
          <w:tcPr>
            <w:tcW w:w="2648"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4.2.1. Расходы в год:</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расходов N...</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2891" w:type="dxa"/>
            <w:gridSpan w:val="6"/>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648"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4.2.2. Поступления в год:</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поступления N...</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4.4.</w:t>
            </w: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расходы по (функции N...) в год:</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4.5.</w:t>
            </w: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поступления по (функции N...) в год:</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4.6.</w:t>
            </w: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расходы в год, в том числе по уровням бюджетной системы:</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федеральный бюджет</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региональный бюджет</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местный бюджет</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внебюджетные фонды</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4.7.</w:t>
            </w: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поступления в год, в том числе по уровням бюджетной системы:</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федеральный бюджет</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региональный бюджет</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местный бюджет</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vMerge/>
          </w:tcPr>
          <w:p w:rsidR="0032236F" w:rsidRPr="00BE1825" w:rsidRDefault="0032236F" w:rsidP="0032236F">
            <w:pPr>
              <w:rPr>
                <w:rFonts w:ascii="Times New Roman" w:eastAsia="Calibri" w:hAnsi="Times New Roman" w:cs="Times New Roman"/>
                <w:color w:val="000000" w:themeColor="text1"/>
                <w:sz w:val="24"/>
                <w:szCs w:val="24"/>
              </w:rPr>
            </w:pPr>
          </w:p>
        </w:tc>
        <w:tc>
          <w:tcPr>
            <w:tcW w:w="4859" w:type="dxa"/>
            <w:gridSpan w:val="9"/>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внебюджетные фонды</w:t>
            </w:r>
          </w:p>
        </w:tc>
        <w:tc>
          <w:tcPr>
            <w:tcW w:w="3515"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4.8.</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Иные сведения о расходах и поступлениях консолидированного бюджета Свердловской области:</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4.9.</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 ОЦЕНКА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МУНИЦИПАЛЬНЫМ НОРМАТИВНЫМ ПРАВОВЫМ АКТОМ ОБЯЗАННОСТЕЙ ИЛИ ОГРАНИЧЕНИЙ</w:t>
            </w:r>
          </w:p>
        </w:tc>
      </w:tr>
      <w:tr w:rsidR="0032236F" w:rsidRPr="00BE1825" w:rsidTr="0032236F">
        <w:trPr>
          <w:jc w:val="center"/>
        </w:trPr>
        <w:tc>
          <w:tcPr>
            <w:tcW w:w="2211"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 Установленная обязанность или ограничение</w:t>
            </w:r>
          </w:p>
        </w:tc>
        <w:tc>
          <w:tcPr>
            <w:tcW w:w="2749"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5.2. Субъекты предпринимательской, инвестиционной деятельности, на которых распространяются обязанность или ограничение</w:t>
            </w:r>
          </w:p>
        </w:tc>
        <w:tc>
          <w:tcPr>
            <w:tcW w:w="2193"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5.3. Описание видов расходов</w:t>
            </w:r>
          </w:p>
        </w:tc>
        <w:tc>
          <w:tcPr>
            <w:tcW w:w="190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5.4. Количественная оценка</w:t>
            </w:r>
          </w:p>
        </w:tc>
      </w:tr>
      <w:tr w:rsidR="0032236F" w:rsidRPr="00BE1825" w:rsidTr="0032236F">
        <w:trPr>
          <w:jc w:val="center"/>
        </w:trPr>
        <w:tc>
          <w:tcPr>
            <w:tcW w:w="2211" w:type="dxa"/>
            <w:gridSpan w:val="4"/>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(Обязанность или ограничение N...)</w:t>
            </w:r>
          </w:p>
        </w:tc>
        <w:tc>
          <w:tcPr>
            <w:tcW w:w="2749" w:type="dxa"/>
            <w:gridSpan w:val="5"/>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(Группа участников отношений N...)</w:t>
            </w:r>
          </w:p>
        </w:tc>
        <w:tc>
          <w:tcPr>
            <w:tcW w:w="2193"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 Единовременные расходы (указать, когда возникают):</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расходов N 1</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расходов N...</w:t>
            </w:r>
          </w:p>
        </w:tc>
        <w:tc>
          <w:tcPr>
            <w:tcW w:w="190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2211" w:type="dxa"/>
            <w:gridSpan w:val="4"/>
            <w:vMerge/>
          </w:tcPr>
          <w:p w:rsidR="0032236F" w:rsidRPr="00BE1825" w:rsidRDefault="0032236F" w:rsidP="0032236F">
            <w:pPr>
              <w:rPr>
                <w:rFonts w:ascii="Times New Roman" w:eastAsia="Calibri" w:hAnsi="Times New Roman" w:cs="Times New Roman"/>
                <w:color w:val="000000" w:themeColor="text1"/>
                <w:sz w:val="24"/>
                <w:szCs w:val="24"/>
              </w:rPr>
            </w:pPr>
          </w:p>
        </w:tc>
        <w:tc>
          <w:tcPr>
            <w:tcW w:w="2749" w:type="dxa"/>
            <w:gridSpan w:val="5"/>
            <w:vMerge/>
          </w:tcPr>
          <w:p w:rsidR="0032236F" w:rsidRPr="00BE1825" w:rsidRDefault="0032236F" w:rsidP="0032236F">
            <w:pPr>
              <w:rPr>
                <w:rFonts w:ascii="Times New Roman" w:eastAsia="Calibri" w:hAnsi="Times New Roman" w:cs="Times New Roman"/>
                <w:color w:val="000000" w:themeColor="text1"/>
                <w:sz w:val="24"/>
                <w:szCs w:val="24"/>
              </w:rPr>
            </w:pPr>
          </w:p>
        </w:tc>
        <w:tc>
          <w:tcPr>
            <w:tcW w:w="2193"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 Расходы в год:</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расходов N 1</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Вид расходов N...</w:t>
            </w:r>
          </w:p>
        </w:tc>
        <w:tc>
          <w:tcPr>
            <w:tcW w:w="190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5.5.</w:t>
            </w:r>
          </w:p>
        </w:tc>
        <w:tc>
          <w:tcPr>
            <w:tcW w:w="6473"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совокупные единовременные расходы:</w:t>
            </w:r>
          </w:p>
        </w:tc>
        <w:tc>
          <w:tcPr>
            <w:tcW w:w="190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5.6.</w:t>
            </w:r>
          </w:p>
        </w:tc>
        <w:tc>
          <w:tcPr>
            <w:tcW w:w="6473" w:type="dxa"/>
            <w:gridSpan w:val="11"/>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Итого совокупные ежегодные расходы:</w:t>
            </w:r>
          </w:p>
        </w:tc>
        <w:tc>
          <w:tcPr>
            <w:tcW w:w="190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5.7.</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издержек, не поддающихся количественной оценке:</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5.8.</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5.9.</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муниципального нормативного правового акта):</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5.10.</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6. ОЦЕНКА ФАКТИЧЕСКИХ ПОЛОЖИТЕЛЬНЫХ И ОТРИЦАТЕЛЬНЫХ ПОСЛЕДСТВИЙ РЕГУЛИРОВАНИЯ</w:t>
            </w:r>
          </w:p>
        </w:tc>
      </w:tr>
      <w:tr w:rsidR="0032236F" w:rsidRPr="00BE1825" w:rsidTr="0032236F">
        <w:trPr>
          <w:jc w:val="center"/>
        </w:trPr>
        <w:tc>
          <w:tcPr>
            <w:tcW w:w="2551"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6.1. Описание фактических отрицательных последствий регулирования; группы, на которые распространяются последствия</w:t>
            </w:r>
          </w:p>
        </w:tc>
        <w:tc>
          <w:tcPr>
            <w:tcW w:w="2409" w:type="dxa"/>
            <w:gridSpan w:val="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6.2. Количественная оценка</w:t>
            </w:r>
          </w:p>
        </w:tc>
        <w:tc>
          <w:tcPr>
            <w:tcW w:w="2193"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6.3. Описание фактических положительных последствий регулирования; группы, на которые распространяются последствия</w:t>
            </w:r>
          </w:p>
        </w:tc>
        <w:tc>
          <w:tcPr>
            <w:tcW w:w="190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6.4. Количественная оценка</w:t>
            </w:r>
          </w:p>
        </w:tc>
      </w:tr>
      <w:tr w:rsidR="0032236F" w:rsidRPr="00BE1825" w:rsidTr="0032236F">
        <w:trPr>
          <w:jc w:val="center"/>
        </w:trPr>
        <w:tc>
          <w:tcPr>
            <w:tcW w:w="2551" w:type="dxa"/>
            <w:gridSpan w:val="5"/>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c>
          <w:tcPr>
            <w:tcW w:w="2409" w:type="dxa"/>
            <w:gridSpan w:val="4"/>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c>
          <w:tcPr>
            <w:tcW w:w="2193" w:type="dxa"/>
            <w:gridSpan w:val="3"/>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c>
          <w:tcPr>
            <w:tcW w:w="1901" w:type="dxa"/>
            <w:gridSpan w:val="2"/>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6.5.</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Оценка влияния на конкурентную среду в городском округе:</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6.6.</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 СВЕДЕНИЯ О РЕАЛИЗАЦИИ МЕТОДОВ КОНТРОЛЯ ЭФФЕКТИВНОСТИ ДОСТИЖЕНИЯ ЦЕЛИ РЕГУЛИРОВАНИЯ, УСТАНОВЛЕННОГО МУНИЦИПАЛЬНЫМ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tc>
      </w:tr>
      <w:tr w:rsidR="0032236F" w:rsidRPr="00BE1825" w:rsidTr="0032236F">
        <w:trPr>
          <w:jc w:val="center"/>
        </w:trPr>
        <w:tc>
          <w:tcPr>
            <w:tcW w:w="3713" w:type="dxa"/>
            <w:gridSpan w:val="8"/>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7.1. Характеристика реализованных методов контроля эффективности достижения целей регулирования, а также необходимых для достижения целей мероприятий</w:t>
            </w:r>
          </w:p>
        </w:tc>
        <w:tc>
          <w:tcPr>
            <w:tcW w:w="2763"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7.2. Описание результатов реализации методов контроля эффективности достижения целей и необходимых для достижения целей мероприятий</w:t>
            </w:r>
          </w:p>
        </w:tc>
        <w:tc>
          <w:tcPr>
            <w:tcW w:w="2578"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7.3. Оценки расходов (поступлений) консолидированного бюджета Свердловской области</w:t>
            </w:r>
          </w:p>
        </w:tc>
      </w:tr>
      <w:tr w:rsidR="0032236F" w:rsidRPr="00BE1825" w:rsidTr="0032236F">
        <w:trPr>
          <w:jc w:val="center"/>
        </w:trPr>
        <w:tc>
          <w:tcPr>
            <w:tcW w:w="3713" w:type="dxa"/>
            <w:gridSpan w:val="8"/>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(Мероприятие N...)</w:t>
            </w:r>
          </w:p>
        </w:tc>
        <w:tc>
          <w:tcPr>
            <w:tcW w:w="2763"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 реализации)</w:t>
            </w:r>
          </w:p>
        </w:tc>
        <w:tc>
          <w:tcPr>
            <w:tcW w:w="2578" w:type="dxa"/>
            <w:gridSpan w:val="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(Оценки расходов (поступлений))</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7.4.</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Общий объем расходов консолидированного бюджета Свердловской области: ________ млн. руб. за период ____ годов</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7.5.</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Общий объем поступлений в консолидированный бюджет Свердловской области: ________ млн. руб. за период ____ годов</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 ОЦЕНКА ЭФФЕКТИВНОСТИ ДОСТИЖЕНИЯ ЗАЯВЛЕННЫХ ЦЕЛЕЙ РЕГУЛИРОВАНИЯ</w:t>
            </w:r>
          </w:p>
        </w:tc>
      </w:tr>
      <w:tr w:rsidR="0032236F" w:rsidRPr="00BE1825" w:rsidTr="0032236F">
        <w:trPr>
          <w:jc w:val="center"/>
        </w:trPr>
        <w:tc>
          <w:tcPr>
            <w:tcW w:w="1190"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8.1. Цель регулирования</w:t>
            </w:r>
          </w:p>
        </w:tc>
        <w:tc>
          <w:tcPr>
            <w:tcW w:w="2155"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8.2. Показатели (индикаторы) достижения целей </w:t>
            </w:r>
            <w:r w:rsidRPr="00BE1825">
              <w:rPr>
                <w:rFonts w:ascii="Times New Roman" w:eastAsia="Times New Roman" w:hAnsi="Times New Roman" w:cs="Times New Roman"/>
                <w:color w:val="000000" w:themeColor="text1"/>
                <w:sz w:val="24"/>
                <w:szCs w:val="24"/>
                <w:lang w:eastAsia="ru-RU"/>
              </w:rPr>
              <w:lastRenderedPageBreak/>
              <w:t>регулирования</w:t>
            </w:r>
          </w:p>
        </w:tc>
        <w:tc>
          <w:tcPr>
            <w:tcW w:w="1615"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 xml:space="preserve">8.3. Способ расчета показателя </w:t>
            </w:r>
            <w:r w:rsidRPr="00BE1825">
              <w:rPr>
                <w:rFonts w:ascii="Times New Roman" w:eastAsia="Times New Roman" w:hAnsi="Times New Roman" w:cs="Times New Roman"/>
                <w:color w:val="000000" w:themeColor="text1"/>
                <w:sz w:val="24"/>
                <w:szCs w:val="24"/>
                <w:lang w:eastAsia="ru-RU"/>
              </w:rPr>
              <w:lastRenderedPageBreak/>
              <w:t>(индикатора)</w:t>
            </w:r>
          </w:p>
        </w:tc>
        <w:tc>
          <w:tcPr>
            <w:tcW w:w="1516"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 xml:space="preserve">8.4. Значение до введения в действие </w:t>
            </w:r>
            <w:r w:rsidRPr="00BE1825">
              <w:rPr>
                <w:rFonts w:ascii="Times New Roman" w:eastAsia="Times New Roman" w:hAnsi="Times New Roman" w:cs="Times New Roman"/>
                <w:color w:val="000000" w:themeColor="text1"/>
                <w:sz w:val="24"/>
                <w:szCs w:val="24"/>
                <w:lang w:eastAsia="ru-RU"/>
              </w:rPr>
              <w:lastRenderedPageBreak/>
              <w:t>акта</w:t>
            </w:r>
          </w:p>
        </w:tc>
        <w:tc>
          <w:tcPr>
            <w:tcW w:w="131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8.5. Текущее значение</w:t>
            </w:r>
          </w:p>
        </w:tc>
        <w:tc>
          <w:tcPr>
            <w:tcW w:w="1267"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8.6. Плановое значение</w:t>
            </w:r>
          </w:p>
        </w:tc>
      </w:tr>
      <w:tr w:rsidR="0032236F" w:rsidRPr="00BE1825" w:rsidTr="0032236F">
        <w:trPr>
          <w:jc w:val="center"/>
        </w:trPr>
        <w:tc>
          <w:tcPr>
            <w:tcW w:w="1190" w:type="dxa"/>
            <w:gridSpan w:val="2"/>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(Цель N 1)</w:t>
            </w:r>
          </w:p>
        </w:tc>
        <w:tc>
          <w:tcPr>
            <w:tcW w:w="2155"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(Индикатор N 1)</w:t>
            </w:r>
          </w:p>
        </w:tc>
        <w:tc>
          <w:tcPr>
            <w:tcW w:w="1615"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16"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31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67"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1190" w:type="dxa"/>
            <w:gridSpan w:val="2"/>
            <w:vMerge/>
          </w:tcPr>
          <w:p w:rsidR="0032236F" w:rsidRPr="00BE1825" w:rsidRDefault="0032236F" w:rsidP="0032236F">
            <w:pPr>
              <w:rPr>
                <w:rFonts w:ascii="Times New Roman" w:eastAsia="Calibri" w:hAnsi="Times New Roman" w:cs="Times New Roman"/>
                <w:color w:val="000000" w:themeColor="text1"/>
                <w:sz w:val="24"/>
                <w:szCs w:val="24"/>
              </w:rPr>
            </w:pPr>
          </w:p>
        </w:tc>
        <w:tc>
          <w:tcPr>
            <w:tcW w:w="2155"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(Индикатор N...)</w:t>
            </w:r>
          </w:p>
        </w:tc>
        <w:tc>
          <w:tcPr>
            <w:tcW w:w="1615"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16"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31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67"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1190" w:type="dxa"/>
            <w:gridSpan w:val="2"/>
            <w:vMerge w:val="restart"/>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(Цель N...)</w:t>
            </w:r>
          </w:p>
        </w:tc>
        <w:tc>
          <w:tcPr>
            <w:tcW w:w="2155"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(Индикатор N 1)</w:t>
            </w:r>
          </w:p>
        </w:tc>
        <w:tc>
          <w:tcPr>
            <w:tcW w:w="1615"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16"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31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67"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1190" w:type="dxa"/>
            <w:gridSpan w:val="2"/>
            <w:vMerge/>
          </w:tcPr>
          <w:p w:rsidR="0032236F" w:rsidRPr="00BE1825" w:rsidRDefault="0032236F" w:rsidP="0032236F">
            <w:pPr>
              <w:rPr>
                <w:rFonts w:ascii="Times New Roman" w:eastAsia="Calibri" w:hAnsi="Times New Roman" w:cs="Times New Roman"/>
                <w:color w:val="000000" w:themeColor="text1"/>
                <w:sz w:val="24"/>
                <w:szCs w:val="24"/>
              </w:rPr>
            </w:pPr>
          </w:p>
        </w:tc>
        <w:tc>
          <w:tcPr>
            <w:tcW w:w="2155" w:type="dxa"/>
            <w:gridSpan w:val="5"/>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(Индикатор N...)</w:t>
            </w:r>
          </w:p>
        </w:tc>
        <w:tc>
          <w:tcPr>
            <w:tcW w:w="1615"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16"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311" w:type="dxa"/>
            <w:gridSpan w:val="2"/>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67"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8.7.</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 СВЕДЕНИЯ ОБ ОЦЕНКЕ ФАКТИЧЕСКОГО ВОЗДЕЙСТВИЯ В ОТНОШЕНИИ МУНИЦИПАЛЬНОГО НОРМАТИВНОГО ПРАВОВОГО АКТА, ПРИ ПОДГОТОВКЕ ПРОЕКТА КОТОРОГО ПРОВОДИЛАСЬ ПРОЦЕДУРА ОЦЕНКИ РЕГУЛИРУЮЩЕГО ВОЗДЕЙСТВИЯ *</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об оценке фактического воздействия в отношении муниципального нормативного правового акта, при подготовке проекта которого проводилась процедура оценки регулирующего воздействия проектов муниципальных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муниципального нормативного правового акта, с фактически достигнутыми значениями, выводы одостижении целей регулирования и результатах контроля рисков, указанных в заключении об оценке регулирующего воздействия проекта муниципального нормативного правового акта</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9.2.</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Источники данных</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Для актов, по которым не проводилась ОРВ проектов актов, данный раздел не заполняется.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Сведения, включаемые в доработанное заключение с учетом результатов публичного обсуждения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 СВЕДЕНИЯ О ПРОВЕДЕНИИ ПУБЛИЧНОГО ОБСУЖДЕНИЯ МУНИЦИПАЛЬНОГО НОРМАТИВНОГО ПРАВОВОГО АКТА И ЗАКЛЮЧЕНИЯ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Общие сроки проведения публичного обсуждения:</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начало: "__" __________ 20__ г.</w:t>
            </w:r>
          </w:p>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окончание: "__" __________ 20__ г.</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10.2.</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Полный электронный адрес размещения муниципального нормативного правового акта, сводки предложений и заключения на официальном сайте:</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10.3.</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иных форм проведения публичного обсуждения с указанием способа представления мнений:</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10.4.</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Описание иных форм проведения публичного обсуждения с указанием способа представления мнений и сроков обсуждения: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10.5.</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Иные сведения о проведении публичного обсуждения муниципального нормативного правового акта и заключения: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ИНВЕСТИЦИОННОЙ И (ИЛИ) ИНОЙ ДЕЯТЕЛЬНОСТИ</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Выводы о достижении целей регулирования: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11.2.</w:t>
            </w:r>
          </w:p>
        </w:tc>
        <w:tc>
          <w:tcPr>
            <w:tcW w:w="8374" w:type="dxa"/>
            <w:gridSpan w:val="13"/>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Выводы об эффективности решения проблем и преодоления связанных с ними негативных эффектов:</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11.3.</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Выводы о наличии в муниципальном нормативном правовом акте положений, необоснованно затрудняющих ведение предпринимательской, инвестиционной и (или) иной деятельности:</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11.4.</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Иные выводы о фактическом воздействии регулирования: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9054" w:type="dxa"/>
            <w:gridSpan w:val="14"/>
          </w:tcPr>
          <w:p w:rsidR="0032236F" w:rsidRPr="00BE1825" w:rsidRDefault="0032236F" w:rsidP="0032236F">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 О ВНЕСЕНИИ ИЗМЕНЕНИЙ В ДРУГИЕ МУНИЦИПАЛЬНЫЕ НОРМАТИВНЫЕ ПРАВОВЫЕ АКТЫ, О ПРИНЯТИИ ИНЫХ МЕР, НАПРАВЛЕННЫХ НА РЕШЕНИЕ ПРОБЛЕМЫ И ПРЕОДОЛЕНИЕ СВЯЗАННЫХ С НЕЙ НЕГАТИВНЫХ ЭФФЕКТОВ</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12.1.</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Содержание предложения: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12.2.</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Цели предложения: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r w:rsidR="0032236F" w:rsidRPr="00BE1825" w:rsidTr="0032236F">
        <w:trPr>
          <w:jc w:val="center"/>
        </w:trPr>
        <w:tc>
          <w:tcPr>
            <w:tcW w:w="68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12.3.</w:t>
            </w:r>
          </w:p>
        </w:tc>
        <w:tc>
          <w:tcPr>
            <w:tcW w:w="8374" w:type="dxa"/>
            <w:gridSpan w:val="13"/>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Наименование муниципального нормативного правового акта, в который необходимо внести изменения:</w:t>
            </w: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(место для текстового описания)</w:t>
            </w:r>
          </w:p>
        </w:tc>
      </w:tr>
    </w:tbl>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Приложение: сводка предложений, поступивших в связи с проведением публичного обсуждения.</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E67223"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Начальник ЭПО администрации</w:t>
      </w:r>
    </w:p>
    <w:p w:rsidR="0032236F" w:rsidRPr="00BE1825" w:rsidRDefault="00E67223"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городского округа Пелым</w:t>
      </w:r>
    </w:p>
    <w:p w:rsidR="00E67223" w:rsidRPr="00BE1825" w:rsidRDefault="00E67223"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E67223" w:rsidRPr="00BE1825" w:rsidRDefault="00E67223"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    ______________         _____________________</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         Дата                     Подпись</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lastRenderedPageBreak/>
        <w:t>Приложение № 8</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к Порядку</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проведения оценки регулирующего воздействия </w:t>
      </w:r>
    </w:p>
    <w:p w:rsidR="0032236F" w:rsidRPr="00BE1825" w:rsidRDefault="0032236F" w:rsidP="0032236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Форма</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1" w:name="P318"/>
      <w:bookmarkEnd w:id="11"/>
      <w:r w:rsidRPr="00BE1825">
        <w:rPr>
          <w:rFonts w:ascii="Times New Roman" w:eastAsia="Times New Roman" w:hAnsi="Times New Roman" w:cs="Times New Roman"/>
          <w:b/>
          <w:color w:val="000000" w:themeColor="text1"/>
          <w:sz w:val="24"/>
          <w:szCs w:val="24"/>
          <w:lang w:eastAsia="ru-RU"/>
        </w:rPr>
        <w:t>ПЛАН</w:t>
      </w:r>
    </w:p>
    <w:p w:rsidR="006C462B" w:rsidRPr="0088046E" w:rsidRDefault="006C462B" w:rsidP="006C462B">
      <w:pPr>
        <w:widowControl w:val="0"/>
        <w:autoSpaceDE w:val="0"/>
        <w:autoSpaceDN w:val="0"/>
        <w:spacing w:after="0" w:line="240" w:lineRule="auto"/>
        <w:jc w:val="center"/>
        <w:outlineLvl w:val="1"/>
        <w:rPr>
          <w:rFonts w:ascii="Calibri" w:eastAsia="Times New Roman" w:hAnsi="Calibri" w:cs="Calibri"/>
          <w:b/>
          <w:color w:val="000000" w:themeColor="text1"/>
          <w:sz w:val="28"/>
          <w:szCs w:val="28"/>
          <w:lang w:eastAsia="ru-RU"/>
        </w:rPr>
      </w:pPr>
      <w:r w:rsidRPr="00BE1825">
        <w:rPr>
          <w:rFonts w:ascii="Times New Roman" w:eastAsia="Times New Roman" w:hAnsi="Times New Roman" w:cs="Times New Roman"/>
          <w:b/>
          <w:color w:val="000000" w:themeColor="text1"/>
          <w:sz w:val="28"/>
          <w:szCs w:val="28"/>
          <w:lang w:eastAsia="ru-RU"/>
        </w:rPr>
        <w:t xml:space="preserve">решений о проведении экспертизы </w:t>
      </w:r>
    </w:p>
    <w:p w:rsidR="006C462B" w:rsidRPr="00BE1825" w:rsidRDefault="006C462B" w:rsidP="006C462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E1825">
        <w:rPr>
          <w:rFonts w:ascii="Times New Roman" w:eastAsia="Times New Roman" w:hAnsi="Times New Roman" w:cs="Times New Roman"/>
          <w:b/>
          <w:color w:val="000000" w:themeColor="text1"/>
          <w:sz w:val="28"/>
          <w:szCs w:val="28"/>
          <w:lang w:eastAsia="ru-RU"/>
        </w:rPr>
        <w:t>нормативных правовых актов городского округа Пелым</w:t>
      </w: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4819"/>
        <w:gridCol w:w="1531"/>
      </w:tblGrid>
      <w:tr w:rsidR="0032236F" w:rsidRPr="00BE1825" w:rsidTr="0032236F">
        <w:trPr>
          <w:jc w:val="center"/>
        </w:trPr>
        <w:tc>
          <w:tcPr>
            <w:tcW w:w="510"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N п/п</w:t>
            </w:r>
          </w:p>
        </w:tc>
        <w:tc>
          <w:tcPr>
            <w:tcW w:w="2211"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Основные реквизиты муниципального нормативного правового акта (вид, дата, номер, наименование, редакция)</w:t>
            </w:r>
          </w:p>
        </w:tc>
        <w:tc>
          <w:tcPr>
            <w:tcW w:w="4819" w:type="dxa"/>
          </w:tcPr>
          <w:p w:rsidR="0032236F" w:rsidRPr="00BE1825" w:rsidRDefault="0032236F" w:rsidP="006C462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 xml:space="preserve">Орган местного самоуправления, структурное подразделение Администрации городского округа </w:t>
            </w:r>
            <w:r w:rsidR="006C462B" w:rsidRPr="00BE1825">
              <w:rPr>
                <w:rFonts w:ascii="Times New Roman" w:eastAsia="Times New Roman" w:hAnsi="Times New Roman" w:cs="Times New Roman"/>
                <w:color w:val="000000" w:themeColor="text1"/>
                <w:sz w:val="24"/>
                <w:szCs w:val="24"/>
                <w:lang w:eastAsia="ru-RU"/>
              </w:rPr>
              <w:t>Пелым</w:t>
            </w:r>
            <w:r w:rsidRPr="00BE1825">
              <w:rPr>
                <w:rFonts w:ascii="Times New Roman" w:eastAsia="Times New Roman" w:hAnsi="Times New Roman" w:cs="Times New Roman"/>
                <w:color w:val="000000" w:themeColor="text1"/>
                <w:sz w:val="24"/>
                <w:szCs w:val="24"/>
                <w:lang w:eastAsia="ru-RU"/>
              </w:rPr>
              <w:t>, разработавший оцениваемый муниципальный нормативный правовой акт и (или) к компетенции и полномочиям которого относится исследуемая сфера общественных отношений</w:t>
            </w:r>
          </w:p>
        </w:tc>
        <w:tc>
          <w:tcPr>
            <w:tcW w:w="1531"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Дата начала и окончания проведения экспертизы</w:t>
            </w:r>
          </w:p>
        </w:tc>
      </w:tr>
      <w:tr w:rsidR="0032236F" w:rsidRPr="00BE1825" w:rsidTr="0032236F">
        <w:trPr>
          <w:jc w:val="center"/>
        </w:trPr>
        <w:tc>
          <w:tcPr>
            <w:tcW w:w="510"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1</w:t>
            </w:r>
          </w:p>
        </w:tc>
        <w:tc>
          <w:tcPr>
            <w:tcW w:w="2211"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2</w:t>
            </w:r>
          </w:p>
        </w:tc>
        <w:tc>
          <w:tcPr>
            <w:tcW w:w="4819"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3</w:t>
            </w:r>
          </w:p>
        </w:tc>
        <w:tc>
          <w:tcPr>
            <w:tcW w:w="1531" w:type="dxa"/>
          </w:tcPr>
          <w:p w:rsidR="0032236F" w:rsidRPr="00BE1825" w:rsidRDefault="0032236F" w:rsidP="0032236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E1825">
              <w:rPr>
                <w:rFonts w:ascii="Times New Roman" w:eastAsia="Times New Roman" w:hAnsi="Times New Roman" w:cs="Times New Roman"/>
                <w:color w:val="000000" w:themeColor="text1"/>
                <w:sz w:val="24"/>
                <w:szCs w:val="24"/>
                <w:lang w:eastAsia="ru-RU"/>
              </w:rPr>
              <w:t>4</w:t>
            </w:r>
          </w:p>
        </w:tc>
      </w:tr>
      <w:tr w:rsidR="0032236F" w:rsidRPr="00BE1825" w:rsidTr="0032236F">
        <w:trPr>
          <w:jc w:val="center"/>
        </w:trPr>
        <w:tc>
          <w:tcPr>
            <w:tcW w:w="510"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211"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819"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531" w:type="dxa"/>
          </w:tcPr>
          <w:p w:rsidR="0032236F" w:rsidRPr="00BE1825" w:rsidRDefault="0032236F" w:rsidP="0032236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bl>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color w:val="000000" w:themeColor="text1"/>
          <w:sz w:val="24"/>
          <w:szCs w:val="24"/>
          <w:lang w:eastAsia="ru-RU"/>
        </w:rPr>
      </w:pPr>
    </w:p>
    <w:p w:rsidR="0032236F" w:rsidRPr="00BE1825" w:rsidRDefault="0032236F" w:rsidP="0032236F">
      <w:pPr>
        <w:rPr>
          <w:rFonts w:ascii="Times New Roman" w:eastAsia="Calibri" w:hAnsi="Times New Roman" w:cs="Times New Roman"/>
          <w:color w:val="000000" w:themeColor="text1"/>
          <w:sz w:val="24"/>
          <w:szCs w:val="24"/>
        </w:rPr>
      </w:pPr>
    </w:p>
    <w:p w:rsidR="001C64E7" w:rsidRPr="00BE1825" w:rsidRDefault="001C64E7"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C64E7" w:rsidRPr="00BE1825" w:rsidRDefault="001C64E7"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C64E7" w:rsidRPr="00BE1825" w:rsidRDefault="001C64E7"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1C64E7" w:rsidRPr="00BE1825" w:rsidRDefault="001C64E7"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E50EED" w:rsidRPr="00BE1825" w:rsidRDefault="00E50EED"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E50EED" w:rsidRPr="00BE1825" w:rsidRDefault="00E50EED"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E50EED" w:rsidRPr="00BE1825" w:rsidRDefault="00E50EED"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E50EED" w:rsidRPr="00BE1825" w:rsidRDefault="00E50EED"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p w:rsidR="00E50EED" w:rsidRPr="00BE1825" w:rsidRDefault="00E50EED" w:rsidP="00B23B0F">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p>
    <w:sectPr w:rsidR="00E50EED" w:rsidRPr="00BE1825" w:rsidSect="00F3404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altName w:val="Trebuchet MS"/>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4C4"/>
    <w:multiLevelType w:val="hybridMultilevel"/>
    <w:tmpl w:val="CAC0A998"/>
    <w:lvl w:ilvl="0" w:tplc="6DD03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802B71"/>
    <w:multiLevelType w:val="hybridMultilevel"/>
    <w:tmpl w:val="F96C3DF2"/>
    <w:lvl w:ilvl="0" w:tplc="F4644EBC">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C2C56"/>
    <w:multiLevelType w:val="hybridMultilevel"/>
    <w:tmpl w:val="EB08562E"/>
    <w:lvl w:ilvl="0" w:tplc="B020378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E6D183F"/>
    <w:multiLevelType w:val="hybridMultilevel"/>
    <w:tmpl w:val="9BDCD74C"/>
    <w:lvl w:ilvl="0" w:tplc="47D410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5B3B"/>
    <w:rsid w:val="00005278"/>
    <w:rsid w:val="000103D8"/>
    <w:rsid w:val="0001149E"/>
    <w:rsid w:val="00011ABC"/>
    <w:rsid w:val="000253D2"/>
    <w:rsid w:val="00031CAF"/>
    <w:rsid w:val="000329A4"/>
    <w:rsid w:val="00034256"/>
    <w:rsid w:val="000366BB"/>
    <w:rsid w:val="00042248"/>
    <w:rsid w:val="00042386"/>
    <w:rsid w:val="00044CFA"/>
    <w:rsid w:val="00044DCD"/>
    <w:rsid w:val="00051F21"/>
    <w:rsid w:val="000568C6"/>
    <w:rsid w:val="00056DC6"/>
    <w:rsid w:val="00060EC1"/>
    <w:rsid w:val="00060F02"/>
    <w:rsid w:val="0006295E"/>
    <w:rsid w:val="00063FE7"/>
    <w:rsid w:val="000710FF"/>
    <w:rsid w:val="00071A64"/>
    <w:rsid w:val="00074B4D"/>
    <w:rsid w:val="00077AC8"/>
    <w:rsid w:val="00084391"/>
    <w:rsid w:val="00084F3B"/>
    <w:rsid w:val="0008634A"/>
    <w:rsid w:val="000A3444"/>
    <w:rsid w:val="000A65FD"/>
    <w:rsid w:val="000B2082"/>
    <w:rsid w:val="000B2962"/>
    <w:rsid w:val="000B29C5"/>
    <w:rsid w:val="000B2C7E"/>
    <w:rsid w:val="000B3C8F"/>
    <w:rsid w:val="000B5E90"/>
    <w:rsid w:val="000C75D9"/>
    <w:rsid w:val="000D1294"/>
    <w:rsid w:val="000D1CC3"/>
    <w:rsid w:val="000D1E1C"/>
    <w:rsid w:val="000D3B8D"/>
    <w:rsid w:val="000D698C"/>
    <w:rsid w:val="000E1C1A"/>
    <w:rsid w:val="000E23BF"/>
    <w:rsid w:val="000F4160"/>
    <w:rsid w:val="000F7F39"/>
    <w:rsid w:val="001015B1"/>
    <w:rsid w:val="00101E5F"/>
    <w:rsid w:val="00102332"/>
    <w:rsid w:val="00103810"/>
    <w:rsid w:val="0010556E"/>
    <w:rsid w:val="00116AB9"/>
    <w:rsid w:val="00121055"/>
    <w:rsid w:val="00130806"/>
    <w:rsid w:val="00132DBE"/>
    <w:rsid w:val="00137A1E"/>
    <w:rsid w:val="00140297"/>
    <w:rsid w:val="0015537A"/>
    <w:rsid w:val="001555FA"/>
    <w:rsid w:val="001563C6"/>
    <w:rsid w:val="00160519"/>
    <w:rsid w:val="00160808"/>
    <w:rsid w:val="00165320"/>
    <w:rsid w:val="001654C4"/>
    <w:rsid w:val="00170754"/>
    <w:rsid w:val="00180308"/>
    <w:rsid w:val="00183302"/>
    <w:rsid w:val="00183845"/>
    <w:rsid w:val="00190532"/>
    <w:rsid w:val="00191678"/>
    <w:rsid w:val="001935AD"/>
    <w:rsid w:val="001A3F82"/>
    <w:rsid w:val="001B5022"/>
    <w:rsid w:val="001C03FD"/>
    <w:rsid w:val="001C08FD"/>
    <w:rsid w:val="001C64E7"/>
    <w:rsid w:val="001D3119"/>
    <w:rsid w:val="001E6C5C"/>
    <w:rsid w:val="001F078F"/>
    <w:rsid w:val="001F080B"/>
    <w:rsid w:val="001F2F87"/>
    <w:rsid w:val="001F3158"/>
    <w:rsid w:val="001F52A6"/>
    <w:rsid w:val="00202080"/>
    <w:rsid w:val="00204434"/>
    <w:rsid w:val="00207F9F"/>
    <w:rsid w:val="0021355C"/>
    <w:rsid w:val="00214998"/>
    <w:rsid w:val="00220A48"/>
    <w:rsid w:val="002217E5"/>
    <w:rsid w:val="00222369"/>
    <w:rsid w:val="002305F7"/>
    <w:rsid w:val="00230800"/>
    <w:rsid w:val="002323D6"/>
    <w:rsid w:val="002362D4"/>
    <w:rsid w:val="0023699D"/>
    <w:rsid w:val="00237A0B"/>
    <w:rsid w:val="0024428D"/>
    <w:rsid w:val="002467A7"/>
    <w:rsid w:val="00246D88"/>
    <w:rsid w:val="00255CF4"/>
    <w:rsid w:val="00255D66"/>
    <w:rsid w:val="00257023"/>
    <w:rsid w:val="00260DA8"/>
    <w:rsid w:val="002621A5"/>
    <w:rsid w:val="002633E9"/>
    <w:rsid w:val="002650E8"/>
    <w:rsid w:val="0028374E"/>
    <w:rsid w:val="00293EE2"/>
    <w:rsid w:val="002A1FFE"/>
    <w:rsid w:val="002A7314"/>
    <w:rsid w:val="002B4213"/>
    <w:rsid w:val="002C02A2"/>
    <w:rsid w:val="002C5CCE"/>
    <w:rsid w:val="002C6BE5"/>
    <w:rsid w:val="002D1530"/>
    <w:rsid w:val="002D3EB4"/>
    <w:rsid w:val="002D4C4A"/>
    <w:rsid w:val="002E0CAF"/>
    <w:rsid w:val="002E2843"/>
    <w:rsid w:val="002E30C8"/>
    <w:rsid w:val="002E4F8F"/>
    <w:rsid w:val="0030389A"/>
    <w:rsid w:val="00312239"/>
    <w:rsid w:val="003127CD"/>
    <w:rsid w:val="00317778"/>
    <w:rsid w:val="00320DD4"/>
    <w:rsid w:val="0032236F"/>
    <w:rsid w:val="00322D70"/>
    <w:rsid w:val="00331F60"/>
    <w:rsid w:val="0033202C"/>
    <w:rsid w:val="0033276C"/>
    <w:rsid w:val="00341658"/>
    <w:rsid w:val="00345355"/>
    <w:rsid w:val="00355ADF"/>
    <w:rsid w:val="0036642E"/>
    <w:rsid w:val="003665B5"/>
    <w:rsid w:val="00366876"/>
    <w:rsid w:val="00373953"/>
    <w:rsid w:val="00374E40"/>
    <w:rsid w:val="003802BC"/>
    <w:rsid w:val="00381611"/>
    <w:rsid w:val="00387C15"/>
    <w:rsid w:val="0039167E"/>
    <w:rsid w:val="00397228"/>
    <w:rsid w:val="003A2FC7"/>
    <w:rsid w:val="003A308E"/>
    <w:rsid w:val="003A6749"/>
    <w:rsid w:val="003B5D1D"/>
    <w:rsid w:val="003B65D0"/>
    <w:rsid w:val="003B791F"/>
    <w:rsid w:val="003C41D2"/>
    <w:rsid w:val="003C66F0"/>
    <w:rsid w:val="003C704C"/>
    <w:rsid w:val="003D1161"/>
    <w:rsid w:val="003D5A0B"/>
    <w:rsid w:val="003D648C"/>
    <w:rsid w:val="003E0D31"/>
    <w:rsid w:val="003F13A0"/>
    <w:rsid w:val="003F1B98"/>
    <w:rsid w:val="0040371C"/>
    <w:rsid w:val="0041630D"/>
    <w:rsid w:val="00417679"/>
    <w:rsid w:val="00427FFD"/>
    <w:rsid w:val="00435EF3"/>
    <w:rsid w:val="00460E69"/>
    <w:rsid w:val="00464B16"/>
    <w:rsid w:val="00465787"/>
    <w:rsid w:val="004709EA"/>
    <w:rsid w:val="00471A68"/>
    <w:rsid w:val="00475FB2"/>
    <w:rsid w:val="00482421"/>
    <w:rsid w:val="00485B97"/>
    <w:rsid w:val="004946E2"/>
    <w:rsid w:val="004969C7"/>
    <w:rsid w:val="004A5C3F"/>
    <w:rsid w:val="004C45BB"/>
    <w:rsid w:val="004C6DDD"/>
    <w:rsid w:val="004E1F59"/>
    <w:rsid w:val="004E2679"/>
    <w:rsid w:val="004E4F40"/>
    <w:rsid w:val="004E59BE"/>
    <w:rsid w:val="004E5B01"/>
    <w:rsid w:val="004E63D3"/>
    <w:rsid w:val="004F1077"/>
    <w:rsid w:val="004F260E"/>
    <w:rsid w:val="004F38AC"/>
    <w:rsid w:val="004F5556"/>
    <w:rsid w:val="004F5EFF"/>
    <w:rsid w:val="004F6D01"/>
    <w:rsid w:val="004F6E29"/>
    <w:rsid w:val="004F713A"/>
    <w:rsid w:val="004F7879"/>
    <w:rsid w:val="005008BC"/>
    <w:rsid w:val="00502FB6"/>
    <w:rsid w:val="00503899"/>
    <w:rsid w:val="0050736A"/>
    <w:rsid w:val="005157D8"/>
    <w:rsid w:val="00527541"/>
    <w:rsid w:val="005318B0"/>
    <w:rsid w:val="005426D2"/>
    <w:rsid w:val="005444E5"/>
    <w:rsid w:val="005541BB"/>
    <w:rsid w:val="00555885"/>
    <w:rsid w:val="00572486"/>
    <w:rsid w:val="0057446C"/>
    <w:rsid w:val="00576107"/>
    <w:rsid w:val="00580753"/>
    <w:rsid w:val="00585F67"/>
    <w:rsid w:val="00594F7E"/>
    <w:rsid w:val="005A0BAD"/>
    <w:rsid w:val="005B2EAC"/>
    <w:rsid w:val="005C798C"/>
    <w:rsid w:val="005D1149"/>
    <w:rsid w:val="005E08F6"/>
    <w:rsid w:val="005E1567"/>
    <w:rsid w:val="005E393E"/>
    <w:rsid w:val="005E5A31"/>
    <w:rsid w:val="005E74A4"/>
    <w:rsid w:val="00605CBE"/>
    <w:rsid w:val="0060694E"/>
    <w:rsid w:val="006114A3"/>
    <w:rsid w:val="00611A4A"/>
    <w:rsid w:val="006203BE"/>
    <w:rsid w:val="006235DF"/>
    <w:rsid w:val="00640796"/>
    <w:rsid w:val="00644BF9"/>
    <w:rsid w:val="006529A9"/>
    <w:rsid w:val="00654BAA"/>
    <w:rsid w:val="00665744"/>
    <w:rsid w:val="00666E12"/>
    <w:rsid w:val="0067175A"/>
    <w:rsid w:val="0067343B"/>
    <w:rsid w:val="00680796"/>
    <w:rsid w:val="00680C59"/>
    <w:rsid w:val="00683B31"/>
    <w:rsid w:val="00683C2D"/>
    <w:rsid w:val="00687982"/>
    <w:rsid w:val="006931D6"/>
    <w:rsid w:val="0069478B"/>
    <w:rsid w:val="006A3D0A"/>
    <w:rsid w:val="006B098B"/>
    <w:rsid w:val="006B1043"/>
    <w:rsid w:val="006B4504"/>
    <w:rsid w:val="006C462B"/>
    <w:rsid w:val="006C4BB5"/>
    <w:rsid w:val="006D65C0"/>
    <w:rsid w:val="006D772D"/>
    <w:rsid w:val="006E0CF2"/>
    <w:rsid w:val="006E60A4"/>
    <w:rsid w:val="006E7D9D"/>
    <w:rsid w:val="006F3F2D"/>
    <w:rsid w:val="007023EC"/>
    <w:rsid w:val="0071402F"/>
    <w:rsid w:val="00721B4C"/>
    <w:rsid w:val="00731E2D"/>
    <w:rsid w:val="0073285D"/>
    <w:rsid w:val="00733F59"/>
    <w:rsid w:val="00747EDD"/>
    <w:rsid w:val="007502EB"/>
    <w:rsid w:val="007527C4"/>
    <w:rsid w:val="00753ECB"/>
    <w:rsid w:val="00781B96"/>
    <w:rsid w:val="00795937"/>
    <w:rsid w:val="007A060F"/>
    <w:rsid w:val="007A0B22"/>
    <w:rsid w:val="007A6738"/>
    <w:rsid w:val="007B01A9"/>
    <w:rsid w:val="007B393F"/>
    <w:rsid w:val="007B59CE"/>
    <w:rsid w:val="007B5BB1"/>
    <w:rsid w:val="007C7C2A"/>
    <w:rsid w:val="007D1056"/>
    <w:rsid w:val="007D7D77"/>
    <w:rsid w:val="007E2032"/>
    <w:rsid w:val="007E20B7"/>
    <w:rsid w:val="007E421B"/>
    <w:rsid w:val="007E4C91"/>
    <w:rsid w:val="007E6DA1"/>
    <w:rsid w:val="007E7B18"/>
    <w:rsid w:val="007F32AE"/>
    <w:rsid w:val="008012F3"/>
    <w:rsid w:val="008021D1"/>
    <w:rsid w:val="0080428F"/>
    <w:rsid w:val="0080726D"/>
    <w:rsid w:val="0081029B"/>
    <w:rsid w:val="00810F3B"/>
    <w:rsid w:val="00811DDC"/>
    <w:rsid w:val="00814C60"/>
    <w:rsid w:val="0081605D"/>
    <w:rsid w:val="00817359"/>
    <w:rsid w:val="008218F4"/>
    <w:rsid w:val="008231BA"/>
    <w:rsid w:val="00831D4A"/>
    <w:rsid w:val="00843EAE"/>
    <w:rsid w:val="0084723F"/>
    <w:rsid w:val="00853B3D"/>
    <w:rsid w:val="00861E52"/>
    <w:rsid w:val="00865B3B"/>
    <w:rsid w:val="008675F9"/>
    <w:rsid w:val="00873136"/>
    <w:rsid w:val="00873709"/>
    <w:rsid w:val="008760B7"/>
    <w:rsid w:val="0088046E"/>
    <w:rsid w:val="008818B9"/>
    <w:rsid w:val="0089303B"/>
    <w:rsid w:val="00895C33"/>
    <w:rsid w:val="0089714B"/>
    <w:rsid w:val="008A00AE"/>
    <w:rsid w:val="008A1AF5"/>
    <w:rsid w:val="008A7C78"/>
    <w:rsid w:val="008B259A"/>
    <w:rsid w:val="008B2C3A"/>
    <w:rsid w:val="008E1C46"/>
    <w:rsid w:val="008E4060"/>
    <w:rsid w:val="008F39E0"/>
    <w:rsid w:val="00900D04"/>
    <w:rsid w:val="009025CC"/>
    <w:rsid w:val="00904E90"/>
    <w:rsid w:val="00906537"/>
    <w:rsid w:val="009074DD"/>
    <w:rsid w:val="009142F5"/>
    <w:rsid w:val="00915538"/>
    <w:rsid w:val="00922C9A"/>
    <w:rsid w:val="009246CA"/>
    <w:rsid w:val="00925BFF"/>
    <w:rsid w:val="00931D63"/>
    <w:rsid w:val="00933B18"/>
    <w:rsid w:val="00934E7A"/>
    <w:rsid w:val="00936761"/>
    <w:rsid w:val="00936A53"/>
    <w:rsid w:val="0094306D"/>
    <w:rsid w:val="0098439E"/>
    <w:rsid w:val="00985157"/>
    <w:rsid w:val="00985907"/>
    <w:rsid w:val="00996E44"/>
    <w:rsid w:val="009A1C5B"/>
    <w:rsid w:val="009A5AFF"/>
    <w:rsid w:val="009A77E8"/>
    <w:rsid w:val="009A7805"/>
    <w:rsid w:val="009B3FB2"/>
    <w:rsid w:val="009B6DC4"/>
    <w:rsid w:val="009C0B21"/>
    <w:rsid w:val="009D2014"/>
    <w:rsid w:val="009D4FEF"/>
    <w:rsid w:val="009D536B"/>
    <w:rsid w:val="009E056A"/>
    <w:rsid w:val="009E0BB5"/>
    <w:rsid w:val="009E3B39"/>
    <w:rsid w:val="009E5FA4"/>
    <w:rsid w:val="009E68EB"/>
    <w:rsid w:val="009F1C53"/>
    <w:rsid w:val="009F74F4"/>
    <w:rsid w:val="009F7AD8"/>
    <w:rsid w:val="00A16CAF"/>
    <w:rsid w:val="00A22BC4"/>
    <w:rsid w:val="00A230AF"/>
    <w:rsid w:val="00A27AAA"/>
    <w:rsid w:val="00A3762F"/>
    <w:rsid w:val="00A37D72"/>
    <w:rsid w:val="00A427E4"/>
    <w:rsid w:val="00A437BE"/>
    <w:rsid w:val="00A51549"/>
    <w:rsid w:val="00A52D42"/>
    <w:rsid w:val="00A53641"/>
    <w:rsid w:val="00A55B9A"/>
    <w:rsid w:val="00A570FC"/>
    <w:rsid w:val="00A57FD7"/>
    <w:rsid w:val="00A71762"/>
    <w:rsid w:val="00A71BFD"/>
    <w:rsid w:val="00A77032"/>
    <w:rsid w:val="00A837F2"/>
    <w:rsid w:val="00A913D8"/>
    <w:rsid w:val="00A914CE"/>
    <w:rsid w:val="00A91500"/>
    <w:rsid w:val="00A946D6"/>
    <w:rsid w:val="00A96B7A"/>
    <w:rsid w:val="00AA0E7E"/>
    <w:rsid w:val="00AA192B"/>
    <w:rsid w:val="00AA48B7"/>
    <w:rsid w:val="00AA5525"/>
    <w:rsid w:val="00AA601A"/>
    <w:rsid w:val="00AB1BD5"/>
    <w:rsid w:val="00AB26B8"/>
    <w:rsid w:val="00AB5FD6"/>
    <w:rsid w:val="00AC01D2"/>
    <w:rsid w:val="00AD29F5"/>
    <w:rsid w:val="00AE1863"/>
    <w:rsid w:val="00AE5377"/>
    <w:rsid w:val="00AF1904"/>
    <w:rsid w:val="00AF1DBC"/>
    <w:rsid w:val="00AF1E97"/>
    <w:rsid w:val="00B007E8"/>
    <w:rsid w:val="00B05228"/>
    <w:rsid w:val="00B2184C"/>
    <w:rsid w:val="00B23B0F"/>
    <w:rsid w:val="00B25322"/>
    <w:rsid w:val="00B26E72"/>
    <w:rsid w:val="00B305F3"/>
    <w:rsid w:val="00B34A18"/>
    <w:rsid w:val="00B43784"/>
    <w:rsid w:val="00B4381A"/>
    <w:rsid w:val="00B449F1"/>
    <w:rsid w:val="00B44E45"/>
    <w:rsid w:val="00B47A61"/>
    <w:rsid w:val="00B5283D"/>
    <w:rsid w:val="00B62F7D"/>
    <w:rsid w:val="00B6402F"/>
    <w:rsid w:val="00B67391"/>
    <w:rsid w:val="00B679F4"/>
    <w:rsid w:val="00B70047"/>
    <w:rsid w:val="00B77CD2"/>
    <w:rsid w:val="00B87752"/>
    <w:rsid w:val="00B91F53"/>
    <w:rsid w:val="00B9350A"/>
    <w:rsid w:val="00B93AA4"/>
    <w:rsid w:val="00BA31B7"/>
    <w:rsid w:val="00BA3976"/>
    <w:rsid w:val="00BB1FA0"/>
    <w:rsid w:val="00BB29EF"/>
    <w:rsid w:val="00BC3630"/>
    <w:rsid w:val="00BD0CAA"/>
    <w:rsid w:val="00BD4D52"/>
    <w:rsid w:val="00BD7B8D"/>
    <w:rsid w:val="00BE1825"/>
    <w:rsid w:val="00BE2B89"/>
    <w:rsid w:val="00BE3A97"/>
    <w:rsid w:val="00BF0CFC"/>
    <w:rsid w:val="00BF652C"/>
    <w:rsid w:val="00C069E3"/>
    <w:rsid w:val="00C15183"/>
    <w:rsid w:val="00C230B1"/>
    <w:rsid w:val="00C41327"/>
    <w:rsid w:val="00C41B1E"/>
    <w:rsid w:val="00C4438B"/>
    <w:rsid w:val="00C45B1B"/>
    <w:rsid w:val="00C548C7"/>
    <w:rsid w:val="00C57608"/>
    <w:rsid w:val="00C6181D"/>
    <w:rsid w:val="00C66B51"/>
    <w:rsid w:val="00C71230"/>
    <w:rsid w:val="00C74FB3"/>
    <w:rsid w:val="00C761F9"/>
    <w:rsid w:val="00C808A4"/>
    <w:rsid w:val="00C85D02"/>
    <w:rsid w:val="00CA0527"/>
    <w:rsid w:val="00CA2CBC"/>
    <w:rsid w:val="00CA52E8"/>
    <w:rsid w:val="00CB1589"/>
    <w:rsid w:val="00CB6B55"/>
    <w:rsid w:val="00CC03F4"/>
    <w:rsid w:val="00CC1FE0"/>
    <w:rsid w:val="00CC2E84"/>
    <w:rsid w:val="00CC674F"/>
    <w:rsid w:val="00CD033E"/>
    <w:rsid w:val="00CD071F"/>
    <w:rsid w:val="00CD6245"/>
    <w:rsid w:val="00CE13BE"/>
    <w:rsid w:val="00CE41AC"/>
    <w:rsid w:val="00CE500B"/>
    <w:rsid w:val="00CE5186"/>
    <w:rsid w:val="00D010B4"/>
    <w:rsid w:val="00D03ED8"/>
    <w:rsid w:val="00D0449A"/>
    <w:rsid w:val="00D04CFF"/>
    <w:rsid w:val="00D06058"/>
    <w:rsid w:val="00D104AE"/>
    <w:rsid w:val="00D12939"/>
    <w:rsid w:val="00D17966"/>
    <w:rsid w:val="00D235EE"/>
    <w:rsid w:val="00D55C29"/>
    <w:rsid w:val="00D6006D"/>
    <w:rsid w:val="00D60565"/>
    <w:rsid w:val="00D64B7E"/>
    <w:rsid w:val="00D668AF"/>
    <w:rsid w:val="00D7025B"/>
    <w:rsid w:val="00D72D81"/>
    <w:rsid w:val="00D8102B"/>
    <w:rsid w:val="00D81A02"/>
    <w:rsid w:val="00D8238D"/>
    <w:rsid w:val="00D8574C"/>
    <w:rsid w:val="00D90BD1"/>
    <w:rsid w:val="00D92819"/>
    <w:rsid w:val="00D931ED"/>
    <w:rsid w:val="00D9385F"/>
    <w:rsid w:val="00DA1FA5"/>
    <w:rsid w:val="00DB2823"/>
    <w:rsid w:val="00DB4C0C"/>
    <w:rsid w:val="00DB638B"/>
    <w:rsid w:val="00DB7145"/>
    <w:rsid w:val="00DC03B2"/>
    <w:rsid w:val="00DC165F"/>
    <w:rsid w:val="00DD0E58"/>
    <w:rsid w:val="00DE0777"/>
    <w:rsid w:val="00DE1588"/>
    <w:rsid w:val="00DE22CD"/>
    <w:rsid w:val="00DE31CB"/>
    <w:rsid w:val="00DF5392"/>
    <w:rsid w:val="00E018E9"/>
    <w:rsid w:val="00E03013"/>
    <w:rsid w:val="00E178C9"/>
    <w:rsid w:val="00E23CF0"/>
    <w:rsid w:val="00E2716F"/>
    <w:rsid w:val="00E33FBA"/>
    <w:rsid w:val="00E34735"/>
    <w:rsid w:val="00E50EED"/>
    <w:rsid w:val="00E53E2F"/>
    <w:rsid w:val="00E67223"/>
    <w:rsid w:val="00E67691"/>
    <w:rsid w:val="00E72E18"/>
    <w:rsid w:val="00E73763"/>
    <w:rsid w:val="00E82A71"/>
    <w:rsid w:val="00E87F15"/>
    <w:rsid w:val="00E94426"/>
    <w:rsid w:val="00EA09BC"/>
    <w:rsid w:val="00EB3F09"/>
    <w:rsid w:val="00EB4AED"/>
    <w:rsid w:val="00EC0F2A"/>
    <w:rsid w:val="00EC4596"/>
    <w:rsid w:val="00EC5940"/>
    <w:rsid w:val="00ED75BE"/>
    <w:rsid w:val="00ED7C7F"/>
    <w:rsid w:val="00EE122A"/>
    <w:rsid w:val="00EE3B22"/>
    <w:rsid w:val="00EE676B"/>
    <w:rsid w:val="00EF348C"/>
    <w:rsid w:val="00EF527C"/>
    <w:rsid w:val="00EF5F38"/>
    <w:rsid w:val="00F02FB1"/>
    <w:rsid w:val="00F04519"/>
    <w:rsid w:val="00F12797"/>
    <w:rsid w:val="00F25CA2"/>
    <w:rsid w:val="00F268E4"/>
    <w:rsid w:val="00F34041"/>
    <w:rsid w:val="00F34486"/>
    <w:rsid w:val="00F37735"/>
    <w:rsid w:val="00F46EE5"/>
    <w:rsid w:val="00F532DA"/>
    <w:rsid w:val="00F55E5E"/>
    <w:rsid w:val="00F57369"/>
    <w:rsid w:val="00F57FA1"/>
    <w:rsid w:val="00F67EA4"/>
    <w:rsid w:val="00F73FE9"/>
    <w:rsid w:val="00F749DD"/>
    <w:rsid w:val="00F74FD1"/>
    <w:rsid w:val="00F86591"/>
    <w:rsid w:val="00FA2AA9"/>
    <w:rsid w:val="00FA71E2"/>
    <w:rsid w:val="00FA7BA6"/>
    <w:rsid w:val="00FB1AC1"/>
    <w:rsid w:val="00FC6634"/>
    <w:rsid w:val="00FD04A5"/>
    <w:rsid w:val="00FD154B"/>
    <w:rsid w:val="00FD1891"/>
    <w:rsid w:val="00FD26EA"/>
    <w:rsid w:val="00FD34FC"/>
    <w:rsid w:val="00FD59AA"/>
    <w:rsid w:val="00FD5A6C"/>
    <w:rsid w:val="00FD7ADC"/>
    <w:rsid w:val="00FE5878"/>
    <w:rsid w:val="00FE6673"/>
    <w:rsid w:val="00FF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DDD"/>
  <w15:docId w15:val="{18BE819E-2904-4DF9-B8A2-ECA8CD16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A68"/>
  </w:style>
  <w:style w:type="paragraph" w:styleId="1">
    <w:name w:val="heading 1"/>
    <w:basedOn w:val="a"/>
    <w:next w:val="a"/>
    <w:link w:val="10"/>
    <w:uiPriority w:val="9"/>
    <w:qFormat/>
    <w:rsid w:val="00180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30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65B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865B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65B3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65744"/>
    <w:rPr>
      <w:color w:val="0000FF" w:themeColor="hyperlink"/>
      <w:u w:val="single"/>
    </w:rPr>
  </w:style>
  <w:style w:type="paragraph" w:styleId="a4">
    <w:name w:val="List Paragraph"/>
    <w:basedOn w:val="a"/>
    <w:uiPriority w:val="34"/>
    <w:qFormat/>
    <w:rsid w:val="002C6BE5"/>
    <w:pPr>
      <w:ind w:left="720"/>
      <w:contextualSpacing/>
    </w:pPr>
  </w:style>
  <w:style w:type="paragraph" w:customStyle="1" w:styleId="ConsPlusTitle">
    <w:name w:val="ConsPlusTitle"/>
    <w:rsid w:val="002308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 Spacing"/>
    <w:uiPriority w:val="1"/>
    <w:qFormat/>
    <w:rsid w:val="00230800"/>
    <w:pPr>
      <w:spacing w:after="0" w:line="240" w:lineRule="auto"/>
    </w:pPr>
  </w:style>
  <w:style w:type="paragraph" w:customStyle="1" w:styleId="Style6">
    <w:name w:val="Style6"/>
    <w:basedOn w:val="a"/>
    <w:uiPriority w:val="99"/>
    <w:rsid w:val="000710FF"/>
    <w:pPr>
      <w:widowControl w:val="0"/>
      <w:autoSpaceDE w:val="0"/>
      <w:autoSpaceDN w:val="0"/>
      <w:adjustRightInd w:val="0"/>
      <w:spacing w:after="0" w:line="288" w:lineRule="exact"/>
      <w:jc w:val="center"/>
    </w:pPr>
    <w:rPr>
      <w:rFonts w:ascii="Franklin Gothic Book" w:eastAsia="Times New Roman" w:hAnsi="Franklin Gothic Book" w:cs="Franklin Gothic Book"/>
      <w:sz w:val="24"/>
      <w:szCs w:val="24"/>
      <w:lang w:eastAsia="ru-RU"/>
    </w:rPr>
  </w:style>
  <w:style w:type="paragraph" w:customStyle="1" w:styleId="Style8">
    <w:name w:val="Style8"/>
    <w:basedOn w:val="a"/>
    <w:uiPriority w:val="99"/>
    <w:rsid w:val="000710FF"/>
    <w:pPr>
      <w:widowControl w:val="0"/>
      <w:autoSpaceDE w:val="0"/>
      <w:autoSpaceDN w:val="0"/>
      <w:adjustRightInd w:val="0"/>
      <w:spacing w:after="0" w:line="240" w:lineRule="exact"/>
      <w:jc w:val="center"/>
    </w:pPr>
    <w:rPr>
      <w:rFonts w:ascii="Franklin Gothic Book" w:eastAsia="Times New Roman" w:hAnsi="Franklin Gothic Book" w:cs="Franklin Gothic Book"/>
      <w:sz w:val="24"/>
      <w:szCs w:val="24"/>
      <w:lang w:eastAsia="ru-RU"/>
    </w:rPr>
  </w:style>
  <w:style w:type="paragraph" w:customStyle="1" w:styleId="Style9">
    <w:name w:val="Style9"/>
    <w:basedOn w:val="a"/>
    <w:uiPriority w:val="99"/>
    <w:rsid w:val="000710FF"/>
    <w:pPr>
      <w:widowControl w:val="0"/>
      <w:autoSpaceDE w:val="0"/>
      <w:autoSpaceDN w:val="0"/>
      <w:adjustRightInd w:val="0"/>
      <w:spacing w:after="0" w:line="250" w:lineRule="exact"/>
    </w:pPr>
    <w:rPr>
      <w:rFonts w:ascii="Franklin Gothic Book" w:eastAsia="Times New Roman" w:hAnsi="Franklin Gothic Book" w:cs="Franklin Gothic Book"/>
      <w:sz w:val="24"/>
      <w:szCs w:val="24"/>
      <w:lang w:eastAsia="ru-RU"/>
    </w:rPr>
  </w:style>
  <w:style w:type="paragraph" w:customStyle="1" w:styleId="Style10">
    <w:name w:val="Style10"/>
    <w:basedOn w:val="a"/>
    <w:uiPriority w:val="99"/>
    <w:rsid w:val="000710FF"/>
    <w:pPr>
      <w:widowControl w:val="0"/>
      <w:autoSpaceDE w:val="0"/>
      <w:autoSpaceDN w:val="0"/>
      <w:adjustRightInd w:val="0"/>
      <w:spacing w:after="0" w:line="274" w:lineRule="exact"/>
      <w:ind w:firstLine="490"/>
      <w:jc w:val="both"/>
    </w:pPr>
    <w:rPr>
      <w:rFonts w:ascii="Franklin Gothic Book" w:eastAsia="Times New Roman" w:hAnsi="Franklin Gothic Book" w:cs="Franklin Gothic Book"/>
      <w:sz w:val="24"/>
      <w:szCs w:val="24"/>
      <w:lang w:eastAsia="ru-RU"/>
    </w:rPr>
  </w:style>
  <w:style w:type="paragraph" w:customStyle="1" w:styleId="Style11">
    <w:name w:val="Style11"/>
    <w:basedOn w:val="a"/>
    <w:uiPriority w:val="99"/>
    <w:rsid w:val="000710FF"/>
    <w:pPr>
      <w:widowControl w:val="0"/>
      <w:autoSpaceDE w:val="0"/>
      <w:autoSpaceDN w:val="0"/>
      <w:adjustRightInd w:val="0"/>
      <w:spacing w:after="0" w:line="240" w:lineRule="auto"/>
    </w:pPr>
    <w:rPr>
      <w:rFonts w:ascii="Franklin Gothic Book" w:eastAsia="Times New Roman" w:hAnsi="Franklin Gothic Book" w:cs="Franklin Gothic Book"/>
      <w:sz w:val="24"/>
      <w:szCs w:val="24"/>
      <w:lang w:eastAsia="ru-RU"/>
    </w:rPr>
  </w:style>
  <w:style w:type="character" w:customStyle="1" w:styleId="FontStyle16">
    <w:name w:val="Font Style16"/>
    <w:basedOn w:val="a0"/>
    <w:uiPriority w:val="99"/>
    <w:rsid w:val="000710FF"/>
    <w:rPr>
      <w:rFonts w:ascii="Times New Roman" w:hAnsi="Times New Roman" w:cs="Times New Roman"/>
      <w:b/>
      <w:bCs/>
      <w:i/>
      <w:iCs/>
      <w:sz w:val="26"/>
      <w:szCs w:val="26"/>
    </w:rPr>
  </w:style>
  <w:style w:type="character" w:customStyle="1" w:styleId="FontStyle17">
    <w:name w:val="Font Style17"/>
    <w:basedOn w:val="a0"/>
    <w:uiPriority w:val="99"/>
    <w:rsid w:val="000710FF"/>
    <w:rPr>
      <w:rFonts w:ascii="Times New Roman" w:hAnsi="Times New Roman" w:cs="Times New Roman"/>
      <w:sz w:val="20"/>
      <w:szCs w:val="20"/>
    </w:rPr>
  </w:style>
  <w:style w:type="character" w:customStyle="1" w:styleId="FontStyle18">
    <w:name w:val="Font Style18"/>
    <w:basedOn w:val="a0"/>
    <w:uiPriority w:val="99"/>
    <w:rsid w:val="000710FF"/>
    <w:rPr>
      <w:rFonts w:ascii="Times New Roman" w:hAnsi="Times New Roman" w:cs="Times New Roman"/>
      <w:sz w:val="20"/>
      <w:szCs w:val="20"/>
    </w:rPr>
  </w:style>
  <w:style w:type="table" w:styleId="a6">
    <w:name w:val="Table Grid"/>
    <w:basedOn w:val="a1"/>
    <w:uiPriority w:val="59"/>
    <w:rsid w:val="00180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A16CAF"/>
    <w:pPr>
      <w:spacing w:after="0" w:line="240" w:lineRule="auto"/>
      <w:ind w:left="720"/>
      <w:contextualSpacing/>
    </w:pPr>
    <w:rPr>
      <w:rFonts w:ascii="Times New Roman" w:eastAsia="Calibri" w:hAnsi="Times New Roman" w:cs="Times New Roman"/>
      <w:sz w:val="24"/>
      <w:szCs w:val="24"/>
      <w:lang w:eastAsia="ru-RU"/>
    </w:rPr>
  </w:style>
  <w:style w:type="paragraph" w:styleId="2">
    <w:name w:val="Quote"/>
    <w:basedOn w:val="a"/>
    <w:next w:val="a"/>
    <w:link w:val="20"/>
    <w:uiPriority w:val="29"/>
    <w:qFormat/>
    <w:rsid w:val="001F52A6"/>
    <w:rPr>
      <w:i/>
      <w:iCs/>
      <w:color w:val="000000" w:themeColor="text1"/>
    </w:rPr>
  </w:style>
  <w:style w:type="character" w:customStyle="1" w:styleId="20">
    <w:name w:val="Цитата 2 Знак"/>
    <w:basedOn w:val="a0"/>
    <w:link w:val="2"/>
    <w:uiPriority w:val="29"/>
    <w:rsid w:val="001F52A6"/>
    <w:rPr>
      <w:i/>
      <w:iCs/>
      <w:color w:val="000000" w:themeColor="text1"/>
    </w:rPr>
  </w:style>
  <w:style w:type="character" w:styleId="a7">
    <w:name w:val="Emphasis"/>
    <w:basedOn w:val="a0"/>
    <w:qFormat/>
    <w:rsid w:val="0033202C"/>
    <w:rPr>
      <w:i/>
      <w:iCs/>
    </w:rPr>
  </w:style>
  <w:style w:type="paragraph" w:styleId="a8">
    <w:name w:val="Balloon Text"/>
    <w:basedOn w:val="a"/>
    <w:link w:val="a9"/>
    <w:uiPriority w:val="99"/>
    <w:semiHidden/>
    <w:unhideWhenUsed/>
    <w:rsid w:val="009025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elym-adm.info/" TargetMode="External"/><Relationship Id="rId3" Type="http://schemas.openxmlformats.org/officeDocument/2006/relationships/styles" Target="styles.xml"/><Relationship Id="rId7" Type="http://schemas.openxmlformats.org/officeDocument/2006/relationships/hyperlink" Target="consultantplus://offline/ref=EA599700D1281F473F707F7868D953D19CA3C6B31D119AD4BC971253BC04463209D4D6118378593AFEDB43600635403D68400E9F46A6501505B509FA3Ex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599700D1281F473F707F7868D953D19CA3C6B31D119AD4BC971253BC04463209D4D6118378593AFEDB43620735403D68400E9F46A6501505B509FA3E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D701-E7C5-4BC1-A86E-FE80B995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44</Pages>
  <Words>13590</Words>
  <Characters>77465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Холдинг "РАСТАМ"</Company>
  <LinksUpToDate>false</LinksUpToDate>
  <CharactersWithSpaces>90874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lapehin</dc:creator>
  <cp:lastModifiedBy>Екатерина_П</cp:lastModifiedBy>
  <cp:revision>88</cp:revision>
  <cp:lastPrinted>2022-02-01T04:16:00Z</cp:lastPrinted>
  <dcterms:created xsi:type="dcterms:W3CDTF">2014-11-18T09:12:00Z</dcterms:created>
  <dcterms:modified xsi:type="dcterms:W3CDTF">2022-02-01T04:19:00Z</dcterms:modified>
</cp:coreProperties>
</file>