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7" w:rsidRPr="00B23CC7" w:rsidRDefault="00B23CC7" w:rsidP="00B23CC7">
      <w:pPr>
        <w:jc w:val="right"/>
        <w:rPr>
          <w:color w:val="000000"/>
        </w:rPr>
      </w:pPr>
    </w:p>
    <w:p w:rsidR="00B23CC7" w:rsidRDefault="00B23CC7" w:rsidP="00B23CC7">
      <w:pPr>
        <w:jc w:val="right"/>
        <w:rPr>
          <w:b/>
          <w:color w:val="000000"/>
        </w:rPr>
      </w:pPr>
    </w:p>
    <w:p w:rsidR="002C5B98" w:rsidRPr="00B72AA3" w:rsidRDefault="002C5B98" w:rsidP="002C5B98">
      <w:pPr>
        <w:rPr>
          <w:b/>
          <w:color w:val="000000"/>
        </w:rPr>
      </w:pPr>
      <w:r w:rsidRPr="004E7B27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7216;mso-width-relative:margin;mso-height-relative:margin" stroked="f">
            <v:textbox style="mso-next-textbox:#_x0000_s1026">
              <w:txbxContent>
                <w:p w:rsidR="002C5B98" w:rsidRPr="00B2635C" w:rsidRDefault="002C5B98" w:rsidP="002C5B9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3E7F8F" w:rsidP="002C5B98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Pr="00932F1A" w:rsidRDefault="002C5B98" w:rsidP="002C5B98">
      <w:pPr>
        <w:rPr>
          <w:b/>
          <w:color w:val="000000"/>
        </w:rPr>
      </w:pP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C5B98" w:rsidRPr="00CE6125" w:rsidRDefault="002C5B98" w:rsidP="00CE612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81"/>
      </w:tblGrid>
      <w:tr w:rsidR="002C5B98" w:rsidRPr="00F625F6" w:rsidTr="0066277A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834" w:rsidRPr="0066277A" w:rsidRDefault="002C5B98" w:rsidP="006B2FD5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 w:rsidR="0066277A">
              <w:rPr>
                <w:color w:val="000000"/>
                <w:sz w:val="28"/>
                <w:u w:val="single"/>
              </w:rPr>
              <w:t>29.12.2020</w:t>
            </w:r>
            <w:r w:rsidR="0066277A"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66277A">
              <w:rPr>
                <w:color w:val="000000"/>
                <w:sz w:val="28"/>
                <w:u w:val="single"/>
              </w:rPr>
              <w:t>412</w:t>
            </w:r>
          </w:p>
          <w:p w:rsidR="009A2592" w:rsidRPr="009A2592" w:rsidRDefault="009A2592" w:rsidP="006B2FD5">
            <w:pPr>
              <w:rPr>
                <w:color w:val="000000"/>
                <w:sz w:val="16"/>
                <w:szCs w:val="16"/>
              </w:rPr>
            </w:pPr>
          </w:p>
          <w:p w:rsidR="002C5B98" w:rsidRPr="000F1834" w:rsidRDefault="002C5B98" w:rsidP="006B2FD5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B23CC7" w:rsidRPr="0066277A" w:rsidRDefault="00B23CC7" w:rsidP="002C5B98">
      <w:pPr>
        <w:jc w:val="center"/>
        <w:rPr>
          <w:sz w:val="28"/>
          <w:szCs w:val="28"/>
        </w:rPr>
      </w:pPr>
    </w:p>
    <w:p w:rsidR="00846A1C" w:rsidRDefault="002C5B98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C58BB">
        <w:rPr>
          <w:b/>
          <w:sz w:val="28"/>
          <w:szCs w:val="28"/>
        </w:rPr>
        <w:t>П</w:t>
      </w:r>
      <w:r w:rsidR="00812F68">
        <w:rPr>
          <w:b/>
          <w:sz w:val="28"/>
          <w:szCs w:val="28"/>
        </w:rPr>
        <w:t xml:space="preserve">орядка определения </w:t>
      </w:r>
      <w:r w:rsidR="00846A1C">
        <w:rPr>
          <w:b/>
          <w:sz w:val="28"/>
          <w:szCs w:val="28"/>
        </w:rPr>
        <w:t xml:space="preserve">средней рыночной стоимости </w:t>
      </w:r>
    </w:p>
    <w:p w:rsidR="00812F68" w:rsidRDefault="00846A1C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одного квадратного метра </w:t>
      </w:r>
      <w:r w:rsidR="00812F68">
        <w:rPr>
          <w:b/>
          <w:sz w:val="28"/>
          <w:szCs w:val="28"/>
        </w:rPr>
        <w:t>общей площади жилых помещений</w:t>
      </w:r>
      <w:r>
        <w:rPr>
          <w:b/>
          <w:sz w:val="28"/>
          <w:szCs w:val="28"/>
        </w:rPr>
        <w:t xml:space="preserve"> </w:t>
      </w:r>
      <w:r w:rsidR="00812F68">
        <w:rPr>
          <w:b/>
          <w:sz w:val="28"/>
          <w:szCs w:val="28"/>
        </w:rPr>
        <w:t xml:space="preserve">для обеспечения жильем отдельных категорий граждан </w:t>
      </w:r>
    </w:p>
    <w:p w:rsidR="002C5B98" w:rsidRPr="0046512A" w:rsidRDefault="00812F68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846A1C">
        <w:rPr>
          <w:b/>
          <w:sz w:val="28"/>
          <w:szCs w:val="28"/>
        </w:rPr>
        <w:t xml:space="preserve"> городского округа Пелым </w:t>
      </w:r>
    </w:p>
    <w:p w:rsidR="002C5B98" w:rsidRPr="0066277A" w:rsidRDefault="002C5B98" w:rsidP="002C5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4F5" w:rsidRDefault="00812F68" w:rsidP="00662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F68">
        <w:rPr>
          <w:sz w:val="28"/>
          <w:szCs w:val="28"/>
        </w:rPr>
        <w:t xml:space="preserve">Руководствуясь Федеральным </w:t>
      </w:r>
      <w:r w:rsidR="0066277A">
        <w:rPr>
          <w:sz w:val="28"/>
          <w:szCs w:val="28"/>
        </w:rPr>
        <w:t xml:space="preserve">законом от 06 октября </w:t>
      </w:r>
      <w:r w:rsidR="00B364F5">
        <w:rPr>
          <w:sz w:val="28"/>
          <w:szCs w:val="28"/>
        </w:rPr>
        <w:t>2003</w:t>
      </w:r>
      <w:r w:rsidR="0066277A">
        <w:rPr>
          <w:sz w:val="28"/>
          <w:szCs w:val="28"/>
        </w:rPr>
        <w:t xml:space="preserve"> года</w:t>
      </w:r>
      <w:r w:rsidR="00B364F5">
        <w:rPr>
          <w:sz w:val="28"/>
          <w:szCs w:val="28"/>
        </w:rPr>
        <w:t xml:space="preserve"> № 131-ФЗ «</w:t>
      </w:r>
      <w:r w:rsidRPr="00812F68">
        <w:rPr>
          <w:sz w:val="28"/>
          <w:szCs w:val="28"/>
        </w:rPr>
        <w:t>Об общих принципах организации местного самоуп</w:t>
      </w:r>
      <w:r w:rsidR="00B364F5">
        <w:rPr>
          <w:sz w:val="28"/>
          <w:szCs w:val="28"/>
        </w:rPr>
        <w:t>равления в Российской Федерации»</w:t>
      </w:r>
      <w:r w:rsidRPr="00812F68">
        <w:rPr>
          <w:sz w:val="28"/>
          <w:szCs w:val="28"/>
        </w:rPr>
        <w:t>, Приказом Министерства строительства и развития инфраструктуры Свер</w:t>
      </w:r>
      <w:r w:rsidR="00B364F5">
        <w:rPr>
          <w:sz w:val="28"/>
          <w:szCs w:val="28"/>
        </w:rPr>
        <w:t>дловской области от 27.11.2015 № 470-П «</w:t>
      </w:r>
      <w:r w:rsidRPr="00812F68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</w:t>
      </w:r>
      <w:r w:rsidR="00B364F5">
        <w:rPr>
          <w:sz w:val="28"/>
          <w:szCs w:val="28"/>
        </w:rPr>
        <w:t>льных категорий граждан»</w:t>
      </w:r>
      <w:r w:rsidRPr="00812F68">
        <w:rPr>
          <w:sz w:val="28"/>
          <w:szCs w:val="28"/>
        </w:rPr>
        <w:t xml:space="preserve">, </w:t>
      </w:r>
      <w:r w:rsidR="00B364F5">
        <w:rPr>
          <w:sz w:val="28"/>
          <w:szCs w:val="28"/>
        </w:rPr>
        <w:t xml:space="preserve">Уставом </w:t>
      </w:r>
      <w:r w:rsidRPr="00812F68">
        <w:rPr>
          <w:sz w:val="28"/>
          <w:szCs w:val="28"/>
        </w:rPr>
        <w:t>городского округа</w:t>
      </w:r>
      <w:r w:rsidR="00B364F5">
        <w:rPr>
          <w:sz w:val="28"/>
          <w:szCs w:val="28"/>
        </w:rPr>
        <w:t xml:space="preserve"> Пелым</w:t>
      </w:r>
      <w:r w:rsidR="00160655">
        <w:rPr>
          <w:sz w:val="28"/>
          <w:szCs w:val="28"/>
        </w:rPr>
        <w:t>, администрация городского округа Пелым</w:t>
      </w:r>
    </w:p>
    <w:p w:rsidR="006C6FCA" w:rsidRPr="00125438" w:rsidRDefault="006C6FCA" w:rsidP="006627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A7950" w:rsidRDefault="006C6FCA" w:rsidP="00662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506F" w:rsidRPr="0000506F">
        <w:rPr>
          <w:sz w:val="28"/>
          <w:szCs w:val="28"/>
        </w:rPr>
        <w:t>Утвердить Порядок определения средней рыночной стоимости одного квадратного метра общей площади жилых помещений для обеспечения жильем отдельных категорий граждан на территории городского округа</w:t>
      </w:r>
      <w:r w:rsidR="00A65E1D">
        <w:rPr>
          <w:sz w:val="28"/>
          <w:szCs w:val="28"/>
        </w:rPr>
        <w:t xml:space="preserve"> Пелым (прилагается</w:t>
      </w:r>
      <w:r w:rsidR="0000506F" w:rsidRPr="0000506F">
        <w:rPr>
          <w:sz w:val="28"/>
          <w:szCs w:val="28"/>
        </w:rPr>
        <w:t>).</w:t>
      </w:r>
    </w:p>
    <w:p w:rsidR="006A7950" w:rsidRDefault="0000506F" w:rsidP="00662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FCA">
        <w:rPr>
          <w:sz w:val="28"/>
          <w:szCs w:val="28"/>
        </w:rPr>
        <w:t xml:space="preserve">. </w:t>
      </w:r>
      <w:r w:rsidR="006A7950">
        <w:rPr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9A2592" w:rsidRDefault="009A2592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6106" w:rsidRDefault="00406106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277A" w:rsidRDefault="0066277A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Pr="00F010CA" w:rsidRDefault="006A7950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1DB5" w:rsidRDefault="00F010CA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C5B98">
        <w:rPr>
          <w:bCs/>
          <w:sz w:val="28"/>
          <w:szCs w:val="28"/>
        </w:rPr>
        <w:t>лав</w:t>
      </w:r>
      <w:r w:rsidR="00006050">
        <w:rPr>
          <w:bCs/>
          <w:sz w:val="28"/>
          <w:szCs w:val="28"/>
        </w:rPr>
        <w:t>а</w:t>
      </w:r>
      <w:r w:rsidR="002C5B98">
        <w:rPr>
          <w:bCs/>
          <w:sz w:val="28"/>
          <w:szCs w:val="28"/>
        </w:rPr>
        <w:t xml:space="preserve"> </w:t>
      </w:r>
      <w:r w:rsidR="00632A12">
        <w:rPr>
          <w:bCs/>
          <w:sz w:val="28"/>
          <w:szCs w:val="28"/>
        </w:rPr>
        <w:t xml:space="preserve">городского округа Пелым                      </w:t>
      </w:r>
      <w:r w:rsidR="009A2592">
        <w:rPr>
          <w:bCs/>
          <w:sz w:val="28"/>
          <w:szCs w:val="28"/>
        </w:rPr>
        <w:t xml:space="preserve">                     </w:t>
      </w:r>
      <w:r w:rsidR="0066277A">
        <w:rPr>
          <w:bCs/>
          <w:sz w:val="28"/>
          <w:szCs w:val="28"/>
        </w:rPr>
        <w:t xml:space="preserve">   </w:t>
      </w:r>
      <w:r w:rsidR="009A2592">
        <w:rPr>
          <w:bCs/>
          <w:sz w:val="28"/>
          <w:szCs w:val="28"/>
        </w:rPr>
        <w:t xml:space="preserve">      </w:t>
      </w:r>
      <w:r w:rsidR="00632A12">
        <w:rPr>
          <w:bCs/>
          <w:sz w:val="28"/>
          <w:szCs w:val="28"/>
        </w:rPr>
        <w:t xml:space="preserve">  </w:t>
      </w:r>
      <w:r w:rsidR="0066277A">
        <w:rPr>
          <w:bCs/>
          <w:sz w:val="28"/>
          <w:szCs w:val="28"/>
        </w:rPr>
        <w:t xml:space="preserve">        Ш.</w:t>
      </w:r>
      <w:r>
        <w:rPr>
          <w:bCs/>
          <w:sz w:val="28"/>
          <w:szCs w:val="28"/>
        </w:rPr>
        <w:t>Т. Алиев</w:t>
      </w:r>
    </w:p>
    <w:p w:rsidR="00CE6125" w:rsidRDefault="00CE6125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6106" w:rsidRDefault="00406106" w:rsidP="006D642D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06106" w:rsidRDefault="00406106" w:rsidP="006D642D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66277A" w:rsidRPr="002F1BB1" w:rsidTr="002F1BB1">
        <w:tc>
          <w:tcPr>
            <w:tcW w:w="5920" w:type="dxa"/>
          </w:tcPr>
          <w:p w:rsidR="0066277A" w:rsidRPr="002F1BB1" w:rsidRDefault="0066277A" w:rsidP="002F1BB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6277A" w:rsidRPr="002F1BB1" w:rsidRDefault="0066277A" w:rsidP="002F1BB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1BB1">
              <w:rPr>
                <w:bCs/>
                <w:sz w:val="28"/>
                <w:szCs w:val="28"/>
              </w:rPr>
              <w:t xml:space="preserve">Утвержден: </w:t>
            </w:r>
          </w:p>
          <w:p w:rsidR="0066277A" w:rsidRPr="002F1BB1" w:rsidRDefault="0066277A" w:rsidP="002F1BB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1BB1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66277A" w:rsidRPr="002F1BB1" w:rsidRDefault="0066277A" w:rsidP="002F1BB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F1BB1">
              <w:rPr>
                <w:bCs/>
                <w:sz w:val="28"/>
                <w:szCs w:val="28"/>
              </w:rPr>
              <w:t>городского округа Пелым</w:t>
            </w:r>
          </w:p>
          <w:p w:rsidR="0066277A" w:rsidRPr="002F1BB1" w:rsidRDefault="0066277A" w:rsidP="002F1BB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1BB1">
              <w:rPr>
                <w:color w:val="000000"/>
                <w:sz w:val="28"/>
                <w:szCs w:val="28"/>
              </w:rPr>
              <w:t xml:space="preserve">от </w:t>
            </w:r>
            <w:r w:rsidRPr="002F1BB1">
              <w:rPr>
                <w:color w:val="000000"/>
                <w:sz w:val="28"/>
                <w:szCs w:val="28"/>
                <w:u w:val="single"/>
              </w:rPr>
              <w:t>29.12.2020</w:t>
            </w:r>
            <w:r w:rsidRPr="002F1BB1">
              <w:rPr>
                <w:color w:val="000000"/>
                <w:sz w:val="28"/>
                <w:szCs w:val="28"/>
              </w:rPr>
              <w:t xml:space="preserve"> № </w:t>
            </w:r>
            <w:r w:rsidRPr="002F1BB1">
              <w:rPr>
                <w:color w:val="000000"/>
                <w:sz w:val="28"/>
                <w:szCs w:val="28"/>
                <w:u w:val="single"/>
              </w:rPr>
              <w:t>412</w:t>
            </w:r>
          </w:p>
        </w:tc>
      </w:tr>
    </w:tbl>
    <w:p w:rsidR="00406106" w:rsidRPr="0066277A" w:rsidRDefault="00406106" w:rsidP="0066277A">
      <w:pPr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06106" w:rsidRPr="0066277A" w:rsidRDefault="00406106" w:rsidP="006D642D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642D">
        <w:rPr>
          <w:b/>
          <w:bCs/>
          <w:sz w:val="22"/>
          <w:szCs w:val="22"/>
        </w:rPr>
        <w:t>ПОРЯДОК</w:t>
      </w: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642D">
        <w:rPr>
          <w:b/>
          <w:bCs/>
          <w:sz w:val="22"/>
          <w:szCs w:val="22"/>
        </w:rPr>
        <w:t>ОПРЕДЕЛЕНИЯ СРЕДНЕЙ РЫНОЧНОЙ СТОИМОСТИ ОДНОГО КВАДРАТНОГО</w:t>
      </w: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642D">
        <w:rPr>
          <w:b/>
          <w:bCs/>
          <w:sz w:val="22"/>
          <w:szCs w:val="22"/>
        </w:rPr>
        <w:t>МЕТРА ОБЩЕЙ ПЛОЩАДИ ЖИЛЫХ ПОМЕЩЕНИЙ ДЛЯ ОБЕСПЕЧЕНИЯ ЖИЛЬЕМ ОТДЕЛЬНЫХ КАТЕГОРИЙ ГРАЖДАН НА ТЕРРИТОРИИ</w:t>
      </w: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D642D">
        <w:rPr>
          <w:b/>
          <w:bCs/>
          <w:sz w:val="22"/>
          <w:szCs w:val="22"/>
        </w:rPr>
        <w:t>ГОРОДСКОГО ОКРУГА ПЕЛЫМ</w:t>
      </w:r>
    </w:p>
    <w:p w:rsidR="006A7950" w:rsidRPr="00227E11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B37933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7933">
        <w:rPr>
          <w:b/>
          <w:bCs/>
          <w:sz w:val="24"/>
          <w:szCs w:val="24"/>
        </w:rPr>
        <w:t>1. ОБЩИЕ ПОЛОЖЕНИЯ</w:t>
      </w: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D642D">
        <w:rPr>
          <w:bCs/>
          <w:sz w:val="28"/>
          <w:szCs w:val="28"/>
        </w:rPr>
        <w:t xml:space="preserve">1.1. Настоящий Порядок определения средней рыночной стоимости одного квадратного метра общей площади жилых помещений для обеспечения жильем отдельных категорий граждан на территории </w:t>
      </w:r>
      <w:r>
        <w:rPr>
          <w:bCs/>
          <w:sz w:val="28"/>
          <w:szCs w:val="28"/>
        </w:rPr>
        <w:t xml:space="preserve"> </w:t>
      </w:r>
      <w:r w:rsidRPr="006D642D">
        <w:rPr>
          <w:bCs/>
          <w:sz w:val="28"/>
          <w:szCs w:val="28"/>
        </w:rPr>
        <w:t xml:space="preserve">городского округа </w:t>
      </w:r>
      <w:r>
        <w:rPr>
          <w:bCs/>
          <w:sz w:val="28"/>
          <w:szCs w:val="28"/>
        </w:rPr>
        <w:t xml:space="preserve">Пелым </w:t>
      </w:r>
      <w:r w:rsidRPr="006D642D">
        <w:rPr>
          <w:bCs/>
          <w:sz w:val="28"/>
          <w:szCs w:val="28"/>
        </w:rPr>
        <w:t xml:space="preserve">(далее - Порядок) устанавливает процедуру определения средней рыночной стоимости одного квадратного метра общей площади жилых помещений в городском округе </w:t>
      </w:r>
      <w:r>
        <w:rPr>
          <w:bCs/>
          <w:sz w:val="28"/>
          <w:szCs w:val="28"/>
        </w:rPr>
        <w:t xml:space="preserve">Пелым </w:t>
      </w:r>
      <w:r w:rsidRPr="006D642D">
        <w:rPr>
          <w:bCs/>
          <w:sz w:val="28"/>
          <w:szCs w:val="28"/>
        </w:rPr>
        <w:t xml:space="preserve">при осуществлении расходов </w:t>
      </w:r>
      <w:r w:rsidR="001B46D4">
        <w:rPr>
          <w:bCs/>
          <w:sz w:val="28"/>
          <w:szCs w:val="28"/>
        </w:rPr>
        <w:t xml:space="preserve"> </w:t>
      </w:r>
      <w:r w:rsidRPr="006D642D">
        <w:rPr>
          <w:bCs/>
          <w:sz w:val="28"/>
          <w:szCs w:val="28"/>
        </w:rPr>
        <w:t>областного</w:t>
      </w:r>
      <w:r w:rsidR="001B46D4">
        <w:rPr>
          <w:bCs/>
          <w:sz w:val="28"/>
          <w:szCs w:val="28"/>
        </w:rPr>
        <w:t xml:space="preserve"> и местного</w:t>
      </w:r>
      <w:r w:rsidRPr="006D642D">
        <w:rPr>
          <w:bCs/>
          <w:sz w:val="28"/>
          <w:szCs w:val="28"/>
        </w:rPr>
        <w:t xml:space="preserve"> бюджетов на жилищное строительство, приобретение жилья и долевое участие в строительстве жилья в случаях, установленных действующим законодательством, а также для расчета размера социальных выплат на приобретение (строительство) жилых помещений гражданам, участвующим в жилищных программах, реализуемых на территории Свердловской области.</w:t>
      </w: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D642D">
        <w:rPr>
          <w:bCs/>
          <w:sz w:val="28"/>
          <w:szCs w:val="28"/>
        </w:rPr>
        <w:t>1.2. Определение стоимости одного квадратного метра общей площади жилого помещения и стоимости строительства одного квадратного метра общей площади жилого помещения в городском округе</w:t>
      </w:r>
      <w:r>
        <w:rPr>
          <w:bCs/>
          <w:sz w:val="28"/>
          <w:szCs w:val="28"/>
        </w:rPr>
        <w:t xml:space="preserve"> Пелым</w:t>
      </w:r>
      <w:r w:rsidRPr="006D642D">
        <w:rPr>
          <w:bCs/>
          <w:sz w:val="28"/>
          <w:szCs w:val="28"/>
        </w:rPr>
        <w:t xml:space="preserve"> осуществляется ежеквартально в срок до 25 числа последнего месяца текущего квартала.</w:t>
      </w: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227E11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7E11">
        <w:rPr>
          <w:b/>
          <w:bCs/>
          <w:sz w:val="24"/>
          <w:szCs w:val="24"/>
        </w:rPr>
        <w:t>2. СБОР ИСХОДНЫХ ДАННЫХ ДЛЯ ОПРЕДЕЛЕНИЯ СРЕДНЕЙ РЫНОЧНОЙ</w:t>
      </w:r>
    </w:p>
    <w:p w:rsidR="006D642D" w:rsidRPr="00227E11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7E11">
        <w:rPr>
          <w:b/>
          <w:bCs/>
          <w:sz w:val="24"/>
          <w:szCs w:val="24"/>
        </w:rPr>
        <w:t>СТОИМОСТИ ОДНОГО КВАДРАТНОГО МЕТРА ОБЩЕЙ ПЛОЩАДИ ЖИЛЬЯ</w:t>
      </w:r>
    </w:p>
    <w:p w:rsidR="006D642D" w:rsidRPr="000221D2" w:rsidRDefault="006D642D" w:rsidP="006D642D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7E11">
        <w:rPr>
          <w:b/>
          <w:bCs/>
          <w:sz w:val="24"/>
          <w:szCs w:val="24"/>
        </w:rPr>
        <w:t>НА ТЕРРИТОРИИ ГОРОДСКОГО ОКРУГА ПЕЛЫМ</w:t>
      </w:r>
    </w:p>
    <w:p w:rsidR="006D642D" w:rsidRPr="006D642D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6D642D" w:rsidRDefault="00973CB2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 xml:space="preserve">2.1. В целях определения средней рыночной стоимости одного квадратного метра общей площади жилья на территории городского округа </w:t>
      </w:r>
      <w:r>
        <w:rPr>
          <w:bCs/>
          <w:sz w:val="28"/>
          <w:szCs w:val="28"/>
        </w:rPr>
        <w:t xml:space="preserve">Пелым </w:t>
      </w:r>
      <w:r w:rsidR="006D642D" w:rsidRPr="006D642D">
        <w:rPr>
          <w:bCs/>
          <w:sz w:val="28"/>
          <w:szCs w:val="28"/>
        </w:rPr>
        <w:t>используются следующие исходные данные (показатели):</w:t>
      </w:r>
    </w:p>
    <w:p w:rsidR="006D642D" w:rsidRPr="006D642D" w:rsidRDefault="00973CB2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>а) среднерыночная цена одного квадратного метра общей площади жилого помещения на первичном рынке жилья городского округа</w:t>
      </w:r>
      <w:r>
        <w:rPr>
          <w:bCs/>
          <w:sz w:val="28"/>
          <w:szCs w:val="28"/>
        </w:rPr>
        <w:t xml:space="preserve"> Пелым</w:t>
      </w:r>
      <w:r w:rsidR="006D642D" w:rsidRPr="006D642D">
        <w:rPr>
          <w:bCs/>
          <w:sz w:val="28"/>
          <w:szCs w:val="28"/>
        </w:rPr>
        <w:t>.</w:t>
      </w:r>
      <w:r w:rsidR="0066277A" w:rsidRPr="006D642D">
        <w:rPr>
          <w:bCs/>
          <w:sz w:val="28"/>
          <w:szCs w:val="28"/>
        </w:rPr>
        <w:t xml:space="preserve"> </w:t>
      </w:r>
      <w:r w:rsidR="006D642D" w:rsidRPr="006D642D">
        <w:rPr>
          <w:bCs/>
          <w:sz w:val="28"/>
          <w:szCs w:val="28"/>
        </w:rPr>
        <w:t xml:space="preserve">Под первичным рынком жилья понимается рынок жилых помещений, на котором осуществляется передача в собственность нового (вновь построенного или реконструированного) жилья на возмездной основе, правами на реализацию которого обладают: государство в лице федеральных, территориальных и местных органов исполнительной власти; фирмы-застройщики, осуществляющие строительство (реконструкцию) объектов недвижимости; </w:t>
      </w:r>
      <w:r w:rsidR="006D642D" w:rsidRPr="006D642D">
        <w:rPr>
          <w:bCs/>
          <w:sz w:val="28"/>
          <w:szCs w:val="28"/>
        </w:rPr>
        <w:lastRenderedPageBreak/>
        <w:t>юридические и физические лица, официально уполномоченные осуществлять реализацию жилья;</w:t>
      </w:r>
    </w:p>
    <w:p w:rsidR="006D642D" w:rsidRPr="006D642D" w:rsidRDefault="00973CB2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>б) среднерыночная цена одного квадратного метра общей площади жилого помещения на вторичном рынке жилья городского округа</w:t>
      </w:r>
      <w:r>
        <w:rPr>
          <w:bCs/>
          <w:sz w:val="28"/>
          <w:szCs w:val="28"/>
        </w:rPr>
        <w:t xml:space="preserve"> Пелым. </w:t>
      </w:r>
      <w:r w:rsidR="006D642D" w:rsidRPr="006D642D">
        <w:rPr>
          <w:bCs/>
          <w:sz w:val="28"/>
          <w:szCs w:val="28"/>
        </w:rPr>
        <w:t>Объектом наблюдения на вторичном рынке жилья являются жилые помещения, находящиеся в частной или в государственной собственности и обладающие определенной степенью износа в результате эксплуатации. Кроме того, на вторичном рынке жилья регистрируются цены на вновь построенные (т.е. не бывшие в эксплуатации) или реконструированные жилые помещения, являющиеся объектом перепродажи как физическими, так и юридическими лицами; на вторичном рынке жилья собственниками квартир могут выступать как физические, так и юридические лица;</w:t>
      </w:r>
    </w:p>
    <w:p w:rsidR="006D642D" w:rsidRPr="006D642D" w:rsidRDefault="00B33D59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>в) средняя фактическая стоимость строительства одного квадратного метра общей площади жилья на территории городского округа</w:t>
      </w:r>
      <w:r>
        <w:rPr>
          <w:bCs/>
          <w:sz w:val="28"/>
          <w:szCs w:val="28"/>
        </w:rPr>
        <w:t xml:space="preserve"> Пелым. </w:t>
      </w:r>
      <w:r w:rsidR="006D642D" w:rsidRPr="006D642D">
        <w:rPr>
          <w:bCs/>
          <w:sz w:val="28"/>
          <w:szCs w:val="28"/>
        </w:rPr>
        <w:t>Средней фактической стоимостью строительства является сумма фактически произведенных застройщиками капитальных затрат, приходящихся на один квадратный метр общей площади законченных строительством за отчетный период жилых домов (без пристроек, надстроек и встроенных помещений и без жилых домов, построенных индивидуальными застройщиками), независимо от даты начала строительства, включая дома, строительство которых осуществлялось с нарушением нормативных сроков.</w:t>
      </w:r>
    </w:p>
    <w:p w:rsidR="006D642D" w:rsidRPr="006D642D" w:rsidRDefault="00B33D59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>2.2. Сбор данных для определения средней рыночной стоимости одного квадратного метра общей площади жилья на расчетный квартал осу</w:t>
      </w:r>
      <w:r>
        <w:rPr>
          <w:bCs/>
          <w:sz w:val="28"/>
          <w:szCs w:val="28"/>
        </w:rPr>
        <w:t>ществляется отделом по управлению имуществом</w:t>
      </w:r>
      <w:r w:rsidR="00036940">
        <w:rPr>
          <w:bCs/>
          <w:sz w:val="28"/>
          <w:szCs w:val="28"/>
        </w:rPr>
        <w:t xml:space="preserve">, строительству, жилищно-коммунальному хозяйству, землеустройству, энергетике </w:t>
      </w:r>
      <w:r w:rsidR="006D642D" w:rsidRPr="006D642D">
        <w:rPr>
          <w:bCs/>
          <w:sz w:val="28"/>
          <w:szCs w:val="28"/>
        </w:rPr>
        <w:t>администрации городского округа</w:t>
      </w:r>
      <w:r w:rsidR="00036940">
        <w:rPr>
          <w:bCs/>
          <w:sz w:val="28"/>
          <w:szCs w:val="28"/>
        </w:rPr>
        <w:t xml:space="preserve"> Пелым</w:t>
      </w:r>
      <w:r w:rsidR="006D642D" w:rsidRPr="006D642D">
        <w:rPr>
          <w:bCs/>
          <w:sz w:val="28"/>
          <w:szCs w:val="28"/>
        </w:rPr>
        <w:t xml:space="preserve"> в текущем квартале.</w:t>
      </w:r>
    </w:p>
    <w:p w:rsidR="006D642D" w:rsidRDefault="00B33D59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>2.3. Основными источниками информации, используемыми при осуществлении сбора данных, являются:</w:t>
      </w:r>
    </w:p>
    <w:p w:rsidR="006D642D" w:rsidRPr="006D642D" w:rsidRDefault="00E9330E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2.3.1</w:t>
      </w:r>
      <w:r w:rsidR="006D642D" w:rsidRPr="006D642D">
        <w:rPr>
          <w:bCs/>
          <w:sz w:val="28"/>
          <w:szCs w:val="28"/>
        </w:rPr>
        <w:t>. Данные открытых печатных изданий, в которых размещаются сведения о ценах на первичном и вторичном рынках жилья в многоквартирных жилых домах, предложения объектов недвижимости, выставленных на продажу, а также информация, содержащаяся на официальных сайтах агент</w:t>
      </w:r>
      <w:r w:rsidR="00B65C40">
        <w:rPr>
          <w:bCs/>
          <w:sz w:val="28"/>
          <w:szCs w:val="28"/>
        </w:rPr>
        <w:t>ств недвижимости и застройщиков, интернет-сервисов для размещения объявлений от частных лиц и компаний.</w:t>
      </w:r>
    </w:p>
    <w:p w:rsidR="006D642D" w:rsidRPr="006D642D" w:rsidRDefault="000369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330E">
        <w:rPr>
          <w:bCs/>
          <w:sz w:val="28"/>
          <w:szCs w:val="28"/>
        </w:rPr>
        <w:t>2.3.2</w:t>
      </w:r>
      <w:r w:rsidR="006D642D" w:rsidRPr="006D642D">
        <w:rPr>
          <w:bCs/>
          <w:sz w:val="28"/>
          <w:szCs w:val="28"/>
        </w:rPr>
        <w:t>. Данные Территориального органа Федеральной службы государственной статистики по Свердловской области (далее - Свердловскстат) о средней стоимости строительства одного квадратного метра общей площади жилых домов квартирного типа без пристроек, надстроек</w:t>
      </w:r>
      <w:r w:rsidR="00A25CA4">
        <w:rPr>
          <w:bCs/>
          <w:sz w:val="28"/>
          <w:szCs w:val="28"/>
        </w:rPr>
        <w:t xml:space="preserve"> и встроенных помещений (форма № С-1 «</w:t>
      </w:r>
      <w:r w:rsidR="006D642D" w:rsidRPr="006D642D">
        <w:rPr>
          <w:bCs/>
          <w:sz w:val="28"/>
          <w:szCs w:val="28"/>
        </w:rPr>
        <w:t>Сведения о вводе в эксплуатацию зданий, сооружений и реа</w:t>
      </w:r>
      <w:r w:rsidR="00A25CA4">
        <w:rPr>
          <w:bCs/>
          <w:sz w:val="28"/>
          <w:szCs w:val="28"/>
        </w:rPr>
        <w:t>лизации инвестиционных проектов»</w:t>
      </w:r>
      <w:r w:rsidR="006D642D" w:rsidRPr="006D642D">
        <w:rPr>
          <w:bCs/>
          <w:sz w:val="28"/>
          <w:szCs w:val="28"/>
        </w:rPr>
        <w:t>) в городском округе</w:t>
      </w:r>
      <w:r w:rsidR="00A25CA4">
        <w:rPr>
          <w:bCs/>
          <w:sz w:val="28"/>
          <w:szCs w:val="28"/>
        </w:rPr>
        <w:t xml:space="preserve"> Пелым</w:t>
      </w:r>
      <w:r w:rsidR="006D642D" w:rsidRPr="006D642D">
        <w:rPr>
          <w:bCs/>
          <w:sz w:val="28"/>
          <w:szCs w:val="28"/>
        </w:rPr>
        <w:t>.</w:t>
      </w:r>
    </w:p>
    <w:p w:rsidR="006D642D" w:rsidRPr="006D642D" w:rsidRDefault="00A25CA4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9330E">
        <w:rPr>
          <w:bCs/>
          <w:sz w:val="28"/>
          <w:szCs w:val="28"/>
        </w:rPr>
        <w:t>2.3.3</w:t>
      </w:r>
      <w:r w:rsidR="006D642D" w:rsidRPr="006D642D">
        <w:rPr>
          <w:bCs/>
          <w:sz w:val="28"/>
          <w:szCs w:val="28"/>
        </w:rPr>
        <w:t xml:space="preserve">. Сведения о средней рыночной стоимости одного квадратного метра общей площади жилья на соответствующий период на территории </w:t>
      </w:r>
      <w:r w:rsidR="006D642D" w:rsidRPr="006D642D">
        <w:rPr>
          <w:bCs/>
          <w:sz w:val="28"/>
          <w:szCs w:val="28"/>
        </w:rPr>
        <w:lastRenderedPageBreak/>
        <w:t>Свердловской области, утвержденные Министерством строительства и жилищно-коммунального хозяйства Российской Федерации.</w:t>
      </w:r>
    </w:p>
    <w:p w:rsidR="00406106" w:rsidRDefault="00A25CA4" w:rsidP="00406106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D642D" w:rsidRPr="00227E11" w:rsidRDefault="006D642D" w:rsidP="0040610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E11">
        <w:rPr>
          <w:b/>
          <w:bCs/>
          <w:sz w:val="24"/>
          <w:szCs w:val="24"/>
        </w:rPr>
        <w:t>3. АНАЛИЗ ПОЛУЧЕННЫХ ДАННЫХ И РАСЧЕТ СРЕДНЕЙ РЫНОЧНОЙ</w:t>
      </w:r>
      <w:r w:rsidR="00406106" w:rsidRPr="00227E11">
        <w:rPr>
          <w:b/>
          <w:bCs/>
          <w:sz w:val="24"/>
          <w:szCs w:val="24"/>
        </w:rPr>
        <w:t xml:space="preserve"> </w:t>
      </w:r>
      <w:r w:rsidRPr="00227E11">
        <w:rPr>
          <w:b/>
          <w:bCs/>
          <w:sz w:val="24"/>
          <w:szCs w:val="24"/>
        </w:rPr>
        <w:t>СТОИМОСТИ ОДНОГО КВАДРАТНОГО МЕТРА ОБЩЕЙ ПЛОЩАДИ ЖИЛЬЯ</w:t>
      </w:r>
    </w:p>
    <w:p w:rsidR="006D642D" w:rsidRDefault="006D642D" w:rsidP="000221D2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7E11">
        <w:rPr>
          <w:b/>
          <w:bCs/>
          <w:sz w:val="24"/>
          <w:szCs w:val="24"/>
        </w:rPr>
        <w:t>НА ТЕРРИТОРИИ ГОРОДСКОГО ОКРУГА</w:t>
      </w:r>
      <w:r w:rsidR="00406106" w:rsidRPr="00227E11">
        <w:rPr>
          <w:b/>
          <w:bCs/>
          <w:sz w:val="24"/>
          <w:szCs w:val="24"/>
        </w:rPr>
        <w:t xml:space="preserve"> ПЕЛЫМ</w:t>
      </w:r>
    </w:p>
    <w:p w:rsidR="0066277A" w:rsidRPr="0066277A" w:rsidRDefault="0066277A" w:rsidP="000221D2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642D" w:rsidRPr="006D642D" w:rsidRDefault="00C73057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>3.1. Средняя рыночная стоимость одного квадратного метра жилья определяется отдельно для первичного рынка жилья и для вторичного рынка жилья. При этом для расчета не учитывается цена одного квадратного метра жилой площади элитных квартир (это квартиры в кирпичных домах повышенной комфортности, построены по индивидуальным проектам).</w:t>
      </w:r>
    </w:p>
    <w:p w:rsidR="006D642D" w:rsidRPr="006D642D" w:rsidRDefault="000221D2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>3.2. В случае использования аналитических обзоров (справок) по уровню цен на первичном и вторичном рынке жилья в городском округе, подготовл</w:t>
      </w:r>
      <w:r w:rsidR="0066277A">
        <w:rPr>
          <w:bCs/>
          <w:sz w:val="28"/>
          <w:szCs w:val="28"/>
        </w:rPr>
        <w:t>енных Региональной ассоциацией «</w:t>
      </w:r>
      <w:r w:rsidR="006D642D" w:rsidRPr="006D642D">
        <w:rPr>
          <w:bCs/>
          <w:sz w:val="28"/>
          <w:szCs w:val="28"/>
        </w:rPr>
        <w:t>Ураль</w:t>
      </w:r>
      <w:r w:rsidR="0066277A">
        <w:rPr>
          <w:bCs/>
          <w:sz w:val="28"/>
          <w:szCs w:val="28"/>
        </w:rPr>
        <w:t>ская Палата Недвижимости»</w:t>
      </w:r>
      <w:r w:rsidR="006D642D" w:rsidRPr="006D642D">
        <w:rPr>
          <w:bCs/>
          <w:sz w:val="28"/>
          <w:szCs w:val="28"/>
        </w:rPr>
        <w:t xml:space="preserve"> (в том числе опубликованных в открытом доступе на официальном сайте или подготовленных по контракту либо по соглашению), расчет среднерыночных цен на первичном и вторичном рынках жилья, предусмотренный пунктами 3.4 и 3.5 настоящего Порядка, не производится.</w:t>
      </w:r>
    </w:p>
    <w:p w:rsidR="006D642D" w:rsidRPr="006D642D" w:rsidRDefault="000221D2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6D642D">
        <w:rPr>
          <w:bCs/>
          <w:sz w:val="28"/>
          <w:szCs w:val="28"/>
        </w:rPr>
        <w:t xml:space="preserve">3.3. Отделом </w:t>
      </w:r>
      <w:r>
        <w:rPr>
          <w:bCs/>
          <w:sz w:val="28"/>
          <w:szCs w:val="28"/>
        </w:rPr>
        <w:t xml:space="preserve">по управлению имуществом, строительству, жилищно-коммунальному хозяйству, землеустройству, энергетике </w:t>
      </w:r>
      <w:r w:rsidRPr="006D642D">
        <w:rPr>
          <w:bCs/>
          <w:sz w:val="28"/>
          <w:szCs w:val="28"/>
        </w:rPr>
        <w:t>администрации городского округа</w:t>
      </w:r>
      <w:r>
        <w:rPr>
          <w:bCs/>
          <w:sz w:val="28"/>
          <w:szCs w:val="28"/>
        </w:rPr>
        <w:t xml:space="preserve"> Пелым</w:t>
      </w:r>
      <w:r w:rsidR="006D642D" w:rsidRPr="006D642D">
        <w:rPr>
          <w:bCs/>
          <w:sz w:val="28"/>
          <w:szCs w:val="28"/>
        </w:rPr>
        <w:t xml:space="preserve"> проводится анализ собранной информации, определяется ее достоверность по ранее представленным и опубликованным данным. При необходимости от источника информации запрашиваются разъяснения и уточнения. Если сведения являются некорректными или необоснованными, то в расчетах они не принимаются.</w:t>
      </w:r>
    </w:p>
    <w:p w:rsidR="006D642D" w:rsidRPr="00557203" w:rsidRDefault="000221D2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6752" w:rsidRPr="00557203">
        <w:rPr>
          <w:bCs/>
          <w:sz w:val="28"/>
          <w:szCs w:val="28"/>
        </w:rPr>
        <w:t>3.4</w:t>
      </w:r>
      <w:r w:rsidR="006D642D" w:rsidRPr="00557203">
        <w:rPr>
          <w:bCs/>
          <w:sz w:val="28"/>
          <w:szCs w:val="28"/>
        </w:rPr>
        <w:t xml:space="preserve">. </w:t>
      </w:r>
      <w:r w:rsidR="00694C0F" w:rsidRPr="00557203">
        <w:rPr>
          <w:bCs/>
          <w:sz w:val="28"/>
          <w:szCs w:val="28"/>
        </w:rPr>
        <w:t>Р</w:t>
      </w:r>
      <w:r w:rsidR="006D642D" w:rsidRPr="00557203">
        <w:rPr>
          <w:bCs/>
          <w:sz w:val="28"/>
          <w:szCs w:val="28"/>
        </w:rPr>
        <w:t>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:rsidR="006D642D" w:rsidRPr="00557203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Цпр = Сстр x 1,06, где:</w:t>
      </w:r>
    </w:p>
    <w:p w:rsidR="006D642D" w:rsidRPr="00557203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 w:rsidR="00DB600F" w:rsidRDefault="00AB2440" w:rsidP="00DB600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 xml:space="preserve">Сстр - средняя стоимость строительства жилья в </w:t>
      </w:r>
      <w:r w:rsidR="00694C0F" w:rsidRPr="00557203">
        <w:rPr>
          <w:bCs/>
          <w:sz w:val="28"/>
          <w:szCs w:val="28"/>
        </w:rPr>
        <w:t>Свердловской области</w:t>
      </w:r>
      <w:r w:rsidR="00DB600F" w:rsidRPr="00557203">
        <w:rPr>
          <w:bCs/>
          <w:sz w:val="28"/>
          <w:szCs w:val="28"/>
        </w:rPr>
        <w:t xml:space="preserve"> (в текущем квартале). Статистические данные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помещений по Свердловской области, размещенные на официальном сайте Росстата в сети Интернет по адресу: http://www.gks.ru/ (Раздел: Официальная статистика -&gt; Предпринимательство -&gt; Строительство -&gt; Оперативная информация); с учетом использования коэффициента определенного</w:t>
      </w:r>
      <w:r w:rsidR="00DB600F">
        <w:rPr>
          <w:bCs/>
          <w:sz w:val="28"/>
          <w:szCs w:val="28"/>
        </w:rPr>
        <w:t xml:space="preserve"> согласно ниже представленной таблице:</w:t>
      </w:r>
    </w:p>
    <w:p w:rsidR="00DB600F" w:rsidRPr="006D642D" w:rsidRDefault="00DB600F" w:rsidP="00DB600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3"/>
        <w:gridCol w:w="3644"/>
      </w:tblGrid>
      <w:tr w:rsidR="00DB600F" w:rsidRPr="00DB600F" w:rsidTr="00DB600F">
        <w:trPr>
          <w:trHeight w:val="15"/>
        </w:trPr>
        <w:tc>
          <w:tcPr>
            <w:tcW w:w="6468" w:type="dxa"/>
            <w:hideMark/>
          </w:tcPr>
          <w:p w:rsidR="00DB600F" w:rsidRPr="00DB600F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DB600F" w:rsidRPr="00DB600F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B600F" w:rsidRPr="00DB600F" w:rsidTr="00DB600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56A" w:rsidRPr="00C22107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22107">
              <w:rPr>
                <w:bCs/>
                <w:sz w:val="24"/>
                <w:szCs w:val="24"/>
              </w:rPr>
              <w:lastRenderedPageBreak/>
              <w:t>Отдаленность административного центра муниципального образования от ближайшего наиболее крупного города Свердловской области &lt;*&gt;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56A" w:rsidRPr="00C22107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22107">
              <w:rPr>
                <w:bCs/>
                <w:sz w:val="24"/>
                <w:szCs w:val="24"/>
              </w:rPr>
              <w:t>Коэффициент для использования в расчете</w:t>
            </w:r>
          </w:p>
        </w:tc>
      </w:tr>
      <w:tr w:rsidR="00DB600F" w:rsidRPr="00DB600F" w:rsidTr="00DB600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56A" w:rsidRPr="00C22107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22107">
              <w:rPr>
                <w:bCs/>
                <w:sz w:val="24"/>
                <w:szCs w:val="24"/>
              </w:rPr>
              <w:t>до 100 км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56A" w:rsidRPr="00C22107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22107">
              <w:rPr>
                <w:bCs/>
                <w:sz w:val="24"/>
                <w:szCs w:val="24"/>
              </w:rPr>
              <w:t>0,85</w:t>
            </w:r>
          </w:p>
        </w:tc>
      </w:tr>
      <w:tr w:rsidR="00DB600F" w:rsidRPr="00DB600F" w:rsidTr="00DB600F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56A" w:rsidRPr="00C22107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22107">
              <w:rPr>
                <w:bCs/>
                <w:sz w:val="24"/>
                <w:szCs w:val="24"/>
              </w:rPr>
              <w:t>от 100 км и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56A" w:rsidRPr="00C22107" w:rsidRDefault="00DB600F" w:rsidP="00DB60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22107">
              <w:rPr>
                <w:bCs/>
                <w:sz w:val="24"/>
                <w:szCs w:val="24"/>
              </w:rPr>
              <w:t>0,95</w:t>
            </w:r>
          </w:p>
        </w:tc>
      </w:tr>
    </w:tbl>
    <w:p w:rsidR="00DB600F" w:rsidRDefault="00DB600F" w:rsidP="00DB600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600F">
        <w:rPr>
          <w:bCs/>
          <w:sz w:val="28"/>
          <w:szCs w:val="28"/>
        </w:rPr>
        <w:t>________________</w:t>
      </w:r>
    </w:p>
    <w:p w:rsidR="00C22107" w:rsidRPr="00DB600F" w:rsidRDefault="00C22107" w:rsidP="00DB600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600F" w:rsidRPr="00DB600F" w:rsidRDefault="00DB600F" w:rsidP="00DB600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B600F">
        <w:rPr>
          <w:bCs/>
          <w:sz w:val="28"/>
          <w:szCs w:val="28"/>
        </w:rPr>
        <w:t>&lt;*&gt; - наиболее крупные города: Екатеринбург, Нижний Тагил, Каменск-Уральский, Первоуральск</w:t>
      </w:r>
      <w:r>
        <w:rPr>
          <w:bCs/>
          <w:sz w:val="28"/>
          <w:szCs w:val="28"/>
        </w:rPr>
        <w:t>, Серов, Новоуральск и Асбест;</w:t>
      </w:r>
    </w:p>
    <w:p w:rsidR="00DB600F" w:rsidRDefault="00DB600F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DB600F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1,06 - коэффициент, учитывающий долю прибыли от фактических затрат застройщика.</w:t>
      </w:r>
    </w:p>
    <w:p w:rsidR="00DB600F" w:rsidRPr="00557203" w:rsidRDefault="00DB600F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DB600F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506752" w:rsidRPr="00557203">
        <w:rPr>
          <w:bCs/>
          <w:sz w:val="28"/>
          <w:szCs w:val="28"/>
        </w:rPr>
        <w:t>3.5</w:t>
      </w:r>
      <w:r w:rsidR="006D642D" w:rsidRPr="00557203">
        <w:rPr>
          <w:bCs/>
          <w:sz w:val="28"/>
          <w:szCs w:val="28"/>
        </w:rPr>
        <w:t xml:space="preserve">. </w:t>
      </w:r>
      <w:r w:rsidR="00694C0F" w:rsidRPr="00557203">
        <w:rPr>
          <w:bCs/>
          <w:sz w:val="28"/>
          <w:szCs w:val="28"/>
        </w:rPr>
        <w:t>Р</w:t>
      </w:r>
      <w:r w:rsidR="006D642D" w:rsidRPr="00557203">
        <w:rPr>
          <w:bCs/>
          <w:sz w:val="28"/>
          <w:szCs w:val="28"/>
        </w:rPr>
        <w:t>асчет средней цены одного квадратного метра общей площади жилого помещения на вторичном рынке жилья осуществляется по следующей формуле:</w:t>
      </w:r>
    </w:p>
    <w:p w:rsidR="006D642D" w:rsidRPr="00557203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000AA4" w:rsidRPr="00557203">
        <w:rPr>
          <w:bCs/>
          <w:sz w:val="28"/>
          <w:szCs w:val="28"/>
        </w:rPr>
        <w:t>Цвр =</w:t>
      </w:r>
      <w:r w:rsidR="006D642D" w:rsidRPr="00557203">
        <w:rPr>
          <w:bCs/>
          <w:sz w:val="28"/>
          <w:szCs w:val="28"/>
        </w:rPr>
        <w:t xml:space="preserve"> СМинстрой x Кпл.нас. x Кобесп.жильем, где:</w:t>
      </w:r>
    </w:p>
    <w:p w:rsidR="006D642D" w:rsidRPr="00557203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СМинстрой -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жилищно-коммунального хозяйства Российской Федерации;</w:t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 xml:space="preserve">Кпл.нас. - коэффициент, учитывающий отношение численности жителей на один квадратный километр (плотность населения) в городском округе </w:t>
      </w:r>
      <w:r w:rsidRPr="00557203">
        <w:rPr>
          <w:bCs/>
          <w:sz w:val="28"/>
          <w:szCs w:val="28"/>
        </w:rPr>
        <w:t xml:space="preserve">Пелым </w:t>
      </w:r>
      <w:r w:rsidR="006D642D" w:rsidRPr="00557203">
        <w:rPr>
          <w:bCs/>
          <w:sz w:val="28"/>
          <w:szCs w:val="28"/>
        </w:rPr>
        <w:t>к среднеобластному значению, который принимает значение от 0,7 до 0,8 и определяется по следующей формуле:</w:t>
      </w:r>
    </w:p>
    <w:p w:rsidR="00AB2440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position w:val="-26"/>
        </w:rPr>
        <w:tab/>
      </w:r>
      <w:r w:rsidR="003E7F8F">
        <w:rPr>
          <w:noProof/>
          <w:position w:val="-26"/>
        </w:rPr>
        <w:drawing>
          <wp:inline distT="0" distB="0" distL="0" distR="0">
            <wp:extent cx="1518920" cy="469265"/>
            <wp:effectExtent l="0" t="0" r="0" b="0"/>
            <wp:docPr id="1" name="Рисунок 1" descr="base_23623_21070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10702_32773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2D" w:rsidRPr="00557203" w:rsidRDefault="006D642D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 xml:space="preserve"> </w:t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 xml:space="preserve">ЧПНМО - число жителей на один квадратный километр (плотность населения) в городском округе </w:t>
      </w:r>
      <w:r w:rsidRPr="00557203">
        <w:rPr>
          <w:bCs/>
          <w:sz w:val="28"/>
          <w:szCs w:val="28"/>
        </w:rPr>
        <w:t xml:space="preserve">Пелым  </w:t>
      </w:r>
      <w:r w:rsidR="006D642D" w:rsidRPr="00557203">
        <w:rPr>
          <w:bCs/>
          <w:sz w:val="28"/>
          <w:szCs w:val="28"/>
        </w:rPr>
        <w:t>(на конец года);</w:t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ЧПНСО - число жителей на один квадратный километр (плотность населения) в Свердловской области (на конец года);</w:t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Кобесп.жильем - коэффициент, учитывающий отношение обеспеченности одного жителя общей площадью жилых помещений в городском округе</w:t>
      </w:r>
      <w:r w:rsidRPr="00557203">
        <w:rPr>
          <w:bCs/>
          <w:sz w:val="28"/>
          <w:szCs w:val="28"/>
        </w:rPr>
        <w:t xml:space="preserve"> Пелым</w:t>
      </w:r>
      <w:r w:rsidR="006D642D" w:rsidRPr="00557203">
        <w:rPr>
          <w:bCs/>
          <w:sz w:val="28"/>
          <w:szCs w:val="28"/>
        </w:rPr>
        <w:t xml:space="preserve"> к среднеобластному значению, который принимает значение от 0,7 до 0,9 и определяется по следующей формуле:</w:t>
      </w:r>
    </w:p>
    <w:p w:rsidR="00AB2440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position w:val="-26"/>
        </w:rPr>
      </w:pPr>
      <w:r w:rsidRPr="00557203">
        <w:rPr>
          <w:position w:val="-26"/>
        </w:rPr>
        <w:tab/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position w:val="-26"/>
        </w:rPr>
        <w:tab/>
      </w:r>
      <w:r w:rsidR="003E7F8F">
        <w:rPr>
          <w:noProof/>
          <w:position w:val="-26"/>
        </w:rPr>
        <w:drawing>
          <wp:inline distT="0" distB="0" distL="0" distR="0">
            <wp:extent cx="1677670" cy="469265"/>
            <wp:effectExtent l="0" t="0" r="0" b="0"/>
            <wp:docPr id="2" name="Рисунок 2" descr="base_23623_21070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10702_32774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lastRenderedPageBreak/>
        <w:tab/>
      </w:r>
      <w:r w:rsidR="006D642D" w:rsidRPr="00557203">
        <w:rPr>
          <w:bCs/>
          <w:sz w:val="28"/>
          <w:szCs w:val="28"/>
        </w:rPr>
        <w:t xml:space="preserve">ОБМО - общая площадь жилых помещений, приходящаяся в среднем на одного жителя в городском округе </w:t>
      </w:r>
      <w:r w:rsidRPr="00557203">
        <w:rPr>
          <w:bCs/>
          <w:sz w:val="28"/>
          <w:szCs w:val="28"/>
        </w:rPr>
        <w:t xml:space="preserve">Пелым </w:t>
      </w:r>
      <w:r w:rsidR="006D642D" w:rsidRPr="00557203">
        <w:rPr>
          <w:bCs/>
          <w:sz w:val="28"/>
          <w:szCs w:val="28"/>
        </w:rPr>
        <w:t>(на конец года);</w:t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ОБСО - общая площадь жилых помещений, приходящаяся в среднем на одного жителя в Свердловской области (на конец года).</w:t>
      </w:r>
    </w:p>
    <w:p w:rsidR="006D642D" w:rsidRPr="00557203" w:rsidRDefault="00DB600F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506752" w:rsidRPr="00557203">
        <w:rPr>
          <w:bCs/>
          <w:sz w:val="28"/>
          <w:szCs w:val="28"/>
        </w:rPr>
        <w:t>3.6</w:t>
      </w:r>
      <w:r w:rsidR="006D642D" w:rsidRPr="00557203">
        <w:rPr>
          <w:bCs/>
          <w:sz w:val="28"/>
          <w:szCs w:val="28"/>
        </w:rPr>
        <w:t xml:space="preserve">. Расчетный показатель средней рыночной стоимости жилья на планируемый квартал по городскому округу </w:t>
      </w:r>
      <w:r w:rsidR="00AB2440" w:rsidRPr="00557203">
        <w:rPr>
          <w:bCs/>
          <w:sz w:val="28"/>
          <w:szCs w:val="28"/>
        </w:rPr>
        <w:t xml:space="preserve">Пелым </w:t>
      </w:r>
      <w:r w:rsidR="006D642D" w:rsidRPr="00557203">
        <w:rPr>
          <w:bCs/>
          <w:sz w:val="28"/>
          <w:szCs w:val="28"/>
        </w:rPr>
        <w:t>определяется по формуле:</w:t>
      </w:r>
    </w:p>
    <w:p w:rsidR="00AB2440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position w:val="-28"/>
        </w:rPr>
      </w:pPr>
    </w:p>
    <w:p w:rsidR="00AB2440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position w:val="-28"/>
        </w:rPr>
      </w:pPr>
      <w:r w:rsidRPr="00557203">
        <w:rPr>
          <w:position w:val="-28"/>
        </w:rPr>
        <w:tab/>
      </w:r>
      <w:r w:rsidR="003E7F8F">
        <w:rPr>
          <w:noProof/>
          <w:position w:val="-28"/>
        </w:rPr>
        <w:drawing>
          <wp:inline distT="0" distB="0" distL="0" distR="0">
            <wp:extent cx="2401570" cy="501015"/>
            <wp:effectExtent l="0" t="0" r="0" b="0"/>
            <wp:docPr id="3" name="Рисунок 3" descr="base_23623_21070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210702_32775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40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РПС - расчетный показатель средней рыночной стоимости жилья на планируемый квартал по городскому округу</w:t>
      </w:r>
      <w:r w:rsidRPr="00557203">
        <w:rPr>
          <w:bCs/>
          <w:sz w:val="28"/>
          <w:szCs w:val="28"/>
        </w:rPr>
        <w:t xml:space="preserve"> Пелым</w:t>
      </w:r>
      <w:r w:rsidR="006D642D" w:rsidRPr="00557203">
        <w:rPr>
          <w:bCs/>
          <w:sz w:val="28"/>
          <w:szCs w:val="28"/>
        </w:rPr>
        <w:t>;</w:t>
      </w:r>
    </w:p>
    <w:p w:rsidR="006D642D" w:rsidRPr="00557203" w:rsidRDefault="00AB244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Цпр - средняя цена одного квадратного метра общей площади жилья на первичном рынке жилья, определенная</w:t>
      </w:r>
      <w:r w:rsidR="00855C83">
        <w:rPr>
          <w:bCs/>
          <w:sz w:val="28"/>
          <w:szCs w:val="28"/>
        </w:rPr>
        <w:t xml:space="preserve"> согласно пункту 3.4</w:t>
      </w:r>
      <w:r w:rsidR="006D642D" w:rsidRPr="00557203">
        <w:rPr>
          <w:bCs/>
          <w:sz w:val="28"/>
          <w:szCs w:val="28"/>
        </w:rPr>
        <w:t xml:space="preserve"> настоящего Порядка;</w:t>
      </w:r>
    </w:p>
    <w:p w:rsidR="006D642D" w:rsidRPr="00557203" w:rsidRDefault="00E02AE1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 xml:space="preserve">Цвр - средняя цена одного квадратного метра общей площади жилья на вторичном рынке жилья, определенная согласно </w:t>
      </w:r>
      <w:r w:rsidR="00855C83">
        <w:rPr>
          <w:bCs/>
          <w:sz w:val="28"/>
          <w:szCs w:val="28"/>
        </w:rPr>
        <w:t>пункту</w:t>
      </w:r>
      <w:r w:rsidR="006D642D" w:rsidRPr="00557203">
        <w:rPr>
          <w:bCs/>
          <w:sz w:val="28"/>
          <w:szCs w:val="28"/>
        </w:rPr>
        <w:t xml:space="preserve"> </w:t>
      </w:r>
      <w:r w:rsidR="00855C83">
        <w:rPr>
          <w:bCs/>
          <w:sz w:val="28"/>
          <w:szCs w:val="28"/>
        </w:rPr>
        <w:t xml:space="preserve">3.5 </w:t>
      </w:r>
      <w:r w:rsidR="006D642D" w:rsidRPr="00557203">
        <w:rPr>
          <w:bCs/>
          <w:sz w:val="28"/>
          <w:szCs w:val="28"/>
        </w:rPr>
        <w:t>настоящего Порядка;</w:t>
      </w:r>
    </w:p>
    <w:p w:rsidR="006D642D" w:rsidRPr="00557203" w:rsidRDefault="00E02AE1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 xml:space="preserve">Сстр - средняя стоимость строительства жилья в </w:t>
      </w:r>
      <w:r w:rsidR="00616669" w:rsidRPr="00557203">
        <w:rPr>
          <w:bCs/>
          <w:sz w:val="28"/>
          <w:szCs w:val="28"/>
        </w:rPr>
        <w:t>Свердловской области, определенная согласно пункту</w:t>
      </w:r>
      <w:r w:rsidR="00855C83">
        <w:rPr>
          <w:bCs/>
          <w:sz w:val="28"/>
          <w:szCs w:val="28"/>
        </w:rPr>
        <w:t xml:space="preserve"> 3.4 </w:t>
      </w:r>
      <w:r w:rsidR="006D642D" w:rsidRPr="00557203">
        <w:rPr>
          <w:bCs/>
          <w:sz w:val="28"/>
          <w:szCs w:val="28"/>
        </w:rPr>
        <w:t>настоящего Порядка;</w:t>
      </w:r>
    </w:p>
    <w:p w:rsidR="006D642D" w:rsidRPr="00557203" w:rsidRDefault="00E02AE1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</w:r>
      <w:r w:rsidR="006D642D" w:rsidRPr="00557203">
        <w:rPr>
          <w:bCs/>
          <w:sz w:val="28"/>
          <w:szCs w:val="28"/>
        </w:rPr>
        <w:t>Идефл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</w:t>
      </w:r>
      <w:r w:rsidR="0069571C" w:rsidRPr="00557203">
        <w:rPr>
          <w:bCs/>
          <w:sz w:val="28"/>
          <w:szCs w:val="28"/>
        </w:rPr>
        <w:t>и индекса-дефлятора по отрасли «Строительство»</w:t>
      </w:r>
      <w:r w:rsidR="006D642D" w:rsidRPr="00557203">
        <w:rPr>
          <w:bCs/>
          <w:sz w:val="28"/>
          <w:szCs w:val="28"/>
        </w:rPr>
        <w:t>.</w:t>
      </w:r>
    </w:p>
    <w:p w:rsidR="00E02AE1" w:rsidRPr="00557203" w:rsidRDefault="00E02AE1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642D" w:rsidRPr="00227E11" w:rsidRDefault="006D642D" w:rsidP="00E02AE1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7E11">
        <w:rPr>
          <w:b/>
          <w:bCs/>
          <w:sz w:val="24"/>
          <w:szCs w:val="24"/>
        </w:rPr>
        <w:t>4. ПОРЯДОК УТВЕРЖДЕНИЯ СРЕДНЕЙ РЫНОЧНОЙ СТОИМОСТИ ОДНОГО</w:t>
      </w:r>
    </w:p>
    <w:p w:rsidR="006D642D" w:rsidRPr="00557203" w:rsidRDefault="006D642D" w:rsidP="00E02AE1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27E11">
        <w:rPr>
          <w:b/>
          <w:bCs/>
          <w:sz w:val="24"/>
          <w:szCs w:val="24"/>
        </w:rPr>
        <w:t>КВАДРАТНОГО МЕТРА ОБЩЕЙ ПЛОЩАДИ ЖИЛОГО ПОМЕЩЕНИЯ</w:t>
      </w:r>
    </w:p>
    <w:p w:rsidR="006D642D" w:rsidRPr="0066277A" w:rsidRDefault="006D642D" w:rsidP="00E02AE1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642D" w:rsidRPr="00557203" w:rsidRDefault="00FB23E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  <w:t>4.1</w:t>
      </w:r>
      <w:r w:rsidR="006D642D" w:rsidRPr="00557203">
        <w:rPr>
          <w:bCs/>
          <w:sz w:val="28"/>
          <w:szCs w:val="28"/>
        </w:rPr>
        <w:t>. Средние значения рыночной цены одного квадратного метра общей площади жилья на первичном и вторичном рынке жилья и среднее значение рыночной стоимости одного квадратного метра общей площади жилья по городскому округу</w:t>
      </w:r>
      <w:r w:rsidRPr="00557203">
        <w:rPr>
          <w:bCs/>
          <w:sz w:val="28"/>
          <w:szCs w:val="28"/>
        </w:rPr>
        <w:t xml:space="preserve"> Пелым</w:t>
      </w:r>
      <w:r w:rsidR="006D642D" w:rsidRPr="00557203">
        <w:rPr>
          <w:bCs/>
          <w:sz w:val="28"/>
          <w:szCs w:val="28"/>
        </w:rPr>
        <w:t xml:space="preserve"> утверждаются постановлением администрации городского округа </w:t>
      </w:r>
      <w:r w:rsidRPr="00557203">
        <w:rPr>
          <w:bCs/>
          <w:sz w:val="28"/>
          <w:szCs w:val="28"/>
        </w:rPr>
        <w:t xml:space="preserve">Пелым </w:t>
      </w:r>
      <w:r w:rsidR="006D642D" w:rsidRPr="00557203">
        <w:rPr>
          <w:bCs/>
          <w:sz w:val="28"/>
          <w:szCs w:val="28"/>
        </w:rPr>
        <w:t>на планируемый квартал.</w:t>
      </w:r>
    </w:p>
    <w:p w:rsidR="006D642D" w:rsidRDefault="00FB23E0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03">
        <w:rPr>
          <w:bCs/>
          <w:sz w:val="28"/>
          <w:szCs w:val="28"/>
        </w:rPr>
        <w:tab/>
        <w:t>4.2</w:t>
      </w:r>
      <w:r w:rsidR="006D642D" w:rsidRPr="00557203">
        <w:rPr>
          <w:bCs/>
          <w:sz w:val="28"/>
          <w:szCs w:val="28"/>
        </w:rPr>
        <w:t>. Копия постановления администрации городского округа</w:t>
      </w:r>
      <w:r w:rsidRPr="00557203">
        <w:rPr>
          <w:bCs/>
          <w:sz w:val="28"/>
          <w:szCs w:val="28"/>
        </w:rPr>
        <w:t xml:space="preserve"> Пелым</w:t>
      </w:r>
      <w:r w:rsidR="006D642D" w:rsidRPr="00557203">
        <w:rPr>
          <w:bCs/>
          <w:sz w:val="28"/>
          <w:szCs w:val="28"/>
        </w:rPr>
        <w:t xml:space="preserve"> на планируемый</w:t>
      </w:r>
      <w:r w:rsidRPr="00557203">
        <w:rPr>
          <w:bCs/>
          <w:sz w:val="28"/>
          <w:szCs w:val="28"/>
        </w:rPr>
        <w:t xml:space="preserve"> квартал направляется в ГКУ СО «</w:t>
      </w:r>
      <w:r w:rsidR="006D642D" w:rsidRPr="00557203">
        <w:rPr>
          <w:bCs/>
          <w:sz w:val="28"/>
          <w:szCs w:val="28"/>
        </w:rPr>
        <w:t xml:space="preserve">Фонд </w:t>
      </w:r>
      <w:r w:rsidRPr="00557203">
        <w:rPr>
          <w:bCs/>
          <w:sz w:val="28"/>
          <w:szCs w:val="28"/>
        </w:rPr>
        <w:t>жилищного строительства»</w:t>
      </w:r>
      <w:r w:rsidR="006D642D" w:rsidRPr="00557203">
        <w:rPr>
          <w:bCs/>
          <w:sz w:val="28"/>
          <w:szCs w:val="28"/>
        </w:rPr>
        <w:t xml:space="preserve"> не позднее 5 числа первого месяца планируемого квартала. К постановлению прикладываются расчеты и документы, подтверждающие получение исходных данных.</w:t>
      </w:r>
    </w:p>
    <w:p w:rsidR="00E26447" w:rsidRDefault="00E26447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447" w:rsidRDefault="00E26447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447" w:rsidRDefault="00E26447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447" w:rsidRDefault="00E26447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3057" w:rsidRDefault="00C73057" w:rsidP="006D642D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C73057" w:rsidSect="0066277A">
      <w:headerReference w:type="default" r:id="rId12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0E" w:rsidRDefault="00647F0E">
      <w:r>
        <w:separator/>
      </w:r>
    </w:p>
  </w:endnote>
  <w:endnote w:type="continuationSeparator" w:id="0">
    <w:p w:rsidR="00647F0E" w:rsidRDefault="0064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0E" w:rsidRDefault="00647F0E">
      <w:r>
        <w:separator/>
      </w:r>
    </w:p>
  </w:footnote>
  <w:footnote w:type="continuationSeparator" w:id="0">
    <w:p w:rsidR="00647F0E" w:rsidRDefault="0064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33" w:rsidRPr="00B37933" w:rsidRDefault="00B37933">
    <w:pPr>
      <w:pStyle w:val="a5"/>
      <w:jc w:val="center"/>
      <w:rPr>
        <w:sz w:val="28"/>
        <w:szCs w:val="28"/>
      </w:rPr>
    </w:pPr>
    <w:r w:rsidRPr="00B37933">
      <w:rPr>
        <w:sz w:val="28"/>
        <w:szCs w:val="28"/>
      </w:rPr>
      <w:fldChar w:fldCharType="begin"/>
    </w:r>
    <w:r w:rsidRPr="00B37933">
      <w:rPr>
        <w:sz w:val="28"/>
        <w:szCs w:val="28"/>
      </w:rPr>
      <w:instrText xml:space="preserve"> PAGE   \* MERGEFORMAT </w:instrText>
    </w:r>
    <w:r w:rsidRPr="00B37933">
      <w:rPr>
        <w:sz w:val="28"/>
        <w:szCs w:val="28"/>
      </w:rPr>
      <w:fldChar w:fldCharType="separate"/>
    </w:r>
    <w:r w:rsidR="003E7F8F">
      <w:rPr>
        <w:noProof/>
        <w:sz w:val="28"/>
        <w:szCs w:val="28"/>
      </w:rPr>
      <w:t>6</w:t>
    </w:r>
    <w:r w:rsidRPr="00B37933">
      <w:rPr>
        <w:sz w:val="28"/>
        <w:szCs w:val="28"/>
      </w:rPr>
      <w:fldChar w:fldCharType="end"/>
    </w:r>
  </w:p>
  <w:p w:rsidR="00B37933" w:rsidRDefault="00B379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03D"/>
    <w:multiLevelType w:val="hybridMultilevel"/>
    <w:tmpl w:val="5C22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2ED9"/>
    <w:rsid w:val="00000AA4"/>
    <w:rsid w:val="00004570"/>
    <w:rsid w:val="0000506F"/>
    <w:rsid w:val="00006050"/>
    <w:rsid w:val="000067C1"/>
    <w:rsid w:val="00012D95"/>
    <w:rsid w:val="00014A40"/>
    <w:rsid w:val="000221D2"/>
    <w:rsid w:val="0002414C"/>
    <w:rsid w:val="0003161B"/>
    <w:rsid w:val="000321FF"/>
    <w:rsid w:val="00036940"/>
    <w:rsid w:val="00046D6E"/>
    <w:rsid w:val="00051CB6"/>
    <w:rsid w:val="000574FB"/>
    <w:rsid w:val="00061DB5"/>
    <w:rsid w:val="0006601B"/>
    <w:rsid w:val="00070CAB"/>
    <w:rsid w:val="000775DE"/>
    <w:rsid w:val="00092CEE"/>
    <w:rsid w:val="000962B3"/>
    <w:rsid w:val="000A2CEC"/>
    <w:rsid w:val="000A549B"/>
    <w:rsid w:val="000A6B30"/>
    <w:rsid w:val="000B1563"/>
    <w:rsid w:val="000B7945"/>
    <w:rsid w:val="000C48D9"/>
    <w:rsid w:val="000C7FC0"/>
    <w:rsid w:val="000D381D"/>
    <w:rsid w:val="000D6663"/>
    <w:rsid w:val="000D6D24"/>
    <w:rsid w:val="000E37A0"/>
    <w:rsid w:val="000F0747"/>
    <w:rsid w:val="000F1834"/>
    <w:rsid w:val="001047A8"/>
    <w:rsid w:val="001231A0"/>
    <w:rsid w:val="001341D3"/>
    <w:rsid w:val="0013621B"/>
    <w:rsid w:val="00150D72"/>
    <w:rsid w:val="00156FEF"/>
    <w:rsid w:val="00160532"/>
    <w:rsid w:val="00160655"/>
    <w:rsid w:val="0016195B"/>
    <w:rsid w:val="00162B1F"/>
    <w:rsid w:val="00171B37"/>
    <w:rsid w:val="00174E98"/>
    <w:rsid w:val="00176D60"/>
    <w:rsid w:val="001A2F4D"/>
    <w:rsid w:val="001B01BA"/>
    <w:rsid w:val="001B0CED"/>
    <w:rsid w:val="001B2932"/>
    <w:rsid w:val="001B46D4"/>
    <w:rsid w:val="001B73A7"/>
    <w:rsid w:val="001B7EB5"/>
    <w:rsid w:val="001C017F"/>
    <w:rsid w:val="001D0FC5"/>
    <w:rsid w:val="001D3766"/>
    <w:rsid w:val="001E146E"/>
    <w:rsid w:val="001E4829"/>
    <w:rsid w:val="00204765"/>
    <w:rsid w:val="002163A8"/>
    <w:rsid w:val="00216A9F"/>
    <w:rsid w:val="00227E11"/>
    <w:rsid w:val="00230A3F"/>
    <w:rsid w:val="00233B64"/>
    <w:rsid w:val="00235A9D"/>
    <w:rsid w:val="00240644"/>
    <w:rsid w:val="00244755"/>
    <w:rsid w:val="00271E73"/>
    <w:rsid w:val="002B356B"/>
    <w:rsid w:val="002C2C37"/>
    <w:rsid w:val="002C5B98"/>
    <w:rsid w:val="002C6B5D"/>
    <w:rsid w:val="002E148E"/>
    <w:rsid w:val="002F1BB1"/>
    <w:rsid w:val="002F3466"/>
    <w:rsid w:val="003165C6"/>
    <w:rsid w:val="00333595"/>
    <w:rsid w:val="00343C86"/>
    <w:rsid w:val="00346CB3"/>
    <w:rsid w:val="00356012"/>
    <w:rsid w:val="00373E82"/>
    <w:rsid w:val="00375828"/>
    <w:rsid w:val="003774AF"/>
    <w:rsid w:val="00392D57"/>
    <w:rsid w:val="003A188B"/>
    <w:rsid w:val="003B2B77"/>
    <w:rsid w:val="003B4480"/>
    <w:rsid w:val="003C5327"/>
    <w:rsid w:val="003D08FD"/>
    <w:rsid w:val="003D6523"/>
    <w:rsid w:val="003E5655"/>
    <w:rsid w:val="003E7F8F"/>
    <w:rsid w:val="00401853"/>
    <w:rsid w:val="00402600"/>
    <w:rsid w:val="00406106"/>
    <w:rsid w:val="004133C4"/>
    <w:rsid w:val="00417E68"/>
    <w:rsid w:val="004252C2"/>
    <w:rsid w:val="00427A88"/>
    <w:rsid w:val="00427E0B"/>
    <w:rsid w:val="004346FF"/>
    <w:rsid w:val="004400FD"/>
    <w:rsid w:val="004508A9"/>
    <w:rsid w:val="00452DCB"/>
    <w:rsid w:val="00461C1A"/>
    <w:rsid w:val="004623D1"/>
    <w:rsid w:val="0046618A"/>
    <w:rsid w:val="00473C4B"/>
    <w:rsid w:val="00490D1F"/>
    <w:rsid w:val="00495344"/>
    <w:rsid w:val="00497423"/>
    <w:rsid w:val="004B331E"/>
    <w:rsid w:val="004B50E9"/>
    <w:rsid w:val="004C58BB"/>
    <w:rsid w:val="004D01CE"/>
    <w:rsid w:val="004D10E4"/>
    <w:rsid w:val="004D31F3"/>
    <w:rsid w:val="004E4010"/>
    <w:rsid w:val="004E4F8C"/>
    <w:rsid w:val="004F0A3B"/>
    <w:rsid w:val="004F2BEB"/>
    <w:rsid w:val="00504FC5"/>
    <w:rsid w:val="00506752"/>
    <w:rsid w:val="00512854"/>
    <w:rsid w:val="00526E59"/>
    <w:rsid w:val="0052793A"/>
    <w:rsid w:val="00533EDD"/>
    <w:rsid w:val="00541E40"/>
    <w:rsid w:val="00557203"/>
    <w:rsid w:val="00572452"/>
    <w:rsid w:val="00575B65"/>
    <w:rsid w:val="00577498"/>
    <w:rsid w:val="00580FA4"/>
    <w:rsid w:val="00582B6C"/>
    <w:rsid w:val="00592621"/>
    <w:rsid w:val="005C29C9"/>
    <w:rsid w:val="005D1A34"/>
    <w:rsid w:val="005E2A72"/>
    <w:rsid w:val="005F4DE6"/>
    <w:rsid w:val="005F5C4D"/>
    <w:rsid w:val="00612263"/>
    <w:rsid w:val="00616669"/>
    <w:rsid w:val="00620FB5"/>
    <w:rsid w:val="006238B2"/>
    <w:rsid w:val="0062416F"/>
    <w:rsid w:val="00625FB9"/>
    <w:rsid w:val="00632A12"/>
    <w:rsid w:val="00632EA3"/>
    <w:rsid w:val="00643D06"/>
    <w:rsid w:val="00646703"/>
    <w:rsid w:val="00647F0E"/>
    <w:rsid w:val="0066277A"/>
    <w:rsid w:val="006943F9"/>
    <w:rsid w:val="00694C0F"/>
    <w:rsid w:val="0069571C"/>
    <w:rsid w:val="006A7950"/>
    <w:rsid w:val="006B0C8D"/>
    <w:rsid w:val="006B2FD5"/>
    <w:rsid w:val="006B65C5"/>
    <w:rsid w:val="006C1552"/>
    <w:rsid w:val="006C213B"/>
    <w:rsid w:val="006C6FCA"/>
    <w:rsid w:val="006D443C"/>
    <w:rsid w:val="006D642D"/>
    <w:rsid w:val="006E175D"/>
    <w:rsid w:val="006F0B61"/>
    <w:rsid w:val="00711820"/>
    <w:rsid w:val="00717453"/>
    <w:rsid w:val="00726BC5"/>
    <w:rsid w:val="0073440D"/>
    <w:rsid w:val="007374B8"/>
    <w:rsid w:val="00750743"/>
    <w:rsid w:val="00750D5C"/>
    <w:rsid w:val="0075256A"/>
    <w:rsid w:val="00773491"/>
    <w:rsid w:val="0078605E"/>
    <w:rsid w:val="007939F1"/>
    <w:rsid w:val="007B2EDF"/>
    <w:rsid w:val="007C0F73"/>
    <w:rsid w:val="007D3092"/>
    <w:rsid w:val="007E27E8"/>
    <w:rsid w:val="007E35C1"/>
    <w:rsid w:val="007E69AA"/>
    <w:rsid w:val="007E773E"/>
    <w:rsid w:val="00812F68"/>
    <w:rsid w:val="00813007"/>
    <w:rsid w:val="00817740"/>
    <w:rsid w:val="00826C3C"/>
    <w:rsid w:val="0083001E"/>
    <w:rsid w:val="00833FDD"/>
    <w:rsid w:val="00836388"/>
    <w:rsid w:val="00846A1C"/>
    <w:rsid w:val="00855C83"/>
    <w:rsid w:val="008611FD"/>
    <w:rsid w:val="00864449"/>
    <w:rsid w:val="0087456B"/>
    <w:rsid w:val="008814CC"/>
    <w:rsid w:val="00896974"/>
    <w:rsid w:val="008A1232"/>
    <w:rsid w:val="008A68D7"/>
    <w:rsid w:val="008A7F51"/>
    <w:rsid w:val="008B2437"/>
    <w:rsid w:val="008B390C"/>
    <w:rsid w:val="008B3F68"/>
    <w:rsid w:val="008B4DFB"/>
    <w:rsid w:val="008C35D2"/>
    <w:rsid w:val="008C4B9C"/>
    <w:rsid w:val="008C7630"/>
    <w:rsid w:val="008D3AD9"/>
    <w:rsid w:val="008F6FA0"/>
    <w:rsid w:val="0091311E"/>
    <w:rsid w:val="009172CE"/>
    <w:rsid w:val="009260B1"/>
    <w:rsid w:val="00943809"/>
    <w:rsid w:val="0095744E"/>
    <w:rsid w:val="009578ED"/>
    <w:rsid w:val="00957CF3"/>
    <w:rsid w:val="0096522D"/>
    <w:rsid w:val="00967F77"/>
    <w:rsid w:val="009703E9"/>
    <w:rsid w:val="00973CB2"/>
    <w:rsid w:val="009771AB"/>
    <w:rsid w:val="00993F69"/>
    <w:rsid w:val="009A2592"/>
    <w:rsid w:val="009B4644"/>
    <w:rsid w:val="009C0289"/>
    <w:rsid w:val="009C0B54"/>
    <w:rsid w:val="009C44C2"/>
    <w:rsid w:val="009C58B4"/>
    <w:rsid w:val="009E3F8F"/>
    <w:rsid w:val="009E6F05"/>
    <w:rsid w:val="009F7782"/>
    <w:rsid w:val="009F796C"/>
    <w:rsid w:val="00A030F3"/>
    <w:rsid w:val="00A043F1"/>
    <w:rsid w:val="00A15F27"/>
    <w:rsid w:val="00A16B41"/>
    <w:rsid w:val="00A23E35"/>
    <w:rsid w:val="00A25CA4"/>
    <w:rsid w:val="00A373B9"/>
    <w:rsid w:val="00A37DA5"/>
    <w:rsid w:val="00A503D3"/>
    <w:rsid w:val="00A513B5"/>
    <w:rsid w:val="00A55E54"/>
    <w:rsid w:val="00A56A30"/>
    <w:rsid w:val="00A65E1D"/>
    <w:rsid w:val="00A67791"/>
    <w:rsid w:val="00A7113D"/>
    <w:rsid w:val="00A72D56"/>
    <w:rsid w:val="00A7462B"/>
    <w:rsid w:val="00A840EA"/>
    <w:rsid w:val="00AA0826"/>
    <w:rsid w:val="00AA538A"/>
    <w:rsid w:val="00AB2440"/>
    <w:rsid w:val="00AB6FE2"/>
    <w:rsid w:val="00AD6FC8"/>
    <w:rsid w:val="00AE18CA"/>
    <w:rsid w:val="00AF3337"/>
    <w:rsid w:val="00AF6527"/>
    <w:rsid w:val="00B13FF2"/>
    <w:rsid w:val="00B17E8C"/>
    <w:rsid w:val="00B23592"/>
    <w:rsid w:val="00B23CC7"/>
    <w:rsid w:val="00B32E83"/>
    <w:rsid w:val="00B33BBB"/>
    <w:rsid w:val="00B33D59"/>
    <w:rsid w:val="00B364F5"/>
    <w:rsid w:val="00B37933"/>
    <w:rsid w:val="00B41EF7"/>
    <w:rsid w:val="00B4244A"/>
    <w:rsid w:val="00B6053E"/>
    <w:rsid w:val="00B65C40"/>
    <w:rsid w:val="00B66AD7"/>
    <w:rsid w:val="00B738D1"/>
    <w:rsid w:val="00B77E56"/>
    <w:rsid w:val="00BA0328"/>
    <w:rsid w:val="00BB2FD0"/>
    <w:rsid w:val="00BC7E31"/>
    <w:rsid w:val="00BD297D"/>
    <w:rsid w:val="00BD678B"/>
    <w:rsid w:val="00BE0EEE"/>
    <w:rsid w:val="00BE1BE9"/>
    <w:rsid w:val="00BE4C2A"/>
    <w:rsid w:val="00BF244D"/>
    <w:rsid w:val="00BF4D03"/>
    <w:rsid w:val="00BF697C"/>
    <w:rsid w:val="00C01B1D"/>
    <w:rsid w:val="00C04729"/>
    <w:rsid w:val="00C05737"/>
    <w:rsid w:val="00C203DD"/>
    <w:rsid w:val="00C22107"/>
    <w:rsid w:val="00C255FC"/>
    <w:rsid w:val="00C34EE2"/>
    <w:rsid w:val="00C361C7"/>
    <w:rsid w:val="00C40543"/>
    <w:rsid w:val="00C4358E"/>
    <w:rsid w:val="00C477F0"/>
    <w:rsid w:val="00C54836"/>
    <w:rsid w:val="00C64EA3"/>
    <w:rsid w:val="00C73057"/>
    <w:rsid w:val="00C74491"/>
    <w:rsid w:val="00C82487"/>
    <w:rsid w:val="00CC00D2"/>
    <w:rsid w:val="00CD0F74"/>
    <w:rsid w:val="00CD1BF9"/>
    <w:rsid w:val="00CE1C85"/>
    <w:rsid w:val="00CE1D26"/>
    <w:rsid w:val="00CE6125"/>
    <w:rsid w:val="00D07EDB"/>
    <w:rsid w:val="00D22A35"/>
    <w:rsid w:val="00D26A8E"/>
    <w:rsid w:val="00D43FA3"/>
    <w:rsid w:val="00D55F52"/>
    <w:rsid w:val="00D73EDD"/>
    <w:rsid w:val="00D94D8E"/>
    <w:rsid w:val="00DA700B"/>
    <w:rsid w:val="00DB0AC1"/>
    <w:rsid w:val="00DB600F"/>
    <w:rsid w:val="00DD297A"/>
    <w:rsid w:val="00DE5CD8"/>
    <w:rsid w:val="00DF0AC5"/>
    <w:rsid w:val="00E022F2"/>
    <w:rsid w:val="00E02AE1"/>
    <w:rsid w:val="00E05D31"/>
    <w:rsid w:val="00E126B5"/>
    <w:rsid w:val="00E1379C"/>
    <w:rsid w:val="00E159A2"/>
    <w:rsid w:val="00E23012"/>
    <w:rsid w:val="00E26447"/>
    <w:rsid w:val="00E31F93"/>
    <w:rsid w:val="00E35F1F"/>
    <w:rsid w:val="00E51779"/>
    <w:rsid w:val="00E56EA8"/>
    <w:rsid w:val="00E5701D"/>
    <w:rsid w:val="00E6299F"/>
    <w:rsid w:val="00E63FA4"/>
    <w:rsid w:val="00E70C35"/>
    <w:rsid w:val="00E72BF5"/>
    <w:rsid w:val="00E8766C"/>
    <w:rsid w:val="00E9330E"/>
    <w:rsid w:val="00E97352"/>
    <w:rsid w:val="00EA2079"/>
    <w:rsid w:val="00EA660E"/>
    <w:rsid w:val="00EA698A"/>
    <w:rsid w:val="00EB18F2"/>
    <w:rsid w:val="00EB2ED9"/>
    <w:rsid w:val="00EB512C"/>
    <w:rsid w:val="00EE3EB2"/>
    <w:rsid w:val="00F010CA"/>
    <w:rsid w:val="00F03D80"/>
    <w:rsid w:val="00F20028"/>
    <w:rsid w:val="00F27B67"/>
    <w:rsid w:val="00F32F05"/>
    <w:rsid w:val="00F364DF"/>
    <w:rsid w:val="00F45AAC"/>
    <w:rsid w:val="00F46EA2"/>
    <w:rsid w:val="00F539D3"/>
    <w:rsid w:val="00F56C21"/>
    <w:rsid w:val="00F6079B"/>
    <w:rsid w:val="00F608D1"/>
    <w:rsid w:val="00F6749A"/>
    <w:rsid w:val="00F74668"/>
    <w:rsid w:val="00F850AC"/>
    <w:rsid w:val="00FA0E4A"/>
    <w:rsid w:val="00FB23E0"/>
    <w:rsid w:val="00FB50BA"/>
    <w:rsid w:val="00FC3410"/>
    <w:rsid w:val="00FD1071"/>
    <w:rsid w:val="00FD5FE1"/>
    <w:rsid w:val="00FE6383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E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E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1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0B1563"/>
    <w:pPr>
      <w:spacing w:after="120" w:line="480" w:lineRule="auto"/>
      <w:ind w:left="283"/>
    </w:pPr>
    <w:rPr>
      <w:sz w:val="24"/>
      <w:szCs w:val="24"/>
    </w:rPr>
  </w:style>
  <w:style w:type="paragraph" w:styleId="a4">
    <w:name w:val="No Spacing"/>
    <w:uiPriority w:val="1"/>
    <w:qFormat/>
    <w:rsid w:val="00BE0EE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A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592"/>
  </w:style>
  <w:style w:type="paragraph" w:styleId="a7">
    <w:name w:val="footer"/>
    <w:basedOn w:val="a"/>
    <w:link w:val="a8"/>
    <w:rsid w:val="009A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2592"/>
  </w:style>
  <w:style w:type="paragraph" w:styleId="a9">
    <w:name w:val="Balloon Text"/>
    <w:basedOn w:val="a"/>
    <w:link w:val="aa"/>
    <w:rsid w:val="00C22107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2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0C49-4258-42AE-92DC-EBEC615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2020-12-29T04:53:00Z</cp:lastPrinted>
  <dcterms:created xsi:type="dcterms:W3CDTF">2021-01-19T06:02:00Z</dcterms:created>
  <dcterms:modified xsi:type="dcterms:W3CDTF">2021-01-19T06:02:00Z</dcterms:modified>
</cp:coreProperties>
</file>