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C2" w:rsidRPr="009E4624" w:rsidRDefault="00832093" w:rsidP="009E4624">
      <w:pPr>
        <w:spacing w:line="20" w:lineRule="atLeast"/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in;margin-top:-16.5pt;width:138pt;height:3.55pt;z-index:251657728" stroked="f">
            <v:textbox>
              <w:txbxContent>
                <w:p w:rsidR="00C341C2" w:rsidRPr="00A93628" w:rsidRDefault="00C341C2" w:rsidP="00C341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41C2" w:rsidRDefault="007A23A6" w:rsidP="00C341C2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C2" w:rsidRDefault="00C341C2" w:rsidP="00C341C2">
      <w:pPr>
        <w:pStyle w:val="ConsPlusNonformat"/>
        <w:widowControl/>
        <w:ind w:firstLine="700"/>
        <w:rPr>
          <w:rFonts w:ascii="Times New Roman" w:hAnsi="Times New Roman" w:cs="Times New Roman"/>
          <w:sz w:val="28"/>
          <w:szCs w:val="28"/>
        </w:rPr>
      </w:pPr>
    </w:p>
    <w:p w:rsidR="00C341C2" w:rsidRDefault="00C341C2" w:rsidP="00C341C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341C2" w:rsidRDefault="00C341C2" w:rsidP="00C341C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10035" w:type="dxa"/>
        <w:tblInd w:w="-12" w:type="dxa"/>
        <w:tblBorders>
          <w:top w:val="thinThickSmallGap" w:sz="24" w:space="0" w:color="auto"/>
        </w:tblBorders>
        <w:tblLook w:val="0000"/>
      </w:tblPr>
      <w:tblGrid>
        <w:gridCol w:w="10035"/>
      </w:tblGrid>
      <w:tr w:rsidR="00C341C2" w:rsidTr="005354BF">
        <w:trPr>
          <w:trHeight w:val="1281"/>
        </w:trPr>
        <w:tc>
          <w:tcPr>
            <w:tcW w:w="1003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41C2" w:rsidRDefault="00C341C2" w:rsidP="005354BF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C2" w:rsidRPr="00832093" w:rsidRDefault="00C341C2" w:rsidP="005354B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32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320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14.12.2020</w:t>
            </w:r>
            <w:r w:rsidR="0083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20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384</w:t>
            </w:r>
          </w:p>
          <w:p w:rsidR="00C341C2" w:rsidRPr="00C61C5E" w:rsidRDefault="00C341C2" w:rsidP="005354BF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093" w:rsidRDefault="00C341C2" w:rsidP="005354B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  <w:p w:rsidR="00B5271A" w:rsidRDefault="00C341C2" w:rsidP="005354B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71A" w:rsidRDefault="00B5271A" w:rsidP="00B5271A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об осуществлении экологического </w:t>
            </w:r>
          </w:p>
          <w:p w:rsidR="00B5271A" w:rsidRPr="00B5271A" w:rsidRDefault="00B5271A" w:rsidP="00B5271A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1A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просвещения и формировании экологической культуры на территории городского округа Пелым</w:t>
            </w:r>
          </w:p>
          <w:p w:rsidR="00C341C2" w:rsidRDefault="00C341C2" w:rsidP="002C030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</w:tbl>
    <w:p w:rsidR="00B5271A" w:rsidRDefault="00B5271A" w:rsidP="002C0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71A">
        <w:rPr>
          <w:sz w:val="28"/>
          <w:szCs w:val="28"/>
        </w:rPr>
        <w:t xml:space="preserve">В соответствии с Федеральным </w:t>
      </w:r>
      <w:hyperlink r:id="rId9" w:history="1">
        <w:r w:rsidRPr="00B5271A">
          <w:rPr>
            <w:sz w:val="28"/>
            <w:szCs w:val="28"/>
          </w:rPr>
          <w:t>законом</w:t>
        </w:r>
      </w:hyperlink>
      <w:r w:rsidR="002C0302">
        <w:rPr>
          <w:sz w:val="28"/>
          <w:szCs w:val="28"/>
        </w:rPr>
        <w:t xml:space="preserve"> от 06 октября </w:t>
      </w:r>
      <w:r w:rsidRPr="00B5271A">
        <w:rPr>
          <w:sz w:val="28"/>
          <w:szCs w:val="28"/>
        </w:rPr>
        <w:t>2003</w:t>
      </w:r>
      <w:r w:rsidR="002C0302">
        <w:rPr>
          <w:sz w:val="28"/>
          <w:szCs w:val="28"/>
        </w:rPr>
        <w:t xml:space="preserve"> года</w:t>
      </w:r>
      <w:r w:rsidRPr="00B5271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B5271A">
          <w:rPr>
            <w:sz w:val="28"/>
            <w:szCs w:val="28"/>
          </w:rPr>
          <w:t>законом</w:t>
        </w:r>
      </w:hyperlink>
      <w:r w:rsidR="002C0302">
        <w:rPr>
          <w:sz w:val="28"/>
          <w:szCs w:val="28"/>
        </w:rPr>
        <w:t xml:space="preserve"> от 10 января </w:t>
      </w:r>
      <w:r w:rsidRPr="00B5271A">
        <w:rPr>
          <w:sz w:val="28"/>
          <w:szCs w:val="28"/>
        </w:rPr>
        <w:t>2002</w:t>
      </w:r>
      <w:r w:rsidR="002C0302">
        <w:rPr>
          <w:sz w:val="28"/>
          <w:szCs w:val="28"/>
        </w:rPr>
        <w:t xml:space="preserve"> года</w:t>
      </w:r>
      <w:r w:rsidRPr="00B5271A">
        <w:rPr>
          <w:sz w:val="28"/>
          <w:szCs w:val="28"/>
        </w:rPr>
        <w:t xml:space="preserve"> № 7-ФЗ «Об охране окружающей среды», </w:t>
      </w:r>
      <w:hyperlink r:id="rId11" w:history="1">
        <w:r w:rsidRPr="00B5271A">
          <w:rPr>
            <w:sz w:val="28"/>
            <w:szCs w:val="28"/>
          </w:rPr>
          <w:t>Законом</w:t>
        </w:r>
      </w:hyperlink>
      <w:r w:rsidR="002C0302">
        <w:rPr>
          <w:sz w:val="28"/>
          <w:szCs w:val="28"/>
        </w:rPr>
        <w:t xml:space="preserve"> Свердловской области от 20 марта </w:t>
      </w:r>
      <w:r w:rsidRPr="00B5271A">
        <w:rPr>
          <w:sz w:val="28"/>
          <w:szCs w:val="28"/>
        </w:rPr>
        <w:t>2006</w:t>
      </w:r>
      <w:r w:rsidR="002C0302">
        <w:rPr>
          <w:sz w:val="28"/>
          <w:szCs w:val="28"/>
        </w:rPr>
        <w:t xml:space="preserve"> года</w:t>
      </w:r>
      <w:r w:rsidRPr="00B5271A">
        <w:rPr>
          <w:sz w:val="28"/>
          <w:szCs w:val="28"/>
        </w:rPr>
        <w:t xml:space="preserve"> № 12-ОЗ «Об охране окружающей среды на территории Свердловской области», руководствуясь</w:t>
      </w:r>
      <w:r w:rsidR="005F4963">
        <w:rPr>
          <w:sz w:val="28"/>
          <w:szCs w:val="28"/>
        </w:rPr>
        <w:t xml:space="preserve"> статьей 28 </w:t>
      </w:r>
      <w:r w:rsidRPr="00B5271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городского округа Пелым, администрация городского округа Пелым</w:t>
      </w:r>
    </w:p>
    <w:p w:rsidR="004A072B" w:rsidRDefault="004A072B" w:rsidP="002C030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830C1">
        <w:rPr>
          <w:b/>
          <w:bCs/>
          <w:sz w:val="28"/>
          <w:szCs w:val="28"/>
        </w:rPr>
        <w:t xml:space="preserve">ПОСТАНОВЛЯЕТ: </w:t>
      </w:r>
    </w:p>
    <w:p w:rsidR="00B5271A" w:rsidRDefault="00B5271A" w:rsidP="002C0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0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hyperlink r:id="rId12" w:history="1">
        <w:r w:rsidRPr="00B5271A">
          <w:rPr>
            <w:sz w:val="28"/>
            <w:szCs w:val="28"/>
          </w:rPr>
          <w:t>Положение</w:t>
        </w:r>
      </w:hyperlink>
      <w:r w:rsidRPr="00B5271A">
        <w:rPr>
          <w:sz w:val="28"/>
          <w:szCs w:val="28"/>
        </w:rPr>
        <w:t xml:space="preserve"> об ос</w:t>
      </w:r>
      <w:r>
        <w:rPr>
          <w:sz w:val="28"/>
          <w:szCs w:val="28"/>
        </w:rPr>
        <w:t>уществлении экологического просвещения и формировании экологической культуры на территории городского округа Пелым (прилагается).</w:t>
      </w:r>
    </w:p>
    <w:p w:rsidR="0035724D" w:rsidRPr="003C4238" w:rsidRDefault="00B5271A" w:rsidP="002C030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85778">
        <w:rPr>
          <w:sz w:val="28"/>
          <w:szCs w:val="28"/>
        </w:rPr>
        <w:t>.</w:t>
      </w:r>
      <w:r w:rsidR="002830C1">
        <w:rPr>
          <w:sz w:val="28"/>
          <w:szCs w:val="28"/>
        </w:rPr>
        <w:t xml:space="preserve"> </w:t>
      </w:r>
      <w:r w:rsidR="00485778">
        <w:rPr>
          <w:sz w:val="28"/>
          <w:szCs w:val="28"/>
        </w:rPr>
        <w:t>Н</w:t>
      </w:r>
      <w:r w:rsidR="0035724D" w:rsidRPr="003C4238">
        <w:rPr>
          <w:sz w:val="28"/>
          <w:szCs w:val="28"/>
        </w:rPr>
        <w:t>астоящее постановление</w:t>
      </w:r>
      <w:r w:rsidR="00485778">
        <w:rPr>
          <w:sz w:val="28"/>
          <w:szCs w:val="28"/>
        </w:rPr>
        <w:t xml:space="preserve"> опубликовать</w:t>
      </w:r>
      <w:r w:rsidR="0035724D" w:rsidRPr="003C4238">
        <w:rPr>
          <w:sz w:val="28"/>
          <w:szCs w:val="28"/>
        </w:rPr>
        <w:t xml:space="preserve"> в информационной газете «Пелым</w:t>
      </w:r>
      <w:r w:rsidR="0035724D">
        <w:rPr>
          <w:sz w:val="28"/>
          <w:szCs w:val="28"/>
        </w:rPr>
        <w:t>с</w:t>
      </w:r>
      <w:r w:rsidR="0035724D" w:rsidRPr="003C4238">
        <w:rPr>
          <w:sz w:val="28"/>
          <w:szCs w:val="28"/>
        </w:rPr>
        <w:t xml:space="preserve">кий вестник», </w:t>
      </w:r>
      <w:r w:rsidR="00485778">
        <w:rPr>
          <w:sz w:val="28"/>
          <w:szCs w:val="28"/>
        </w:rPr>
        <w:t xml:space="preserve">и </w:t>
      </w:r>
      <w:r w:rsidR="0035724D">
        <w:rPr>
          <w:sz w:val="28"/>
          <w:szCs w:val="28"/>
        </w:rPr>
        <w:t xml:space="preserve">разместить </w:t>
      </w:r>
      <w:r w:rsidR="0035724D" w:rsidRPr="003C4238">
        <w:rPr>
          <w:sz w:val="28"/>
          <w:szCs w:val="28"/>
        </w:rPr>
        <w:t>на официальном</w:t>
      </w:r>
      <w:r w:rsidR="00485778">
        <w:rPr>
          <w:sz w:val="28"/>
          <w:szCs w:val="28"/>
        </w:rPr>
        <w:t xml:space="preserve"> сайте городского округа Пелым </w:t>
      </w:r>
      <w:r w:rsidR="002C0302">
        <w:rPr>
          <w:sz w:val="28"/>
          <w:szCs w:val="28"/>
        </w:rPr>
        <w:t>в</w:t>
      </w:r>
      <w:r w:rsidR="0035724D" w:rsidRPr="003C4238">
        <w:rPr>
          <w:sz w:val="28"/>
          <w:szCs w:val="28"/>
        </w:rPr>
        <w:t xml:space="preserve"> информационно-телекоммуникационной сети «Интернет».  </w:t>
      </w:r>
    </w:p>
    <w:p w:rsidR="006F590D" w:rsidRPr="002C0302" w:rsidRDefault="006F590D" w:rsidP="004560DC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90D" w:rsidRPr="002C0302" w:rsidRDefault="006F590D" w:rsidP="004560DC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302" w:rsidRPr="002C0302" w:rsidRDefault="002C0302" w:rsidP="004560DC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302" w:rsidRPr="002C0302" w:rsidRDefault="002C0302" w:rsidP="004560DC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22F" w:rsidRDefault="0035724D" w:rsidP="009D0F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98105A" w:rsidRPr="0098105A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Пелым                                </w:t>
      </w:r>
      <w:r w:rsidR="00C61C5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810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1C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0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Ш.Т.</w:t>
      </w:r>
      <w:r w:rsidR="00C61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Алиев</w:t>
      </w:r>
    </w:p>
    <w:p w:rsidR="00BE0D04" w:rsidRDefault="00BE0D04" w:rsidP="009D0F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6E59" w:rsidRDefault="00C26E59" w:rsidP="0029322F">
      <w:pPr>
        <w:spacing w:line="20" w:lineRule="atLeast"/>
        <w:jc w:val="center"/>
        <w:rPr>
          <w:b/>
          <w:sz w:val="28"/>
        </w:rPr>
      </w:pPr>
    </w:p>
    <w:p w:rsidR="00C26E59" w:rsidRDefault="00C26E59" w:rsidP="0029322F">
      <w:pPr>
        <w:spacing w:line="20" w:lineRule="atLeast"/>
        <w:jc w:val="center"/>
        <w:rPr>
          <w:b/>
          <w:sz w:val="28"/>
        </w:rPr>
      </w:pPr>
    </w:p>
    <w:p w:rsidR="00C26E59" w:rsidRDefault="00C26E59" w:rsidP="0029322F">
      <w:pPr>
        <w:spacing w:line="20" w:lineRule="atLeast"/>
        <w:jc w:val="center"/>
        <w:rPr>
          <w:b/>
          <w:sz w:val="28"/>
        </w:rPr>
      </w:pPr>
    </w:p>
    <w:p w:rsidR="00C26E59" w:rsidRDefault="00C26E59" w:rsidP="0029322F">
      <w:pPr>
        <w:spacing w:line="20" w:lineRule="atLeast"/>
        <w:jc w:val="center"/>
        <w:rPr>
          <w:b/>
          <w:sz w:val="28"/>
        </w:rPr>
      </w:pPr>
    </w:p>
    <w:p w:rsidR="00C26E59" w:rsidRDefault="00C26E59" w:rsidP="0029322F">
      <w:pPr>
        <w:spacing w:line="20" w:lineRule="atLeast"/>
        <w:jc w:val="center"/>
        <w:rPr>
          <w:b/>
          <w:sz w:val="28"/>
        </w:rPr>
      </w:pPr>
    </w:p>
    <w:p w:rsidR="00C26E59" w:rsidRDefault="00C26E59" w:rsidP="0029322F">
      <w:pPr>
        <w:spacing w:line="20" w:lineRule="atLeast"/>
        <w:jc w:val="center"/>
        <w:rPr>
          <w:b/>
          <w:sz w:val="28"/>
        </w:rPr>
      </w:pPr>
    </w:p>
    <w:p w:rsidR="00C26E59" w:rsidRDefault="00C26E59" w:rsidP="00B04840">
      <w:pPr>
        <w:spacing w:line="20" w:lineRule="atLeast"/>
        <w:rPr>
          <w:b/>
          <w:sz w:val="28"/>
        </w:rPr>
      </w:pPr>
    </w:p>
    <w:p w:rsidR="00E5529C" w:rsidRDefault="00E5529C" w:rsidP="00B04840">
      <w:pPr>
        <w:spacing w:line="20" w:lineRule="atLeast"/>
        <w:rPr>
          <w:b/>
          <w:sz w:val="28"/>
        </w:rPr>
      </w:pPr>
    </w:p>
    <w:tbl>
      <w:tblPr>
        <w:tblW w:w="0" w:type="auto"/>
        <w:tblLook w:val="04A0"/>
      </w:tblPr>
      <w:tblGrid>
        <w:gridCol w:w="6204"/>
        <w:gridCol w:w="3650"/>
      </w:tblGrid>
      <w:tr w:rsidR="002C0302" w:rsidRPr="001F58B7" w:rsidTr="00832093">
        <w:tc>
          <w:tcPr>
            <w:tcW w:w="6204" w:type="dxa"/>
          </w:tcPr>
          <w:p w:rsidR="002C0302" w:rsidRPr="001F58B7" w:rsidRDefault="002C0302" w:rsidP="001F58B7">
            <w:pPr>
              <w:spacing w:line="20" w:lineRule="atLeast"/>
              <w:rPr>
                <w:b/>
                <w:sz w:val="28"/>
              </w:rPr>
            </w:pPr>
          </w:p>
        </w:tc>
        <w:tc>
          <w:tcPr>
            <w:tcW w:w="3650" w:type="dxa"/>
          </w:tcPr>
          <w:p w:rsidR="002C0302" w:rsidRPr="00832093" w:rsidRDefault="002C0302" w:rsidP="001F58B7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832093">
              <w:rPr>
                <w:bCs/>
                <w:sz w:val="24"/>
                <w:szCs w:val="24"/>
              </w:rPr>
              <w:t>Утверждено:</w:t>
            </w:r>
          </w:p>
          <w:p w:rsidR="002C0302" w:rsidRPr="00832093" w:rsidRDefault="002C0302" w:rsidP="001F58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2093">
              <w:rPr>
                <w:bCs/>
                <w:sz w:val="24"/>
                <w:szCs w:val="24"/>
              </w:rPr>
              <w:t>постановлением администрации</w:t>
            </w:r>
          </w:p>
          <w:p w:rsidR="002C0302" w:rsidRPr="00832093" w:rsidRDefault="002C0302" w:rsidP="001F58B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2093">
              <w:rPr>
                <w:bCs/>
                <w:sz w:val="24"/>
                <w:szCs w:val="24"/>
              </w:rPr>
              <w:t>городского округа Пелым</w:t>
            </w:r>
          </w:p>
          <w:p w:rsidR="002C0302" w:rsidRPr="001F58B7" w:rsidRDefault="00832093" w:rsidP="001F58B7">
            <w:pPr>
              <w:spacing w:line="20" w:lineRule="atLeast"/>
              <w:rPr>
                <w:b/>
                <w:sz w:val="28"/>
              </w:rPr>
            </w:pPr>
            <w:r w:rsidRPr="00832093">
              <w:rPr>
                <w:sz w:val="24"/>
                <w:szCs w:val="24"/>
              </w:rPr>
              <w:t xml:space="preserve">от </w:t>
            </w:r>
            <w:r w:rsidRPr="00832093">
              <w:rPr>
                <w:sz w:val="24"/>
                <w:szCs w:val="24"/>
                <w:u w:val="single"/>
              </w:rPr>
              <w:t>14.12.2020</w:t>
            </w:r>
            <w:r w:rsidRPr="00832093">
              <w:rPr>
                <w:sz w:val="24"/>
                <w:szCs w:val="24"/>
              </w:rPr>
              <w:t xml:space="preserve"> № </w:t>
            </w:r>
            <w:r w:rsidRPr="00832093">
              <w:rPr>
                <w:sz w:val="24"/>
                <w:szCs w:val="24"/>
                <w:u w:val="single"/>
              </w:rPr>
              <w:t>384</w:t>
            </w:r>
          </w:p>
        </w:tc>
      </w:tr>
    </w:tbl>
    <w:p w:rsidR="00E5529C" w:rsidRPr="002C0302" w:rsidRDefault="00E5529C" w:rsidP="00B04840">
      <w:pPr>
        <w:spacing w:line="20" w:lineRule="atLeast"/>
        <w:rPr>
          <w:sz w:val="28"/>
        </w:rPr>
      </w:pPr>
    </w:p>
    <w:p w:rsidR="00E5529C" w:rsidRPr="002C0302" w:rsidRDefault="00E5529C" w:rsidP="00B04840">
      <w:pPr>
        <w:spacing w:line="20" w:lineRule="atLeast"/>
        <w:rPr>
          <w:sz w:val="28"/>
        </w:rPr>
      </w:pPr>
    </w:p>
    <w:p w:rsidR="00F12A73" w:rsidRPr="002C0302" w:rsidRDefault="00F12A73" w:rsidP="00F12A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0302">
        <w:rPr>
          <w:b/>
          <w:bCs/>
          <w:sz w:val="24"/>
          <w:szCs w:val="24"/>
        </w:rPr>
        <w:t>ПОЛОЖЕНИЕ</w:t>
      </w:r>
    </w:p>
    <w:p w:rsidR="00F12A73" w:rsidRPr="002C0302" w:rsidRDefault="00F12A73" w:rsidP="00F12A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0302">
        <w:rPr>
          <w:b/>
          <w:bCs/>
          <w:sz w:val="24"/>
          <w:szCs w:val="24"/>
        </w:rPr>
        <w:t>ОБ ОСУЩЕСТВЛЕНИИ ЭКОЛОГИЧЕСКОГО ПРОСВЕЩЕНИЯ</w:t>
      </w:r>
    </w:p>
    <w:p w:rsidR="00F12A73" w:rsidRPr="002C0302" w:rsidRDefault="005F4963" w:rsidP="00F12A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0302">
        <w:rPr>
          <w:b/>
          <w:bCs/>
          <w:sz w:val="24"/>
          <w:szCs w:val="24"/>
        </w:rPr>
        <w:t xml:space="preserve">И ФОРМИРОВАНИИ </w:t>
      </w:r>
      <w:r w:rsidR="00F12A73" w:rsidRPr="002C0302">
        <w:rPr>
          <w:b/>
          <w:bCs/>
          <w:sz w:val="24"/>
          <w:szCs w:val="24"/>
        </w:rPr>
        <w:t>ЭКОЛОГИЧЕСКОЙ КУЛЬТУРЫ</w:t>
      </w:r>
    </w:p>
    <w:p w:rsidR="00F12A73" w:rsidRPr="00B04840" w:rsidRDefault="00F12A73" w:rsidP="00F12A7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C0302">
        <w:rPr>
          <w:b/>
          <w:bCs/>
          <w:sz w:val="24"/>
          <w:szCs w:val="24"/>
        </w:rPr>
        <w:t>НА ТЕРРИТОРИИ</w:t>
      </w:r>
      <w:r w:rsidR="00832093">
        <w:rPr>
          <w:b/>
          <w:bCs/>
          <w:sz w:val="24"/>
          <w:szCs w:val="24"/>
        </w:rPr>
        <w:t xml:space="preserve"> </w:t>
      </w:r>
      <w:r w:rsidRPr="002C0302">
        <w:rPr>
          <w:b/>
          <w:bCs/>
          <w:sz w:val="24"/>
          <w:szCs w:val="24"/>
        </w:rPr>
        <w:t>ГОРОДСКОГО ОКРУГА ПЕЛЫМ</w:t>
      </w:r>
    </w:p>
    <w:p w:rsidR="00F12A73" w:rsidRPr="00B04840" w:rsidRDefault="00F12A73" w:rsidP="00F12A7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12A73" w:rsidRPr="00B04840" w:rsidRDefault="00F12A73" w:rsidP="00F12A73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1. ОБЩИЕ ПОЛОЖЕНИЯ</w:t>
      </w:r>
    </w:p>
    <w:p w:rsidR="00F12A73" w:rsidRPr="00B04840" w:rsidRDefault="00F12A73" w:rsidP="00F12A7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12A73" w:rsidRPr="00B04840" w:rsidRDefault="00F12A73" w:rsidP="00F12A7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 xml:space="preserve">1.1. Настоящее Положение разработано в соответствии с </w:t>
      </w:r>
      <w:hyperlink r:id="rId13" w:history="1">
        <w:r w:rsidR="00E5529C">
          <w:rPr>
            <w:bCs/>
            <w:sz w:val="24"/>
            <w:szCs w:val="24"/>
          </w:rPr>
          <w:t>п</w:t>
        </w:r>
        <w:r w:rsidR="002C0302">
          <w:rPr>
            <w:bCs/>
            <w:sz w:val="24"/>
            <w:szCs w:val="24"/>
          </w:rPr>
          <w:t xml:space="preserve">унктом 11 части </w:t>
        </w:r>
        <w:r w:rsidR="00E5529C">
          <w:rPr>
            <w:bCs/>
            <w:sz w:val="24"/>
            <w:szCs w:val="24"/>
          </w:rPr>
          <w:t>1 статьи</w:t>
        </w:r>
        <w:r w:rsidRPr="00B04840">
          <w:rPr>
            <w:bCs/>
            <w:sz w:val="24"/>
            <w:szCs w:val="24"/>
          </w:rPr>
          <w:t xml:space="preserve"> 16</w:t>
        </w:r>
      </w:hyperlink>
      <w:r w:rsidR="002C0302">
        <w:rPr>
          <w:bCs/>
          <w:sz w:val="24"/>
          <w:szCs w:val="24"/>
        </w:rPr>
        <w:t xml:space="preserve"> Федерального закона от 06 октября </w:t>
      </w:r>
      <w:r w:rsidRPr="00B04840">
        <w:rPr>
          <w:bCs/>
          <w:sz w:val="24"/>
          <w:szCs w:val="24"/>
        </w:rPr>
        <w:t>2003</w:t>
      </w:r>
      <w:r w:rsidR="002C0302">
        <w:rPr>
          <w:bCs/>
          <w:sz w:val="24"/>
          <w:szCs w:val="24"/>
        </w:rPr>
        <w:t xml:space="preserve"> года</w:t>
      </w:r>
      <w:r w:rsidRPr="00B04840">
        <w:rPr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hyperlink r:id="rId14" w:history="1">
        <w:r w:rsidR="00E5529C">
          <w:rPr>
            <w:bCs/>
            <w:sz w:val="24"/>
            <w:szCs w:val="24"/>
          </w:rPr>
          <w:t xml:space="preserve">статьей </w:t>
        </w:r>
        <w:r w:rsidRPr="00B04840">
          <w:rPr>
            <w:bCs/>
            <w:sz w:val="24"/>
            <w:szCs w:val="24"/>
          </w:rPr>
          <w:t>74</w:t>
        </w:r>
      </w:hyperlink>
      <w:r w:rsidRPr="00B04840">
        <w:rPr>
          <w:bCs/>
          <w:sz w:val="24"/>
          <w:szCs w:val="24"/>
        </w:rPr>
        <w:t xml:space="preserve"> Фед</w:t>
      </w:r>
      <w:r w:rsidR="002C0302">
        <w:rPr>
          <w:bCs/>
          <w:sz w:val="24"/>
          <w:szCs w:val="24"/>
        </w:rPr>
        <w:t xml:space="preserve">ерального закона от 10 января </w:t>
      </w:r>
      <w:r w:rsidR="00E5529C">
        <w:rPr>
          <w:bCs/>
          <w:sz w:val="24"/>
          <w:szCs w:val="24"/>
        </w:rPr>
        <w:t xml:space="preserve">2002 </w:t>
      </w:r>
      <w:r w:rsidR="002C0302">
        <w:rPr>
          <w:bCs/>
          <w:sz w:val="24"/>
          <w:szCs w:val="24"/>
        </w:rPr>
        <w:t xml:space="preserve">года </w:t>
      </w:r>
      <w:r w:rsidR="00E5529C">
        <w:rPr>
          <w:bCs/>
          <w:sz w:val="24"/>
          <w:szCs w:val="24"/>
        </w:rPr>
        <w:t>№</w:t>
      </w:r>
      <w:r w:rsidRPr="00B04840">
        <w:rPr>
          <w:bCs/>
          <w:sz w:val="24"/>
          <w:szCs w:val="24"/>
        </w:rPr>
        <w:t xml:space="preserve"> 7-ФЗ «Об охране окружающей среды», </w:t>
      </w:r>
      <w:hyperlink r:id="rId15" w:history="1">
        <w:r w:rsidR="00E5529C">
          <w:rPr>
            <w:bCs/>
            <w:sz w:val="24"/>
            <w:szCs w:val="24"/>
          </w:rPr>
          <w:t xml:space="preserve">статьёй </w:t>
        </w:r>
        <w:r w:rsidRPr="00B04840">
          <w:rPr>
            <w:bCs/>
            <w:sz w:val="24"/>
            <w:szCs w:val="24"/>
          </w:rPr>
          <w:t>15</w:t>
        </w:r>
      </w:hyperlink>
      <w:r w:rsidRPr="00B04840">
        <w:rPr>
          <w:bCs/>
          <w:sz w:val="24"/>
          <w:szCs w:val="24"/>
        </w:rPr>
        <w:t xml:space="preserve"> Закон</w:t>
      </w:r>
      <w:r w:rsidR="002C0302">
        <w:rPr>
          <w:bCs/>
          <w:sz w:val="24"/>
          <w:szCs w:val="24"/>
        </w:rPr>
        <w:t xml:space="preserve">а Свердловской области от 20 марта </w:t>
      </w:r>
      <w:r w:rsidRPr="00B04840">
        <w:rPr>
          <w:bCs/>
          <w:sz w:val="24"/>
          <w:szCs w:val="24"/>
        </w:rPr>
        <w:t xml:space="preserve">2006 </w:t>
      </w:r>
      <w:r w:rsidR="002C0302">
        <w:rPr>
          <w:bCs/>
          <w:sz w:val="24"/>
          <w:szCs w:val="24"/>
        </w:rPr>
        <w:t xml:space="preserve">года </w:t>
      </w:r>
      <w:r w:rsidRPr="00B04840">
        <w:rPr>
          <w:bCs/>
          <w:sz w:val="24"/>
          <w:szCs w:val="24"/>
        </w:rPr>
        <w:t>№ 12-ОЗ «Об охране окружающей среды на территории Свердловской области» и определяет правовые и организационные основы осуществления экологического просвещения, создания условий для формирования экологической культуры на территории городского округа Пелым.</w:t>
      </w:r>
    </w:p>
    <w:p w:rsidR="00F12A73" w:rsidRPr="00F12A73" w:rsidRDefault="00F12A73" w:rsidP="00F12A7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2A73" w:rsidRPr="00B04840" w:rsidRDefault="00F12A73" w:rsidP="00F12A73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2. ПОНЯТИЯ, ИСПОЛЬЗУЕМЫЕ В НАСТОЯЩЕМ ПОЛОЖЕНИИ</w:t>
      </w:r>
    </w:p>
    <w:p w:rsidR="00F12A73" w:rsidRPr="00B04840" w:rsidRDefault="00F12A73" w:rsidP="00F12A7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39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2.1. Для целей настоящего Положения используются следующие понятия: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39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1) экологическая информация - сведения и данные о состоянии окружающей среды, ее компонентов, об источниках загрязнения окружающей среды и природных ресурсов или иного вредного воздействия на окружающую среду, а также о мерах по охране, защите и восстановлению окружающей среды;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39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2) экологическая культура - неотъемлемая часть мировой и национальной культуры, включающая систему социальных отношений, моральных ценностей, норм и способов взаимодействия человека и общества с окружающей средой;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39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3)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39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4) экологический туризм - природоориентированная туристская деятельность, имеющая целью организацию отдыха и получение естественно-научных или практических знаний и опыта, не наносящая вред природной среде.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rPr>
          <w:bCs/>
          <w:sz w:val="24"/>
          <w:szCs w:val="24"/>
        </w:rPr>
      </w:pP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jc w:val="center"/>
        <w:outlineLvl w:val="1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3. ОСНОВНЫЕ ЦЕЛИ И ЗАДАЧИ ЭКОЛОГИЧЕСКОГО ПРОСВЕЩЕНИЯ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jc w:val="center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И ФОРМИРОВАНИЯ ЭКОЛОГИЧЕСКОЙ КУЛЬТУРЫ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jc w:val="center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 xml:space="preserve">В </w:t>
      </w:r>
      <w:r w:rsidR="002C0302">
        <w:rPr>
          <w:bCs/>
          <w:sz w:val="24"/>
          <w:szCs w:val="24"/>
        </w:rPr>
        <w:t>ГОРОДСКОМ ОКРУГЕ ПЕЛЫМ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rPr>
          <w:bCs/>
          <w:sz w:val="24"/>
          <w:szCs w:val="24"/>
        </w:rPr>
      </w:pP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39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3.1. Основными целями экологического просвещения и формирования экологической культуры на территории городского округа Пелым являются: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39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1) формирование бережного отношения к природе и повышение экологической культуры на территории городского округа Пелым;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39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2) сохранение благоприятной окружающей среды, биологического разнообразия и природных ресурсов.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 xml:space="preserve">3.2. Основными задачами экологического просвещения и формирования экологической культуры в городском округе </w:t>
      </w:r>
      <w:r w:rsidR="00D6310F" w:rsidRPr="00B04840">
        <w:rPr>
          <w:bCs/>
          <w:sz w:val="24"/>
          <w:szCs w:val="24"/>
        </w:rPr>
        <w:t xml:space="preserve">Пелым </w:t>
      </w:r>
      <w:r w:rsidRPr="00B04840">
        <w:rPr>
          <w:bCs/>
          <w:sz w:val="24"/>
          <w:szCs w:val="24"/>
        </w:rPr>
        <w:t>являются: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lastRenderedPageBreak/>
        <w:t>1) информационное обеспечение населения в сфере охраны окружающей среды, обращения с отходами производства и потребления и экологической безопасности;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2) повышение роли особо охраняемых природных территорий как эколого-просветительских центров;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3) привлечение граждан, общественных и иных некоммерческих организаций к участию в реализации экологически значимой деятельности в городском округе</w:t>
      </w:r>
      <w:r w:rsidR="00D6310F" w:rsidRPr="00B04840">
        <w:rPr>
          <w:bCs/>
          <w:sz w:val="24"/>
          <w:szCs w:val="24"/>
        </w:rPr>
        <w:t xml:space="preserve"> Пелым</w:t>
      </w:r>
      <w:r w:rsidRPr="00B04840">
        <w:rPr>
          <w:bCs/>
          <w:sz w:val="24"/>
          <w:szCs w:val="24"/>
        </w:rPr>
        <w:t>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4) вовлечение детей, молодежи и иных социальных групп в экологически направленную деятельность в области охраны окружающей среды, рационального природопользования в городском округе</w:t>
      </w:r>
      <w:r w:rsidR="00D6310F" w:rsidRPr="00B04840">
        <w:rPr>
          <w:bCs/>
          <w:sz w:val="24"/>
          <w:szCs w:val="24"/>
        </w:rPr>
        <w:t xml:space="preserve"> Пелым</w:t>
      </w:r>
      <w:r w:rsidRPr="00B04840">
        <w:rPr>
          <w:bCs/>
          <w:sz w:val="24"/>
          <w:szCs w:val="24"/>
        </w:rPr>
        <w:t>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5) создание условий для развития экологического туризма в городском округе</w:t>
      </w:r>
      <w:r w:rsidR="00D6310F" w:rsidRPr="00B04840">
        <w:rPr>
          <w:bCs/>
          <w:sz w:val="24"/>
          <w:szCs w:val="24"/>
        </w:rPr>
        <w:t xml:space="preserve"> Пелым</w:t>
      </w:r>
      <w:r w:rsidRPr="00B04840">
        <w:rPr>
          <w:bCs/>
          <w:sz w:val="24"/>
          <w:szCs w:val="24"/>
        </w:rPr>
        <w:t>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6) формирование ответственного отношения к обращению с отходами, в том числе раздельному сбору твердых коммунальных отходов.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rPr>
          <w:bCs/>
          <w:sz w:val="24"/>
          <w:szCs w:val="24"/>
        </w:rPr>
      </w:pP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jc w:val="center"/>
        <w:outlineLvl w:val="1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4. ОСНОВНЫЕ ПРИНЦИПЫ ЭКОЛОГИЧЕСКОГО ПРОСВЕЩЕНИЯ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jc w:val="center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И ФОРМИРОВАНИЯ ЭКОЛОГИЧЕСКОЙ КУЛЬТУРЫ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jc w:val="center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В ГОРОДСКОМ ОКРУГЕ</w:t>
      </w:r>
      <w:r w:rsidR="00D6310F" w:rsidRPr="00B04840">
        <w:rPr>
          <w:bCs/>
          <w:sz w:val="24"/>
          <w:szCs w:val="24"/>
        </w:rPr>
        <w:t xml:space="preserve"> ПЕЛЫМ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rPr>
          <w:bCs/>
          <w:sz w:val="24"/>
          <w:szCs w:val="24"/>
        </w:rPr>
      </w:pP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 xml:space="preserve">4.1. Основными принципами экологического просвещения и формирования экологической культуры в городском округе </w:t>
      </w:r>
      <w:r w:rsidR="00D6310F" w:rsidRPr="00B04840">
        <w:rPr>
          <w:bCs/>
          <w:sz w:val="24"/>
          <w:szCs w:val="24"/>
        </w:rPr>
        <w:t xml:space="preserve">Пелым </w:t>
      </w:r>
      <w:r w:rsidRPr="00B04840">
        <w:rPr>
          <w:bCs/>
          <w:sz w:val="24"/>
          <w:szCs w:val="24"/>
        </w:rPr>
        <w:t>являются: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1) системность и непрерывность экологического просвещения;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2) всеобщность экологического просвещения;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3) открытость и доступность экологической информации;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4) направленность экологического просвещения на устойчивое развитие территории городского округа</w:t>
      </w:r>
      <w:r w:rsidR="00D6310F" w:rsidRPr="00B04840">
        <w:rPr>
          <w:bCs/>
          <w:sz w:val="24"/>
          <w:szCs w:val="24"/>
        </w:rPr>
        <w:t xml:space="preserve"> Пелым</w:t>
      </w:r>
      <w:r w:rsidRPr="00B04840">
        <w:rPr>
          <w:bCs/>
          <w:sz w:val="24"/>
          <w:szCs w:val="24"/>
        </w:rPr>
        <w:t xml:space="preserve">, решение актуальных для городского округа </w:t>
      </w:r>
      <w:r w:rsidR="00D6310F" w:rsidRPr="00B04840">
        <w:rPr>
          <w:bCs/>
          <w:sz w:val="24"/>
          <w:szCs w:val="24"/>
        </w:rPr>
        <w:t xml:space="preserve">Пелым </w:t>
      </w:r>
      <w:r w:rsidRPr="00B04840">
        <w:rPr>
          <w:bCs/>
          <w:sz w:val="24"/>
          <w:szCs w:val="24"/>
        </w:rPr>
        <w:t>экологических проблем, сохранение природы - улучшением качества окружающей среды;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5) гласность при разработке и реализации органами местного самоуправления мероприятий в сфере экологического просвещения и формирования экологической культуры.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rPr>
          <w:bCs/>
          <w:sz w:val="24"/>
          <w:szCs w:val="24"/>
        </w:rPr>
      </w:pP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jc w:val="center"/>
        <w:outlineLvl w:val="1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5. ПРАВА ГРАЖДАН, ОБЩЕСТВЕННЫХ ОБЪЕДИНЕНИЙ И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jc w:val="center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ИНЫХ ОРГАНИЗАЦИЙ В СФЕРЕ ЭКОЛОГИЧЕСКОГО ПРОСВЕЩЕНИЯ,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jc w:val="center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ФОРМИРОВАНИЯ ЭКОЛОГИЧЕСКОЙ КУЛЬТУРЫ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rPr>
          <w:bCs/>
          <w:sz w:val="24"/>
          <w:szCs w:val="24"/>
        </w:rPr>
      </w:pP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5.1. Граждане, общественные объединения и иные организации в сфере экологического просвещения и формирования экологической культуры имеют право: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1) вносить предложения по реализации и совершенствованию деятельности органов местного самоуправления в сфере экологического просвещения, формирования экологической культуры;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2) участвовать в разработке проектов муниципальных программ и планов по экологическому просвещению и в их реализации посредством проведения и (или) участия в общественных (публичных) слушаниях;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3) запрашивать и получать в установленном порядке достоверную экологическую информацию, необходимую для осуществления деятельности по экологическому просвещению;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4) реализовывать интерактивные образовательные технологии, выставки и презентации экологических программ и учебно-просветительских материалов;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5) организовывать субботники, принимать активное участие в работе по благоустройству и озеленению территорий, смотрах, конкурсах, конференциях, семинарах, информационных и иных кампаний с целью формирования и повышения правовой и экологической культуры населения;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6) осуществлять иные права в соответствии с законодательством.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rPr>
          <w:bCs/>
          <w:sz w:val="24"/>
          <w:szCs w:val="24"/>
        </w:rPr>
      </w:pP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jc w:val="center"/>
        <w:outlineLvl w:val="1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6. ЭКОЛОГИЧЕСКОЕ ПРОСВЕЩЕНИЕ НАСЕЛЕНИЯ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rPr>
          <w:bCs/>
          <w:sz w:val="24"/>
          <w:szCs w:val="24"/>
        </w:rPr>
      </w:pP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lastRenderedPageBreak/>
        <w:t>6.1. Экологическое просвещение населения в городском округе</w:t>
      </w:r>
      <w:r w:rsidR="00B04840" w:rsidRPr="00B04840">
        <w:rPr>
          <w:bCs/>
          <w:sz w:val="24"/>
          <w:szCs w:val="24"/>
        </w:rPr>
        <w:t xml:space="preserve"> Пелым </w:t>
      </w:r>
      <w:r w:rsidRPr="00B04840">
        <w:rPr>
          <w:bCs/>
          <w:sz w:val="24"/>
          <w:szCs w:val="24"/>
        </w:rPr>
        <w:t xml:space="preserve"> осуществляется в целях формирования нравственного отношения человека к окружающей среде как основы повышения уровня экологической культуры.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6.2. Экологическое просвещение и формирование экологической культуры осуществляется органами местного самоуправления в следующих формах: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1) информирование о законодательстве в области охраны окружающей среды, обращения с отходами производства и потребления, экологической безопасности;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 xml:space="preserve">2) пропаганда экологических знаний, распространение информации о состоянии окружающей среды, природных ресурсов и экологической безопасности путем выпуска специализированных радио- и телепрограмм (включая социальную рекламу), печатных изданий экологического характера, а также посредством размещения информации органами местного самоуправления  городского округа </w:t>
      </w:r>
      <w:r w:rsidR="00B04840" w:rsidRPr="00B04840">
        <w:rPr>
          <w:bCs/>
          <w:sz w:val="24"/>
          <w:szCs w:val="24"/>
        </w:rPr>
        <w:t xml:space="preserve">Пелым </w:t>
      </w:r>
      <w:r w:rsidRPr="00B04840">
        <w:rPr>
          <w:bCs/>
          <w:sz w:val="24"/>
          <w:szCs w:val="24"/>
        </w:rPr>
        <w:t>на официальных сайтах в информационно-теле</w:t>
      </w:r>
      <w:r w:rsidR="00B04840" w:rsidRPr="00B04840">
        <w:rPr>
          <w:bCs/>
          <w:sz w:val="24"/>
          <w:szCs w:val="24"/>
        </w:rPr>
        <w:t>коммуникационной сети «Интернет»</w:t>
      </w:r>
      <w:r w:rsidRPr="00B04840">
        <w:rPr>
          <w:bCs/>
          <w:sz w:val="24"/>
          <w:szCs w:val="24"/>
        </w:rPr>
        <w:t>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4) эколого-просветительская деятельность (научно-практические конференции, форумы, конкурсы, фестивали, выставки, экологические акции и другое);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5) экологический туризм;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6) создание экологических центров, музеев природы, экологических троп, экологических лагерей, в том числе на особо охраняемых природных территориях местного значения с учетом режима их особой охраны;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7) иные формы, не противоречащие действующему законодательству.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rPr>
          <w:bCs/>
          <w:sz w:val="24"/>
          <w:szCs w:val="24"/>
        </w:rPr>
      </w:pP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jc w:val="center"/>
        <w:outlineLvl w:val="1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7. УЧАСТИЕ В ЭКОЛОГИЧЕСКОМ ПРОСВЕЩЕНИИ И ФОРМИРОВАНИИ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jc w:val="center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ЭКОЛОГИЧЕСКОЙ КУЛЬТУРЫ В ГОРОДСКОМ ОКРУГЕ</w:t>
      </w:r>
      <w:r w:rsidR="00B04840" w:rsidRPr="00B04840">
        <w:rPr>
          <w:bCs/>
          <w:sz w:val="24"/>
          <w:szCs w:val="24"/>
        </w:rPr>
        <w:t xml:space="preserve"> ПЕЛЫМ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jc w:val="center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МУЗЕЕВ, БИБЛИОТЕК И СРЕДСТВ МАССОВОЙ ИНФОРМАЦИИ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rPr>
          <w:bCs/>
          <w:sz w:val="24"/>
          <w:szCs w:val="24"/>
        </w:rPr>
      </w:pP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 xml:space="preserve">7.1. Основными формами работы и видами деятельности музеев в сфере экологического просвещения и формирования экологической культуры в городском округе </w:t>
      </w:r>
      <w:r w:rsidR="00B04840" w:rsidRPr="00B04840">
        <w:rPr>
          <w:bCs/>
          <w:sz w:val="24"/>
          <w:szCs w:val="24"/>
        </w:rPr>
        <w:t xml:space="preserve">Пелым </w:t>
      </w:r>
      <w:r w:rsidRPr="00B04840">
        <w:rPr>
          <w:bCs/>
          <w:sz w:val="24"/>
          <w:szCs w:val="24"/>
        </w:rPr>
        <w:t>являются организация экспозиций, стационарных и передвижных выставок экологической направленности, организация и проведение конф</w:t>
      </w:r>
      <w:r w:rsidR="00B04840" w:rsidRPr="00B04840">
        <w:rPr>
          <w:bCs/>
          <w:sz w:val="24"/>
          <w:szCs w:val="24"/>
        </w:rPr>
        <w:t>еренций, конкурсов, семинаров, «круглых столов»</w:t>
      </w:r>
      <w:r w:rsidRPr="00B04840">
        <w:rPr>
          <w:bCs/>
          <w:sz w:val="24"/>
          <w:szCs w:val="24"/>
        </w:rPr>
        <w:t xml:space="preserve"> и иных мероприятий.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 xml:space="preserve">7.2. Библиотеки участвуют в экологическом просвещении и формировании экологической культуры в городском округе </w:t>
      </w:r>
      <w:r w:rsidR="00B04840" w:rsidRPr="00B04840">
        <w:rPr>
          <w:bCs/>
          <w:sz w:val="24"/>
          <w:szCs w:val="24"/>
        </w:rPr>
        <w:t xml:space="preserve">Пелым </w:t>
      </w:r>
      <w:r w:rsidRPr="00B04840">
        <w:rPr>
          <w:bCs/>
          <w:sz w:val="24"/>
          <w:szCs w:val="24"/>
        </w:rPr>
        <w:t>посредством комплектования библиотечного фонда документами и изданиями экологического и правового характера, проведения конф</w:t>
      </w:r>
      <w:r w:rsidR="00B04840" w:rsidRPr="00B04840">
        <w:rPr>
          <w:bCs/>
          <w:sz w:val="24"/>
          <w:szCs w:val="24"/>
        </w:rPr>
        <w:t>еренций, конкурсов, семинаров, «</w:t>
      </w:r>
      <w:r w:rsidRPr="00B04840">
        <w:rPr>
          <w:bCs/>
          <w:sz w:val="24"/>
          <w:szCs w:val="24"/>
        </w:rPr>
        <w:t>круглых столо</w:t>
      </w:r>
      <w:r w:rsidR="00B04840" w:rsidRPr="00B04840">
        <w:rPr>
          <w:bCs/>
          <w:sz w:val="24"/>
          <w:szCs w:val="24"/>
        </w:rPr>
        <w:t>в»</w:t>
      </w:r>
      <w:r w:rsidRPr="00B04840">
        <w:rPr>
          <w:bCs/>
          <w:sz w:val="24"/>
          <w:szCs w:val="24"/>
        </w:rPr>
        <w:t xml:space="preserve"> и иных мероприятий, посвященных проблемам охраны окружающей среды и экологической безопасности.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7.3. Организации редакции муниципальных периодических печатных изданий участвуют в формировании экологической культуры на территории городского округа</w:t>
      </w:r>
      <w:r w:rsidR="00B04840" w:rsidRPr="00B04840">
        <w:rPr>
          <w:bCs/>
          <w:sz w:val="24"/>
          <w:szCs w:val="24"/>
        </w:rPr>
        <w:t xml:space="preserve"> Пелым</w:t>
      </w:r>
      <w:r w:rsidRPr="00B04840">
        <w:rPr>
          <w:bCs/>
          <w:sz w:val="24"/>
          <w:szCs w:val="24"/>
        </w:rPr>
        <w:t xml:space="preserve"> посредством распространения экологической, эколого-правовой информации, выпуска программ и материалов, посвященных проблемам экологии, охраны окружающей среды, экологической безопасности.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7.4. Органы местного самоуправления городского округа</w:t>
      </w:r>
      <w:r w:rsidR="00B04840" w:rsidRPr="00B04840">
        <w:rPr>
          <w:bCs/>
          <w:sz w:val="24"/>
          <w:szCs w:val="24"/>
        </w:rPr>
        <w:t xml:space="preserve"> Пелым</w:t>
      </w:r>
      <w:r w:rsidRPr="00B04840">
        <w:rPr>
          <w:bCs/>
          <w:sz w:val="24"/>
          <w:szCs w:val="24"/>
        </w:rPr>
        <w:t xml:space="preserve"> обеспечивают необходимые экономические и организационные условия по развитию специализированных организаций периодических печатных изданий, способствующих формированию экологической культуры.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rPr>
          <w:bCs/>
          <w:sz w:val="24"/>
          <w:szCs w:val="24"/>
        </w:rPr>
      </w:pP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jc w:val="center"/>
        <w:outlineLvl w:val="1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8. ФИНАНСОВОЕ ОБЕСПЕЧЕНИЕ ДЕЯТЕЛЬНОСТИ В СФЕРЕ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jc w:val="center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ЭКОЛОГИЧЕСКОГО ПРОСВЕЩЕНИЯ И ФОРМИРОВАНИЯ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jc w:val="center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>ЭКОЛОГИЧЕСКОЙ КУЛЬТУРЫ В ГОРОДСКОМ ОКРУГЕ</w:t>
      </w:r>
      <w:r w:rsidR="00B04840" w:rsidRPr="00B04840">
        <w:rPr>
          <w:bCs/>
          <w:sz w:val="24"/>
          <w:szCs w:val="24"/>
        </w:rPr>
        <w:t xml:space="preserve"> ПЕЛЫМ</w:t>
      </w:r>
    </w:p>
    <w:p w:rsidR="00F12A73" w:rsidRPr="00B04840" w:rsidRDefault="00F12A73" w:rsidP="00B04840">
      <w:pPr>
        <w:autoSpaceDE w:val="0"/>
        <w:autoSpaceDN w:val="0"/>
        <w:adjustRightInd w:val="0"/>
        <w:spacing w:line="20" w:lineRule="atLeast"/>
        <w:rPr>
          <w:bCs/>
          <w:sz w:val="24"/>
          <w:szCs w:val="24"/>
        </w:rPr>
      </w:pPr>
    </w:p>
    <w:p w:rsidR="001B027B" w:rsidRDefault="00F12A73" w:rsidP="00B04840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4"/>
          <w:szCs w:val="24"/>
        </w:rPr>
      </w:pPr>
      <w:r w:rsidRPr="00B04840">
        <w:rPr>
          <w:bCs/>
          <w:sz w:val="24"/>
          <w:szCs w:val="24"/>
        </w:rPr>
        <w:t xml:space="preserve">8.1. Финансовое обеспечение деятельности в сфере экологического просвещения и формирования экологической культуры в  городском округе </w:t>
      </w:r>
      <w:r w:rsidR="00B04840" w:rsidRPr="00B04840">
        <w:rPr>
          <w:bCs/>
          <w:sz w:val="24"/>
          <w:szCs w:val="24"/>
        </w:rPr>
        <w:t xml:space="preserve">Пелым </w:t>
      </w:r>
      <w:r w:rsidRPr="00B04840">
        <w:rPr>
          <w:bCs/>
          <w:sz w:val="24"/>
          <w:szCs w:val="24"/>
        </w:rPr>
        <w:t>может осуществляться за счет средств местного бюджета городского округа</w:t>
      </w:r>
      <w:r w:rsidR="00B04840" w:rsidRPr="00B04840">
        <w:rPr>
          <w:bCs/>
          <w:sz w:val="24"/>
          <w:szCs w:val="24"/>
        </w:rPr>
        <w:t xml:space="preserve"> Пелым</w:t>
      </w:r>
      <w:r w:rsidRPr="00B04840">
        <w:rPr>
          <w:bCs/>
          <w:sz w:val="24"/>
          <w:szCs w:val="24"/>
        </w:rPr>
        <w:t xml:space="preserve">, а также иных не запрещенных законодательством </w:t>
      </w:r>
      <w:r w:rsidR="00B04840">
        <w:rPr>
          <w:bCs/>
          <w:sz w:val="24"/>
          <w:szCs w:val="24"/>
        </w:rPr>
        <w:t>Российской Федерации источников.</w:t>
      </w:r>
    </w:p>
    <w:p w:rsidR="00C26E59" w:rsidRDefault="00C26E59" w:rsidP="004E4F13">
      <w:pPr>
        <w:spacing w:line="20" w:lineRule="atLeast"/>
        <w:rPr>
          <w:b/>
          <w:sz w:val="28"/>
        </w:rPr>
      </w:pPr>
    </w:p>
    <w:sectPr w:rsidR="00C26E59" w:rsidSect="00BE0D04">
      <w:headerReference w:type="even" r:id="rId16"/>
      <w:headerReference w:type="default" r:id="rId17"/>
      <w:pgSz w:w="11907" w:h="16840" w:code="9"/>
      <w:pgMar w:top="1134" w:right="851" w:bottom="567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73D" w:rsidRDefault="00BE573D">
      <w:r>
        <w:separator/>
      </w:r>
    </w:p>
  </w:endnote>
  <w:endnote w:type="continuationSeparator" w:id="0">
    <w:p w:rsidR="00BE573D" w:rsidRDefault="00BE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73D" w:rsidRDefault="00BE573D">
      <w:r>
        <w:separator/>
      </w:r>
    </w:p>
  </w:footnote>
  <w:footnote w:type="continuationSeparator" w:id="0">
    <w:p w:rsidR="00BE573D" w:rsidRDefault="00BE5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4D" w:rsidRDefault="0035724D" w:rsidP="008B0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724D" w:rsidRDefault="003572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13" w:rsidRPr="004E4F13" w:rsidRDefault="004E4F13">
    <w:pPr>
      <w:pStyle w:val="a5"/>
      <w:jc w:val="center"/>
      <w:rPr>
        <w:sz w:val="28"/>
        <w:szCs w:val="28"/>
      </w:rPr>
    </w:pPr>
    <w:r w:rsidRPr="004E4F13">
      <w:rPr>
        <w:sz w:val="28"/>
        <w:szCs w:val="28"/>
      </w:rPr>
      <w:fldChar w:fldCharType="begin"/>
    </w:r>
    <w:r w:rsidRPr="004E4F13">
      <w:rPr>
        <w:sz w:val="28"/>
        <w:szCs w:val="28"/>
      </w:rPr>
      <w:instrText xml:space="preserve"> PAGE   \* MERGEFORMAT </w:instrText>
    </w:r>
    <w:r w:rsidRPr="004E4F13">
      <w:rPr>
        <w:sz w:val="28"/>
        <w:szCs w:val="28"/>
      </w:rPr>
      <w:fldChar w:fldCharType="separate"/>
    </w:r>
    <w:r w:rsidR="007A23A6">
      <w:rPr>
        <w:noProof/>
        <w:sz w:val="28"/>
        <w:szCs w:val="28"/>
      </w:rPr>
      <w:t>4</w:t>
    </w:r>
    <w:r w:rsidRPr="004E4F13">
      <w:rPr>
        <w:sz w:val="28"/>
        <w:szCs w:val="28"/>
      </w:rPr>
      <w:fldChar w:fldCharType="end"/>
    </w:r>
  </w:p>
  <w:p w:rsidR="0035724D" w:rsidRDefault="0035724D" w:rsidP="001B02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7CEB"/>
    <w:multiLevelType w:val="hybridMultilevel"/>
    <w:tmpl w:val="90C43936"/>
    <w:lvl w:ilvl="0" w:tplc="F3BE7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2AD2"/>
    <w:rsid w:val="00001941"/>
    <w:rsid w:val="00005764"/>
    <w:rsid w:val="00015162"/>
    <w:rsid w:val="00030C43"/>
    <w:rsid w:val="0004027C"/>
    <w:rsid w:val="00041251"/>
    <w:rsid w:val="0007068E"/>
    <w:rsid w:val="00070A00"/>
    <w:rsid w:val="00075FE5"/>
    <w:rsid w:val="000A0D8F"/>
    <w:rsid w:val="000A45B3"/>
    <w:rsid w:val="000D1BB6"/>
    <w:rsid w:val="000D534B"/>
    <w:rsid w:val="000E7BA1"/>
    <w:rsid w:val="0012222C"/>
    <w:rsid w:val="0012264D"/>
    <w:rsid w:val="0012627D"/>
    <w:rsid w:val="00127A00"/>
    <w:rsid w:val="00150E5E"/>
    <w:rsid w:val="00191491"/>
    <w:rsid w:val="00197474"/>
    <w:rsid w:val="001B027B"/>
    <w:rsid w:val="001B093F"/>
    <w:rsid w:val="001C67FA"/>
    <w:rsid w:val="001D1483"/>
    <w:rsid w:val="001E6FDE"/>
    <w:rsid w:val="001F58B7"/>
    <w:rsid w:val="001F7D08"/>
    <w:rsid w:val="00205F7D"/>
    <w:rsid w:val="00232001"/>
    <w:rsid w:val="00232E56"/>
    <w:rsid w:val="00240314"/>
    <w:rsid w:val="0025053C"/>
    <w:rsid w:val="00251374"/>
    <w:rsid w:val="00257D2F"/>
    <w:rsid w:val="002830C1"/>
    <w:rsid w:val="002849F2"/>
    <w:rsid w:val="002866AD"/>
    <w:rsid w:val="00287309"/>
    <w:rsid w:val="0029322F"/>
    <w:rsid w:val="002B6941"/>
    <w:rsid w:val="002C0302"/>
    <w:rsid w:val="002C1DD0"/>
    <w:rsid w:val="002C527B"/>
    <w:rsid w:val="002D0F3B"/>
    <w:rsid w:val="002D4163"/>
    <w:rsid w:val="002E2978"/>
    <w:rsid w:val="002F7CED"/>
    <w:rsid w:val="003100A0"/>
    <w:rsid w:val="00331746"/>
    <w:rsid w:val="00340454"/>
    <w:rsid w:val="00350317"/>
    <w:rsid w:val="003565C6"/>
    <w:rsid w:val="0035724D"/>
    <w:rsid w:val="003732F2"/>
    <w:rsid w:val="0039005C"/>
    <w:rsid w:val="003B2D6C"/>
    <w:rsid w:val="003C1FBE"/>
    <w:rsid w:val="003D7366"/>
    <w:rsid w:val="003E0B5D"/>
    <w:rsid w:val="003E4478"/>
    <w:rsid w:val="003F4BB9"/>
    <w:rsid w:val="004155A9"/>
    <w:rsid w:val="0042205A"/>
    <w:rsid w:val="004313FD"/>
    <w:rsid w:val="00446CA0"/>
    <w:rsid w:val="00454FAF"/>
    <w:rsid w:val="004560DC"/>
    <w:rsid w:val="0046430C"/>
    <w:rsid w:val="004700CF"/>
    <w:rsid w:val="004763F2"/>
    <w:rsid w:val="00481FC4"/>
    <w:rsid w:val="00485778"/>
    <w:rsid w:val="00491864"/>
    <w:rsid w:val="004A072B"/>
    <w:rsid w:val="004A0C5F"/>
    <w:rsid w:val="004C0759"/>
    <w:rsid w:val="004C46AE"/>
    <w:rsid w:val="004E4F13"/>
    <w:rsid w:val="004F01F2"/>
    <w:rsid w:val="00502E6B"/>
    <w:rsid w:val="00507775"/>
    <w:rsid w:val="0053429B"/>
    <w:rsid w:val="005354BF"/>
    <w:rsid w:val="00552321"/>
    <w:rsid w:val="00555AFC"/>
    <w:rsid w:val="005671F2"/>
    <w:rsid w:val="005978AB"/>
    <w:rsid w:val="005B6109"/>
    <w:rsid w:val="005D2C9D"/>
    <w:rsid w:val="005F4963"/>
    <w:rsid w:val="005F6E24"/>
    <w:rsid w:val="00605617"/>
    <w:rsid w:val="00613EFC"/>
    <w:rsid w:val="006314F8"/>
    <w:rsid w:val="00641268"/>
    <w:rsid w:val="0064262B"/>
    <w:rsid w:val="0064296B"/>
    <w:rsid w:val="00646112"/>
    <w:rsid w:val="006470B9"/>
    <w:rsid w:val="00657AA0"/>
    <w:rsid w:val="00663A2D"/>
    <w:rsid w:val="00684BE0"/>
    <w:rsid w:val="00686587"/>
    <w:rsid w:val="006911E7"/>
    <w:rsid w:val="006920B2"/>
    <w:rsid w:val="006B3F7E"/>
    <w:rsid w:val="006C45A7"/>
    <w:rsid w:val="006C6528"/>
    <w:rsid w:val="006D0346"/>
    <w:rsid w:val="006E1F6A"/>
    <w:rsid w:val="006E38F4"/>
    <w:rsid w:val="006F2E91"/>
    <w:rsid w:val="006F590D"/>
    <w:rsid w:val="007028E9"/>
    <w:rsid w:val="00721D9F"/>
    <w:rsid w:val="00727054"/>
    <w:rsid w:val="00737559"/>
    <w:rsid w:val="007401EE"/>
    <w:rsid w:val="0074619D"/>
    <w:rsid w:val="007552E9"/>
    <w:rsid w:val="00775045"/>
    <w:rsid w:val="00782E10"/>
    <w:rsid w:val="007A031E"/>
    <w:rsid w:val="007A23A6"/>
    <w:rsid w:val="007A35AF"/>
    <w:rsid w:val="007A65C0"/>
    <w:rsid w:val="007A7DBD"/>
    <w:rsid w:val="007B4322"/>
    <w:rsid w:val="007C5939"/>
    <w:rsid w:val="007C761D"/>
    <w:rsid w:val="007D6D7E"/>
    <w:rsid w:val="007E2AD2"/>
    <w:rsid w:val="007E6493"/>
    <w:rsid w:val="007F14C2"/>
    <w:rsid w:val="007F6E9B"/>
    <w:rsid w:val="008047B6"/>
    <w:rsid w:val="00806AB9"/>
    <w:rsid w:val="00824D91"/>
    <w:rsid w:val="00832093"/>
    <w:rsid w:val="00851E16"/>
    <w:rsid w:val="00862596"/>
    <w:rsid w:val="0086785B"/>
    <w:rsid w:val="00897C97"/>
    <w:rsid w:val="008B0063"/>
    <w:rsid w:val="008B2322"/>
    <w:rsid w:val="008B7999"/>
    <w:rsid w:val="008C3C1D"/>
    <w:rsid w:val="008D00F8"/>
    <w:rsid w:val="008E7D97"/>
    <w:rsid w:val="008F7F4A"/>
    <w:rsid w:val="009301F1"/>
    <w:rsid w:val="00942925"/>
    <w:rsid w:val="0098105A"/>
    <w:rsid w:val="00993174"/>
    <w:rsid w:val="009962A7"/>
    <w:rsid w:val="009B00D9"/>
    <w:rsid w:val="009B3085"/>
    <w:rsid w:val="009B70AF"/>
    <w:rsid w:val="009B7967"/>
    <w:rsid w:val="009D07CA"/>
    <w:rsid w:val="009D0F80"/>
    <w:rsid w:val="009E4624"/>
    <w:rsid w:val="009F0B6D"/>
    <w:rsid w:val="00A03541"/>
    <w:rsid w:val="00A32405"/>
    <w:rsid w:val="00A325A2"/>
    <w:rsid w:val="00A3557F"/>
    <w:rsid w:val="00A43D0A"/>
    <w:rsid w:val="00A550CC"/>
    <w:rsid w:val="00A863D5"/>
    <w:rsid w:val="00A90ABA"/>
    <w:rsid w:val="00A91546"/>
    <w:rsid w:val="00A93628"/>
    <w:rsid w:val="00AB2B8A"/>
    <w:rsid w:val="00AB3AE2"/>
    <w:rsid w:val="00AD4AB3"/>
    <w:rsid w:val="00AF02DA"/>
    <w:rsid w:val="00B02888"/>
    <w:rsid w:val="00B03780"/>
    <w:rsid w:val="00B04840"/>
    <w:rsid w:val="00B04C58"/>
    <w:rsid w:val="00B06E67"/>
    <w:rsid w:val="00B1731A"/>
    <w:rsid w:val="00B17BB1"/>
    <w:rsid w:val="00B33C0B"/>
    <w:rsid w:val="00B5271A"/>
    <w:rsid w:val="00B62534"/>
    <w:rsid w:val="00B67A20"/>
    <w:rsid w:val="00B70847"/>
    <w:rsid w:val="00B92962"/>
    <w:rsid w:val="00B94470"/>
    <w:rsid w:val="00BA760F"/>
    <w:rsid w:val="00BE0D04"/>
    <w:rsid w:val="00BE573D"/>
    <w:rsid w:val="00BE7FD8"/>
    <w:rsid w:val="00C03A4B"/>
    <w:rsid w:val="00C26E59"/>
    <w:rsid w:val="00C341C2"/>
    <w:rsid w:val="00C61C5E"/>
    <w:rsid w:val="00C643AD"/>
    <w:rsid w:val="00C65E64"/>
    <w:rsid w:val="00C82FA1"/>
    <w:rsid w:val="00C85541"/>
    <w:rsid w:val="00CB44F0"/>
    <w:rsid w:val="00CB5BDA"/>
    <w:rsid w:val="00CD557C"/>
    <w:rsid w:val="00CF4AAD"/>
    <w:rsid w:val="00D026D2"/>
    <w:rsid w:val="00D13690"/>
    <w:rsid w:val="00D1484F"/>
    <w:rsid w:val="00D368D8"/>
    <w:rsid w:val="00D52DA5"/>
    <w:rsid w:val="00D6310F"/>
    <w:rsid w:val="00DA17E1"/>
    <w:rsid w:val="00DB436B"/>
    <w:rsid w:val="00DB501F"/>
    <w:rsid w:val="00DB5C08"/>
    <w:rsid w:val="00DB79F8"/>
    <w:rsid w:val="00DE3A6D"/>
    <w:rsid w:val="00E131CA"/>
    <w:rsid w:val="00E37661"/>
    <w:rsid w:val="00E37A06"/>
    <w:rsid w:val="00E5529C"/>
    <w:rsid w:val="00E56497"/>
    <w:rsid w:val="00E83758"/>
    <w:rsid w:val="00E86143"/>
    <w:rsid w:val="00E93C92"/>
    <w:rsid w:val="00E95517"/>
    <w:rsid w:val="00EC50C4"/>
    <w:rsid w:val="00ED7FF7"/>
    <w:rsid w:val="00EF03D8"/>
    <w:rsid w:val="00F12A73"/>
    <w:rsid w:val="00F26CB2"/>
    <w:rsid w:val="00F312FB"/>
    <w:rsid w:val="00F31FA0"/>
    <w:rsid w:val="00F51BE7"/>
    <w:rsid w:val="00F54439"/>
    <w:rsid w:val="00F5629F"/>
    <w:rsid w:val="00F57DE0"/>
    <w:rsid w:val="00F61E1D"/>
    <w:rsid w:val="00F65B7B"/>
    <w:rsid w:val="00F67B9C"/>
    <w:rsid w:val="00F72949"/>
    <w:rsid w:val="00F75073"/>
    <w:rsid w:val="00FA3261"/>
    <w:rsid w:val="00FB455D"/>
    <w:rsid w:val="00FD6E10"/>
    <w:rsid w:val="00FE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96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429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65B7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header"/>
    <w:basedOn w:val="a"/>
    <w:link w:val="a6"/>
    <w:uiPriority w:val="99"/>
    <w:rsid w:val="006E38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E38F4"/>
  </w:style>
  <w:style w:type="paragraph" w:styleId="a8">
    <w:name w:val="Balloon Text"/>
    <w:basedOn w:val="a"/>
    <w:link w:val="a9"/>
    <w:rsid w:val="003572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5724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9322F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9322F"/>
    <w:rPr>
      <w:sz w:val="28"/>
    </w:rPr>
  </w:style>
  <w:style w:type="paragraph" w:customStyle="1" w:styleId="ConsPlusNormal">
    <w:name w:val="ConsPlusNormal"/>
    <w:rsid w:val="002932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footer"/>
    <w:basedOn w:val="a"/>
    <w:link w:val="ab"/>
    <w:rsid w:val="001B0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B027B"/>
  </w:style>
  <w:style w:type="character" w:customStyle="1" w:styleId="a6">
    <w:name w:val="Верхний колонтитул Знак"/>
    <w:basedOn w:val="a0"/>
    <w:link w:val="a5"/>
    <w:uiPriority w:val="99"/>
    <w:rsid w:val="004E4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A44EB40578387DC284FFFA9A759F92D98C119FA4E1069483A971B9AD59DE14778235FAB0FAC691ABDDFEB24DB0906C6733029E2817C016DT3d1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4402D973EC8E7E9190E982D9A9BB6EA992902FBA9C4B59824F66C10C869B9F0C380BAE56063435E5C40DBB190299165AF9412AA83D997567FD81C2qDH4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7726039BA7C072995AD8C625E4D3907D397AA200BD1A5EAE60F2F0A88F5B5448E97FC73FDDB1757492BA069755D02C1DF9F777BAB0BB55E56D7EA2zAF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44EB40578387DC284FE1A4B135A7279ACC40F44C1F631D67CA1DCD8ACDE712386359FE4CE9671CBCD4BD719B575F97347B25E09C60006D2F697AB6T2dAE" TargetMode="External"/><Relationship Id="rId10" Type="http://schemas.openxmlformats.org/officeDocument/2006/relationships/hyperlink" Target="consultantplus://offline/ref=E37726039BA7C072995AC6CB33888D9A7F372CA705BA100BF33DF4A7F7DF5D0108A97992789BB72025D6ED0F935D9A7C5BB2F877BBzAF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726039BA7C072995AC6CB33888D9A7F3423AC02B2100BF33DF4A7F7DF5D011AA9219E7C9AA275768CBA0291z5FEE" TargetMode="External"/><Relationship Id="rId14" Type="http://schemas.openxmlformats.org/officeDocument/2006/relationships/hyperlink" Target="consultantplus://offline/ref=8A44EB40578387DC284FFFA9A759F92D98C216F1491869483A971B9AD59DE14778235FAB0BAF6149ED90EA789F5F15C772302AE09DT7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A418-5A4A-4CCB-A4EF-3EDE3877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11085</CharactersWithSpaces>
  <SharedDoc>false</SharedDoc>
  <HLinks>
    <vt:vector size="42" baseType="variant">
      <vt:variant>
        <vt:i4>6750267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consultantplus://offline/ref=8A44EB40578387DC284FE1A4B135A7279ACC40F44C1F631D67CA1DCD8ACDE712386359FE4CE9671CBCD4BD719B575F97347B25E09C60006D2F697AB6T2dAE</vt:lpwstr>
      </vt:variant>
      <vt:variant>
        <vt:lpwstr/>
      </vt:variant>
      <vt:variant>
        <vt:i4>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consultantplus://offline/ref=8A44EB40578387DC284FFFA9A759F92D98C216F1491869483A971B9AD59DE14778235FAB0BAF6149ED90EA789F5F15C772302AE09DT7dEE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consultantplus://offline/ref=8A44EB40578387DC284FFFA9A759F92D98C119FA4E1069483A971B9AD59DE14778235FAB0FAC691ABDDFEB24DB0906C6733029E2817C016DT3d1E</vt:lpwstr>
      </vt:variant>
      <vt:variant>
        <vt:lpwstr/>
      </vt:variant>
      <vt:variant>
        <vt:i4>4128821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consultantplus://offline/ref=F64402D973EC8E7E9190E982D9A9BB6EA992902FBA9C4B59824F66C10C869B9F0C380BAE56063435E5C40DBB190299165AF9412AA83D997567FD81C2qDH4E</vt:lpwstr>
      </vt:variant>
      <vt:variant>
        <vt:lpwstr/>
      </vt:variant>
      <vt:variant>
        <vt:i4>4128817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consultantplus://offline/ref=E37726039BA7C072995AD8C625E4D3907D397AA200BD1A5EAE60F2F0A88F5B5448E97FC73FDDB1757492BA069755D02C1DF9F777BAB0BB55E56D7EA2zAF9E</vt:lpwstr>
      </vt:variant>
      <vt:variant>
        <vt:lpwstr/>
      </vt:variant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consultantplus://offline/ref=E37726039BA7C072995AC6CB33888D9A7F372CA705BA100BF33DF4A7F7DF5D0108A97992789BB72025D6ED0F935D9A7C5BB2F877BBzAFEE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consultantplus://offline/ref=E37726039BA7C072995AC6CB33888D9A7F3423AC02B2100BF33DF4A7F7DF5D011AA9219E7C9AA275768CBA0291z5FEE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Dima</cp:lastModifiedBy>
  <cp:revision>2</cp:revision>
  <cp:lastPrinted>2020-12-14T05:10:00Z</cp:lastPrinted>
  <dcterms:created xsi:type="dcterms:W3CDTF">2020-12-24T07:07:00Z</dcterms:created>
  <dcterms:modified xsi:type="dcterms:W3CDTF">2020-12-24T07:07:00Z</dcterms:modified>
</cp:coreProperties>
</file>