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0" w:rsidRDefault="003A574B" w:rsidP="008E02C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0" w:rsidRDefault="008E02C0" w:rsidP="008E02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ГОРОДСКОГО ОКРУГА ПЕЛЫМ</w:t>
      </w:r>
    </w:p>
    <w:p w:rsidR="008E02C0" w:rsidRDefault="008E02C0" w:rsidP="008E02C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8E02C0" w:rsidRDefault="005B5EE6" w:rsidP="005B5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ВНЕОЧЕРЕДНОЕ </w:t>
      </w:r>
      <w:r w:rsidR="008E02C0">
        <w:rPr>
          <w:b/>
          <w:bCs/>
          <w:sz w:val="28"/>
          <w:szCs w:val="28"/>
        </w:rPr>
        <w:t xml:space="preserve"> ЗАСЕДАНИЕ</w:t>
      </w:r>
    </w:p>
    <w:p w:rsidR="008E02C0" w:rsidRDefault="008E02C0" w:rsidP="008E02C0">
      <w:pPr>
        <w:rPr>
          <w:b/>
          <w:bCs/>
          <w:sz w:val="28"/>
          <w:szCs w:val="28"/>
        </w:rPr>
      </w:pPr>
    </w:p>
    <w:p w:rsidR="00555024" w:rsidRDefault="00555024" w:rsidP="008E02C0">
      <w:pPr>
        <w:rPr>
          <w:b/>
          <w:bCs/>
          <w:sz w:val="28"/>
          <w:szCs w:val="28"/>
        </w:rPr>
      </w:pPr>
    </w:p>
    <w:p w:rsidR="008E02C0" w:rsidRDefault="005B5EE6" w:rsidP="006136FE">
      <w:pPr>
        <w:pStyle w:val="4"/>
        <w:jc w:val="center"/>
      </w:pPr>
      <w:r>
        <w:t xml:space="preserve">   </w:t>
      </w:r>
      <w:r w:rsidR="00555024">
        <w:t>РЕШЕНИЕ</w:t>
      </w:r>
    </w:p>
    <w:p w:rsidR="00555024" w:rsidRPr="00555024" w:rsidRDefault="00555024" w:rsidP="00555024"/>
    <w:p w:rsidR="00842C14" w:rsidRPr="00E871D9" w:rsidRDefault="005B5EE6" w:rsidP="008E02C0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42C14" w:rsidRPr="00E871D9">
        <w:rPr>
          <w:bCs/>
          <w:sz w:val="28"/>
          <w:szCs w:val="28"/>
        </w:rPr>
        <w:t xml:space="preserve">т  </w:t>
      </w:r>
      <w:r w:rsidR="00555024">
        <w:rPr>
          <w:bCs/>
          <w:sz w:val="28"/>
          <w:szCs w:val="28"/>
        </w:rPr>
        <w:t>05.12.2008 г</w:t>
      </w:r>
      <w:r w:rsidR="00842C14" w:rsidRPr="00E871D9">
        <w:rPr>
          <w:bCs/>
          <w:sz w:val="28"/>
          <w:szCs w:val="28"/>
        </w:rPr>
        <w:t xml:space="preserve">   </w:t>
      </w:r>
      <w:r w:rsidR="008E02C0" w:rsidRPr="00E871D9">
        <w:rPr>
          <w:bCs/>
          <w:sz w:val="28"/>
          <w:szCs w:val="28"/>
        </w:rPr>
        <w:t>№</w:t>
      </w:r>
      <w:r w:rsidR="00555024">
        <w:rPr>
          <w:bCs/>
          <w:sz w:val="28"/>
          <w:szCs w:val="28"/>
        </w:rPr>
        <w:t xml:space="preserve"> 169</w:t>
      </w:r>
    </w:p>
    <w:p w:rsidR="008E02C0" w:rsidRPr="00E871D9" w:rsidRDefault="008E02C0" w:rsidP="008E02C0">
      <w:pPr>
        <w:spacing w:line="240" w:lineRule="exact"/>
        <w:jc w:val="both"/>
        <w:rPr>
          <w:bCs/>
          <w:sz w:val="28"/>
          <w:szCs w:val="28"/>
        </w:rPr>
      </w:pPr>
      <w:r w:rsidRPr="00E871D9">
        <w:rPr>
          <w:bCs/>
          <w:sz w:val="28"/>
          <w:szCs w:val="28"/>
        </w:rPr>
        <w:t>п. Пелым</w:t>
      </w:r>
    </w:p>
    <w:p w:rsidR="008E02C0" w:rsidRPr="00842C14" w:rsidRDefault="008E02C0" w:rsidP="008E02C0">
      <w:pPr>
        <w:jc w:val="both"/>
        <w:rPr>
          <w:b/>
          <w:bCs/>
          <w:sz w:val="28"/>
          <w:szCs w:val="28"/>
        </w:rPr>
      </w:pPr>
    </w:p>
    <w:p w:rsidR="00B00385" w:rsidRDefault="008E02C0" w:rsidP="005B5EE6">
      <w:pPr>
        <w:spacing w:line="240" w:lineRule="exact"/>
        <w:jc w:val="both"/>
        <w:rPr>
          <w:b/>
          <w:sz w:val="28"/>
          <w:szCs w:val="28"/>
        </w:rPr>
      </w:pPr>
      <w:r w:rsidRPr="008E02C0">
        <w:rPr>
          <w:b/>
          <w:sz w:val="28"/>
          <w:szCs w:val="28"/>
        </w:rPr>
        <w:t xml:space="preserve">Об </w:t>
      </w:r>
      <w:r w:rsidR="007D3F2D">
        <w:rPr>
          <w:b/>
          <w:sz w:val="28"/>
          <w:szCs w:val="28"/>
        </w:rPr>
        <w:t xml:space="preserve">утверждении </w:t>
      </w:r>
      <w:r w:rsidR="00B00385">
        <w:rPr>
          <w:b/>
          <w:sz w:val="28"/>
          <w:szCs w:val="28"/>
        </w:rPr>
        <w:t xml:space="preserve">годовой </w:t>
      </w:r>
      <w:r w:rsidR="0038684D">
        <w:rPr>
          <w:b/>
          <w:sz w:val="28"/>
          <w:szCs w:val="28"/>
        </w:rPr>
        <w:t xml:space="preserve">базовой </w:t>
      </w:r>
      <w:r w:rsidR="007D3F2D">
        <w:rPr>
          <w:b/>
          <w:sz w:val="28"/>
          <w:szCs w:val="28"/>
        </w:rPr>
        <w:t xml:space="preserve">ставки </w:t>
      </w:r>
    </w:p>
    <w:p w:rsidR="00B00385" w:rsidRDefault="0038684D" w:rsidP="005B5EE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арендной платы </w:t>
      </w:r>
      <w:r w:rsidR="00B0038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использование</w:t>
      </w:r>
      <w:r w:rsidR="00B00385">
        <w:rPr>
          <w:b/>
          <w:sz w:val="28"/>
          <w:szCs w:val="28"/>
        </w:rPr>
        <w:t xml:space="preserve"> </w:t>
      </w:r>
    </w:p>
    <w:p w:rsidR="00B00385" w:rsidRDefault="0038684D" w:rsidP="005B5EE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</w:t>
      </w:r>
      <w:r w:rsidR="003A603C">
        <w:rPr>
          <w:b/>
          <w:sz w:val="28"/>
          <w:szCs w:val="28"/>
        </w:rPr>
        <w:t xml:space="preserve">ципального имущества </w:t>
      </w:r>
    </w:p>
    <w:p w:rsidR="008E02C0" w:rsidRDefault="003A603C" w:rsidP="005B5EE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003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корректировочных коэффициентов к ней</w:t>
      </w:r>
    </w:p>
    <w:p w:rsidR="006516EC" w:rsidRPr="006516EC" w:rsidRDefault="006516EC" w:rsidP="005B5EE6">
      <w:pPr>
        <w:spacing w:line="240" w:lineRule="exact"/>
        <w:jc w:val="both"/>
        <w:rPr>
          <w:rStyle w:val="a4"/>
          <w:i w:val="0"/>
        </w:rPr>
      </w:pPr>
      <w:r>
        <w:rPr>
          <w:rStyle w:val="a4"/>
          <w:i w:val="0"/>
        </w:rPr>
        <w:t>(в ред. р</w:t>
      </w:r>
      <w:r w:rsidRPr="006516EC">
        <w:rPr>
          <w:rStyle w:val="a4"/>
          <w:i w:val="0"/>
        </w:rPr>
        <w:t xml:space="preserve">ешения от </w:t>
      </w:r>
      <w:r>
        <w:rPr>
          <w:rStyle w:val="a4"/>
          <w:i w:val="0"/>
        </w:rPr>
        <w:t xml:space="preserve">20.11.2009 </w:t>
      </w:r>
      <w:r w:rsidRPr="006516EC">
        <w:rPr>
          <w:rStyle w:val="a4"/>
          <w:i w:val="0"/>
        </w:rPr>
        <w:t>№113/19,</w:t>
      </w:r>
      <w:r>
        <w:rPr>
          <w:rStyle w:val="a4"/>
          <w:i w:val="0"/>
        </w:rPr>
        <w:t xml:space="preserve"> от 28.12.2010 № 94/31, от 20.11.2012 53/5, от 28.10.2013 № 127/14, от 21.10.2014 № 38/22,</w:t>
      </w:r>
      <w:r w:rsidR="0061419B">
        <w:rPr>
          <w:rStyle w:val="a4"/>
          <w:i w:val="0"/>
        </w:rPr>
        <w:t xml:space="preserve"> от 06.04.2015 № 18/27</w:t>
      </w:r>
      <w:r w:rsidR="009E7BC8">
        <w:rPr>
          <w:rStyle w:val="a4"/>
          <w:i w:val="0"/>
        </w:rPr>
        <w:t>, от 22.10.2015 № 53/33, от 15.12.2016 № 34/3,</w:t>
      </w:r>
      <w:r w:rsidR="00D61D74">
        <w:rPr>
          <w:rStyle w:val="a4"/>
          <w:i w:val="0"/>
        </w:rPr>
        <w:t xml:space="preserve"> от 23.11.2017 № 88/11)</w:t>
      </w:r>
    </w:p>
    <w:p w:rsidR="008E02C0" w:rsidRPr="00FE0423" w:rsidRDefault="008E02C0" w:rsidP="008E0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2C0" w:rsidRPr="00FE0423" w:rsidRDefault="008E02C0" w:rsidP="008E0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8D0">
        <w:rPr>
          <w:sz w:val="28"/>
          <w:szCs w:val="28"/>
        </w:rPr>
        <w:t xml:space="preserve">Руководствуясь </w:t>
      </w:r>
      <w:r w:rsidR="00AB42E2">
        <w:rPr>
          <w:sz w:val="28"/>
          <w:szCs w:val="28"/>
        </w:rPr>
        <w:t>статьей 614 Гражданского кодекса</w:t>
      </w:r>
      <w:r w:rsidRPr="00B338D0">
        <w:rPr>
          <w:sz w:val="28"/>
          <w:szCs w:val="28"/>
        </w:rPr>
        <w:t xml:space="preserve"> Р</w:t>
      </w:r>
      <w:r w:rsidR="00AB42E2">
        <w:rPr>
          <w:sz w:val="28"/>
          <w:szCs w:val="28"/>
        </w:rPr>
        <w:t>ос</w:t>
      </w:r>
      <w:r w:rsidR="003F02E9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, статьей </w:t>
      </w:r>
      <w:r w:rsidRPr="00842C14">
        <w:rPr>
          <w:sz w:val="28"/>
          <w:szCs w:val="28"/>
        </w:rPr>
        <w:t xml:space="preserve">23 </w:t>
      </w:r>
      <w:r w:rsidRPr="00FE0423">
        <w:rPr>
          <w:sz w:val="28"/>
          <w:szCs w:val="28"/>
        </w:rPr>
        <w:t xml:space="preserve">Устава городского округа Пелым, Дума городского округа Пелым </w:t>
      </w:r>
    </w:p>
    <w:p w:rsidR="008E02C0" w:rsidRPr="005B5EE6" w:rsidRDefault="008E02C0" w:rsidP="008E0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EE6">
        <w:rPr>
          <w:rFonts w:ascii="Times New Roman" w:hAnsi="Times New Roman" w:cs="Times New Roman"/>
          <w:sz w:val="28"/>
          <w:szCs w:val="28"/>
        </w:rPr>
        <w:t>РЕШИЛА:</w:t>
      </w:r>
    </w:p>
    <w:p w:rsidR="00B00385" w:rsidRPr="006516EC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16EC">
        <w:rPr>
          <w:sz w:val="28"/>
          <w:szCs w:val="28"/>
        </w:rPr>
        <w:t xml:space="preserve">1. </w:t>
      </w:r>
      <w:r w:rsidR="00D61D74">
        <w:rPr>
          <w:sz w:val="28"/>
          <w:szCs w:val="28"/>
        </w:rPr>
        <w:t>Утвердить с 01.01.2018 годовую базовую ставку арендной платы муниципального недвижимого имущества 128,84 рублей за один квадратный метр без учета НДС</w:t>
      </w:r>
      <w:r w:rsidR="00EB548C" w:rsidRPr="006516EC">
        <w:rPr>
          <w:sz w:val="28"/>
          <w:szCs w:val="28"/>
        </w:rPr>
        <w:t>.</w:t>
      </w:r>
    </w:p>
    <w:p w:rsidR="00B9216C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216C" w:rsidRPr="00B338D0">
        <w:rPr>
          <w:sz w:val="28"/>
          <w:szCs w:val="28"/>
        </w:rPr>
        <w:t xml:space="preserve">2. </w:t>
      </w:r>
      <w:r w:rsidR="006516EC">
        <w:rPr>
          <w:sz w:val="28"/>
          <w:szCs w:val="28"/>
        </w:rPr>
        <w:t>Утвердить корректировочные коэффициенты к базовой ставке арендной платы за использование муниципального имущества поселка Пелым городского округа Пелым</w:t>
      </w:r>
      <w:r w:rsidR="0055523D">
        <w:rPr>
          <w:sz w:val="28"/>
          <w:szCs w:val="28"/>
        </w:rPr>
        <w:t xml:space="preserve"> (прилагаются</w:t>
      </w:r>
      <w:r w:rsidR="0072584A">
        <w:rPr>
          <w:sz w:val="28"/>
          <w:szCs w:val="28"/>
        </w:rPr>
        <w:t>).</w:t>
      </w:r>
    </w:p>
    <w:p w:rsidR="0061419B" w:rsidRDefault="0061419B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EC0BCA">
        <w:rPr>
          <w:sz w:val="28"/>
          <w:szCs w:val="28"/>
        </w:rPr>
        <w:t>Утвердить корректировочные коэффициенты к базовой ставке арендной платы за использование муниципального имущества поселка Атымья городского округа Пелым</w:t>
      </w:r>
      <w:r>
        <w:rPr>
          <w:sz w:val="28"/>
          <w:szCs w:val="28"/>
        </w:rPr>
        <w:t xml:space="preserve"> (прилагается)</w:t>
      </w:r>
      <w:r w:rsidRPr="00EC0BCA">
        <w:rPr>
          <w:sz w:val="28"/>
          <w:szCs w:val="28"/>
        </w:rPr>
        <w:t>.</w:t>
      </w:r>
    </w:p>
    <w:p w:rsidR="008F76F4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4</w:t>
      </w:r>
      <w:r>
        <w:rPr>
          <w:sz w:val="28"/>
          <w:szCs w:val="28"/>
        </w:rPr>
        <w:t>. В ставку арендной платы не входят  эксплуатационные расходы балансодержателя, которые оплачиваются арендатором отдельно.</w:t>
      </w:r>
    </w:p>
    <w:p w:rsidR="0072584A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5</w:t>
      </w:r>
      <w:r w:rsidR="0072584A">
        <w:rPr>
          <w:sz w:val="28"/>
          <w:szCs w:val="28"/>
        </w:rPr>
        <w:t xml:space="preserve">. Решение поселкового Совета Муниципального образования поселок Пелым от 28.10.2005 года </w:t>
      </w:r>
      <w:r w:rsidR="00555024">
        <w:rPr>
          <w:sz w:val="28"/>
          <w:szCs w:val="28"/>
        </w:rPr>
        <w:t>№</w:t>
      </w:r>
      <w:r w:rsidR="0072584A">
        <w:rPr>
          <w:sz w:val="28"/>
          <w:szCs w:val="28"/>
        </w:rPr>
        <w:t xml:space="preserve"> 165 «Об утверждении базовых годовых ставок арендной платы и корректирующих коэффициентов расчета арендной платы от средней базовой величины» считать утратившим силу</w:t>
      </w:r>
      <w:r w:rsidR="00555024">
        <w:rPr>
          <w:sz w:val="28"/>
          <w:szCs w:val="28"/>
        </w:rPr>
        <w:t xml:space="preserve"> с 01.01.2009 года</w:t>
      </w:r>
      <w:r w:rsidR="0072584A">
        <w:rPr>
          <w:sz w:val="28"/>
          <w:szCs w:val="28"/>
        </w:rPr>
        <w:t xml:space="preserve">. </w:t>
      </w:r>
    </w:p>
    <w:p w:rsidR="00B9216C" w:rsidRPr="00B9216C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6</w:t>
      </w:r>
      <w:r w:rsidR="00B9216C" w:rsidRPr="00B9216C">
        <w:rPr>
          <w:sz w:val="28"/>
          <w:szCs w:val="28"/>
        </w:rPr>
        <w:t>. Опубликовать настоящее Решение в газете «Северная звезда».</w:t>
      </w:r>
    </w:p>
    <w:p w:rsidR="00B9216C" w:rsidRPr="00B338D0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7</w:t>
      </w:r>
      <w:r w:rsidR="00B9216C" w:rsidRPr="00B9216C">
        <w:rPr>
          <w:sz w:val="28"/>
          <w:szCs w:val="28"/>
        </w:rPr>
        <w:t xml:space="preserve">. </w:t>
      </w:r>
      <w:r w:rsidR="00B9216C" w:rsidRPr="00B338D0">
        <w:rPr>
          <w:sz w:val="28"/>
          <w:szCs w:val="28"/>
        </w:rPr>
        <w:t>Контроль исполнения настоящего Решени</w:t>
      </w:r>
      <w:r w:rsidR="00E871D9">
        <w:rPr>
          <w:sz w:val="28"/>
          <w:szCs w:val="28"/>
        </w:rPr>
        <w:t>я возложить на п</w:t>
      </w:r>
      <w:r w:rsidR="00704043">
        <w:rPr>
          <w:sz w:val="28"/>
          <w:szCs w:val="28"/>
        </w:rPr>
        <w:t>остоянную депутатскую комиссию по жилищно-коммунальному хозяйству, градостроительству, землепользованию и муниципальной собственности (Абаимов А.М.)</w:t>
      </w:r>
      <w:r w:rsidR="00842C14">
        <w:rPr>
          <w:sz w:val="28"/>
          <w:szCs w:val="28"/>
        </w:rPr>
        <w:t>.</w:t>
      </w:r>
    </w:p>
    <w:p w:rsidR="002B54B3" w:rsidRDefault="002B54B3" w:rsidP="006B4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E9E" w:rsidRPr="00D61D74" w:rsidRDefault="008E02C0" w:rsidP="006B4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</w:t>
      </w:r>
      <w:r w:rsidR="003F0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0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О.В. Бабихина</w:t>
      </w:r>
    </w:p>
    <w:p w:rsidR="006E4908" w:rsidRPr="001842E8" w:rsidRDefault="001842E8" w:rsidP="005B5E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1842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842E8" w:rsidRPr="001842E8" w:rsidRDefault="001842E8" w:rsidP="005B5E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842E8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1842E8" w:rsidRPr="001842E8" w:rsidRDefault="00555024" w:rsidP="005B5E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05.12.2008 г № 169</w:t>
      </w:r>
    </w:p>
    <w:p w:rsidR="00B11F3C" w:rsidRDefault="00B11F3C" w:rsidP="00B11F3C">
      <w:pPr>
        <w:jc w:val="center"/>
        <w:rPr>
          <w:b/>
          <w:sz w:val="16"/>
          <w:szCs w:val="16"/>
        </w:rPr>
      </w:pPr>
    </w:p>
    <w:p w:rsidR="00D61D74" w:rsidRDefault="00D61D74" w:rsidP="00B11F3C">
      <w:pPr>
        <w:jc w:val="center"/>
        <w:rPr>
          <w:b/>
          <w:sz w:val="16"/>
          <w:szCs w:val="16"/>
        </w:rPr>
      </w:pPr>
    </w:p>
    <w:p w:rsidR="00D61D74" w:rsidRPr="00D61D74" w:rsidRDefault="00D61D74" w:rsidP="00B11F3C">
      <w:pPr>
        <w:jc w:val="center"/>
        <w:rPr>
          <w:b/>
          <w:sz w:val="16"/>
          <w:szCs w:val="16"/>
        </w:rPr>
      </w:pPr>
    </w:p>
    <w:p w:rsidR="00B11F3C" w:rsidRDefault="00B11F3C" w:rsidP="00B11F3C">
      <w:pPr>
        <w:jc w:val="center"/>
        <w:rPr>
          <w:b/>
          <w:sz w:val="28"/>
          <w:szCs w:val="28"/>
        </w:rPr>
      </w:pPr>
      <w:r w:rsidRPr="0055523D">
        <w:rPr>
          <w:b/>
          <w:sz w:val="28"/>
          <w:szCs w:val="28"/>
        </w:rPr>
        <w:t xml:space="preserve">Корректировочные коэффициенты </w:t>
      </w:r>
    </w:p>
    <w:p w:rsidR="00B11F3C" w:rsidRDefault="00B11F3C" w:rsidP="00B11F3C">
      <w:pPr>
        <w:jc w:val="center"/>
        <w:rPr>
          <w:b/>
          <w:sz w:val="28"/>
          <w:szCs w:val="28"/>
        </w:rPr>
      </w:pPr>
      <w:r w:rsidRPr="0055523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годовой </w:t>
      </w:r>
      <w:r w:rsidRPr="0055523D">
        <w:rPr>
          <w:b/>
          <w:sz w:val="28"/>
          <w:szCs w:val="28"/>
        </w:rPr>
        <w:t xml:space="preserve">базовой ставке арендной платы </w:t>
      </w:r>
    </w:p>
    <w:p w:rsidR="00B11F3C" w:rsidRDefault="00B11F3C" w:rsidP="00B11F3C">
      <w:pPr>
        <w:jc w:val="center"/>
        <w:rPr>
          <w:b/>
          <w:sz w:val="28"/>
          <w:szCs w:val="28"/>
        </w:rPr>
      </w:pPr>
      <w:r w:rsidRPr="0055523D">
        <w:rPr>
          <w:b/>
          <w:sz w:val="28"/>
          <w:szCs w:val="28"/>
        </w:rPr>
        <w:t>за использование муници</w:t>
      </w:r>
      <w:r>
        <w:rPr>
          <w:b/>
          <w:sz w:val="28"/>
          <w:szCs w:val="28"/>
        </w:rPr>
        <w:t xml:space="preserve">пального </w:t>
      </w:r>
      <w:r w:rsidRPr="0055523D">
        <w:rPr>
          <w:b/>
          <w:sz w:val="28"/>
          <w:szCs w:val="28"/>
        </w:rPr>
        <w:t>имущества</w:t>
      </w:r>
    </w:p>
    <w:p w:rsidR="00A21E9D" w:rsidRDefault="00A21E9D" w:rsidP="00D61D74">
      <w:pPr>
        <w:jc w:val="center"/>
      </w:pPr>
      <w:r w:rsidRPr="00A21E9D">
        <w:t xml:space="preserve">( в редакции решения Думы </w:t>
      </w:r>
      <w:r w:rsidR="0061419B">
        <w:rPr>
          <w:rStyle w:val="a4"/>
          <w:i w:val="0"/>
        </w:rPr>
        <w:t xml:space="preserve">от 06.04.2015 № 18/27, </w:t>
      </w:r>
      <w:r w:rsidRPr="00A21E9D">
        <w:t>от 25.05.2017 №58/7</w:t>
      </w:r>
      <w:r w:rsidR="008906F4">
        <w:t>,</w:t>
      </w:r>
      <w:r w:rsidR="00D61D74">
        <w:t xml:space="preserve"> от 15.12.2016 № 34/3</w:t>
      </w:r>
      <w:r w:rsidRPr="00A21E9D">
        <w:t>)</w:t>
      </w:r>
    </w:p>
    <w:p w:rsidR="00D61D74" w:rsidRDefault="00D61D74" w:rsidP="00D61D74">
      <w:pPr>
        <w:jc w:val="center"/>
      </w:pPr>
    </w:p>
    <w:p w:rsidR="00D61D74" w:rsidRPr="00D61D74" w:rsidRDefault="00D61D74" w:rsidP="00D61D74">
      <w:pPr>
        <w:jc w:val="center"/>
      </w:pPr>
    </w:p>
    <w:p w:rsidR="00B11F3C" w:rsidRDefault="00B11F3C" w:rsidP="00B11F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523D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годовой арендной платы за пользование нежилыми зданиями, помещениями, сооружениями, находящимися в собственности городского округа Пелым, определяется по следующей формуле:</w:t>
      </w:r>
    </w:p>
    <w:p w:rsidR="00B11F3C" w:rsidRDefault="00B11F3C" w:rsidP="00B11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Апл.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*Сб*К1*К2*К3*К4*К5*К6*К7, где: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Апл. – годовая арендная плата за нежилое здание, помещение, сооружение, руб.;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нежилых зданий, помещений, сооружений;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Сб – годовая базовая ставка арендной платы за 1 квадратный метр за пользование нежилыми зданиями, помещениями, сооружениями;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К1 – коэффициент, учитывающий место расположения объекта недвижимости на схеме кадастрового деления (далее «Блока») поселка Пелым по расчетным районам: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К1 – 2,0 – применяется в случае расположения объекта недвижимости в расчетном Блоке № 1 (на севере и западе граница кадастрового квартала проходит по границе кадастрового блока 01; на востоке – по оси улицы Карла Маркса; на юге – по оси улицы Строителей.);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К1 – 1,8 – применяется в случае расположения объекта недвижимости в расчетном Блоке № 2 (На севере и востоке граница кадастрового квартала проходит по границе кадастрового блока 01; на западе – по оси улицы Карла Маркса; на юге по оси улицы Строителей.);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К1 – 1,6 – применяется в случае расположения объекта недвижимости в расчетном Блоке № 3 (На севере граница кадастрового квартала проходит по оси улицы Строителей, затем по границы кадастрового блока 01; на востоке – по границе кадастрового блока 01 по середине реки Пелым; на юге – по границе кадастрового блока 01 по оси железной дороги «Свердловск – Приобье»).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К2 – коэффициент, учитывающий степень благоустройства объекта недвижимости: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К2 – 1,0 – при наличии всех видов благоустройства, а также для тамбуров подъездов в жилых домах, используемых под киоски. 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 w:rsidRPr="00842C14">
        <w:rPr>
          <w:sz w:val="28"/>
          <w:szCs w:val="28"/>
        </w:rPr>
        <w:t>При отсутствии одного из видов благоустройства К2 снижается на 10 % (соответственно 0,9, 0,8 и т.д.). Для полностью неблагоустроенных объектов недвижимости К2 не может быть менее 0,1.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К3 – коэффициент, применяемый в случае, если арендатор является единственным арендатором объекта недвижимости, представляющего собой обособленный объект (отдельно стоящее здание, сооружение).</w:t>
      </w:r>
    </w:p>
    <w:p w:rsidR="00A21E9D" w:rsidRDefault="00B11F3C" w:rsidP="00A21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К3 – 2,0.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К4 – коэффициент, учитывающий характер использования объекта недвижимости: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К4 – 2,5 – для банковской деятельности;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К4 – 2,0 – для контор, офисов, организаций, оказывающих аудиторские услуги;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К4 – 3,0 – для коммерческих организаций, извлекающих прибыль из своей деятельности, в том числе торговли, общественного питания, иных коммерческих структур;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К4 – </w:t>
      </w:r>
      <w:r w:rsidR="009E7BC8">
        <w:rPr>
          <w:sz w:val="28"/>
          <w:szCs w:val="28"/>
        </w:rPr>
        <w:t>2,0</w:t>
      </w:r>
      <w:r>
        <w:rPr>
          <w:sz w:val="28"/>
          <w:szCs w:val="28"/>
        </w:rPr>
        <w:t>– для складского помещения;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К4 – </w:t>
      </w:r>
      <w:r w:rsidR="009E7BC8">
        <w:rPr>
          <w:sz w:val="28"/>
          <w:szCs w:val="28"/>
        </w:rPr>
        <w:t xml:space="preserve">2,0 </w:t>
      </w:r>
      <w:r>
        <w:rPr>
          <w:sz w:val="28"/>
          <w:szCs w:val="28"/>
        </w:rPr>
        <w:t>– для производства товаров народного потребления, проектирования, строительства, научно-исследовательской деятельности, ремонта и эксплуатации жилья, услуг связи и информатики, средств массовой информации;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К4 – </w:t>
      </w:r>
      <w:r w:rsidR="009E7BC8">
        <w:rPr>
          <w:sz w:val="28"/>
          <w:szCs w:val="28"/>
        </w:rPr>
        <w:t xml:space="preserve">1,5 </w:t>
      </w:r>
      <w:r>
        <w:rPr>
          <w:sz w:val="28"/>
          <w:szCs w:val="28"/>
        </w:rPr>
        <w:t>– для оказания услуг по бытовому обслуживанию населения, медицинскому обслуживанию населения (только при наличии соответствующих лицензий), медицинскому страхованию, производству продуктов питания первой необходимости, производству товаров и оказанию услуг для инвалидов пенсионеров, а также деятельности в области культуры, спорта и образования (только при наличии соответствующих лицензий);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К4 – </w:t>
      </w:r>
      <w:r w:rsidR="009E7BC8">
        <w:rPr>
          <w:sz w:val="28"/>
          <w:szCs w:val="28"/>
        </w:rPr>
        <w:t xml:space="preserve">1,5 </w:t>
      </w:r>
      <w:r>
        <w:rPr>
          <w:sz w:val="28"/>
          <w:szCs w:val="28"/>
        </w:rPr>
        <w:t>– для некоммерческих организаций;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К4 – 0,2 – для учреждений, деятельность которых финансируется из бюджета РФ или муниципального бюджета (при расчете платы для данных арендаторов прочие повышающие коэффициенты не применяются).</w:t>
      </w:r>
    </w:p>
    <w:p w:rsidR="009E7BC8" w:rsidRDefault="009E7BC8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К4 – 0,75 – для объектов гостиничного хозяйства</w:t>
      </w:r>
      <w:r w:rsidRPr="00EC0BCA">
        <w:rPr>
          <w:sz w:val="28"/>
          <w:szCs w:val="28"/>
        </w:rPr>
        <w:t>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К5 – коэффициент, учитывающий расположение объекта недвижимости в здании: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К5 – 1,0 – в случае, если объект недвижимости располагается в надземной части здания;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К5 – 0,9 – в случае, если объект недвижимости располагается в цокольной части здания;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К5 – 0,7 – в случае, если объект недвижимости располагается в подвале.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К6 – коэффициент, учитывающий основной (более 60%) материал постройки объекта недвижимости: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К6 – 1,8 – для объектов недвижимости из кирпича (в т.ч. из силикатного);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К6 – 1,6 – для объектов недвижимости из шлакоблоков, монолитного железобетона;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К6 – 1,4 – для объектов недвижимости из сборных железобетонных конструкций;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К6 – 1,2 – для объектов недвижимости из дерева.</w:t>
      </w:r>
    </w:p>
    <w:p w:rsidR="00A21E9D" w:rsidRPr="00A21E9D" w:rsidRDefault="00A21E9D" w:rsidP="00A21E9D">
      <w:pPr>
        <w:ind w:firstLine="708"/>
        <w:jc w:val="both"/>
      </w:pPr>
      <w:r w:rsidRPr="003B0B50">
        <w:rPr>
          <w:sz w:val="28"/>
          <w:szCs w:val="28"/>
        </w:rPr>
        <w:lastRenderedPageBreak/>
        <w:t>К6 – 0,9 – для объектов недвижимости из сборно-щитовых конструкций на металлическом и (или) деревянном каркасе</w:t>
      </w:r>
      <w:r>
        <w:rPr>
          <w:sz w:val="28"/>
          <w:szCs w:val="28"/>
        </w:rPr>
        <w:t xml:space="preserve"> </w:t>
      </w:r>
      <w:r w:rsidRPr="00A21E9D">
        <w:t>( в ред</w:t>
      </w:r>
      <w:r>
        <w:t xml:space="preserve">. решения Думы от 25.05.2017 </w:t>
      </w:r>
      <w:r w:rsidRPr="00A21E9D">
        <w:t>№58/7)</w:t>
      </w:r>
      <w:r w:rsidRPr="003B0B50">
        <w:rPr>
          <w:sz w:val="28"/>
          <w:szCs w:val="28"/>
        </w:rPr>
        <w:t>.</w:t>
      </w:r>
    </w:p>
    <w:p w:rsidR="00B11F3C" w:rsidRPr="00B338D0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К7 –</w:t>
      </w:r>
      <w:r w:rsidRPr="00B338D0">
        <w:rPr>
          <w:sz w:val="28"/>
          <w:szCs w:val="28"/>
        </w:rPr>
        <w:t xml:space="preserve"> коэффициент, учитывающий высоту здания.</w:t>
      </w:r>
    </w:p>
    <w:p w:rsidR="00B11F3C" w:rsidRPr="00B338D0" w:rsidRDefault="00B11F3C" w:rsidP="00B11F3C">
      <w:pPr>
        <w:jc w:val="both"/>
        <w:rPr>
          <w:sz w:val="28"/>
          <w:szCs w:val="28"/>
        </w:rPr>
      </w:pPr>
      <w:r w:rsidRPr="00B338D0">
        <w:rPr>
          <w:sz w:val="28"/>
          <w:szCs w:val="28"/>
        </w:rPr>
        <w:t>Среднее определяется:</w:t>
      </w:r>
    </w:p>
    <w:p w:rsidR="00D61D74" w:rsidRDefault="00B11F3C" w:rsidP="00A21E9D">
      <w:pPr>
        <w:jc w:val="both"/>
        <w:rPr>
          <w:sz w:val="28"/>
          <w:szCs w:val="28"/>
        </w:rPr>
      </w:pPr>
      <w:r w:rsidRPr="00B338D0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</w:rPr>
        <w:t xml:space="preserve">  = К7</w:t>
      </w:r>
      <w:r w:rsidRPr="00B338D0">
        <w:rPr>
          <w:sz w:val="28"/>
          <w:szCs w:val="28"/>
        </w:rPr>
        <w:t xml:space="preserve">                     </w:t>
      </w:r>
    </w:p>
    <w:p w:rsidR="00E852FE" w:rsidRDefault="00B11F3C" w:rsidP="00A21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338D0">
        <w:rPr>
          <w:sz w:val="28"/>
          <w:szCs w:val="28"/>
        </w:rPr>
        <w:t>2,8</w:t>
      </w: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D61D74" w:rsidRDefault="00D61D74" w:rsidP="00A21E9D">
      <w:pPr>
        <w:jc w:val="both"/>
        <w:rPr>
          <w:sz w:val="28"/>
          <w:szCs w:val="28"/>
        </w:rPr>
      </w:pPr>
    </w:p>
    <w:p w:rsidR="0061419B" w:rsidRPr="003142F9" w:rsidRDefault="0061419B" w:rsidP="0061419B">
      <w:pPr>
        <w:ind w:firstLine="708"/>
        <w:jc w:val="right"/>
        <w:rPr>
          <w:sz w:val="28"/>
          <w:szCs w:val="28"/>
        </w:rPr>
      </w:pPr>
      <w:r w:rsidRPr="003142F9">
        <w:rPr>
          <w:sz w:val="28"/>
          <w:szCs w:val="28"/>
        </w:rPr>
        <w:lastRenderedPageBreak/>
        <w:t xml:space="preserve">Приложение </w:t>
      </w:r>
    </w:p>
    <w:p w:rsidR="0061419B" w:rsidRPr="003142F9" w:rsidRDefault="0061419B" w:rsidP="0061419B">
      <w:pPr>
        <w:ind w:firstLine="708"/>
        <w:jc w:val="right"/>
        <w:rPr>
          <w:sz w:val="28"/>
          <w:szCs w:val="28"/>
        </w:rPr>
      </w:pPr>
      <w:r w:rsidRPr="003142F9">
        <w:rPr>
          <w:sz w:val="28"/>
          <w:szCs w:val="28"/>
        </w:rPr>
        <w:t xml:space="preserve">к решению Думы </w:t>
      </w:r>
    </w:p>
    <w:p w:rsidR="0061419B" w:rsidRPr="003142F9" w:rsidRDefault="0061419B" w:rsidP="006141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06.04.2015г. № 18/27</w:t>
      </w:r>
    </w:p>
    <w:p w:rsidR="0061419B" w:rsidRPr="003142F9" w:rsidRDefault="0061419B" w:rsidP="0061419B">
      <w:pPr>
        <w:jc w:val="center"/>
        <w:rPr>
          <w:b/>
          <w:sz w:val="28"/>
          <w:szCs w:val="28"/>
        </w:rPr>
      </w:pPr>
    </w:p>
    <w:p w:rsidR="0061419B" w:rsidRPr="000B4F8A" w:rsidRDefault="0061419B" w:rsidP="0061419B">
      <w:pPr>
        <w:jc w:val="center"/>
        <w:rPr>
          <w:sz w:val="28"/>
          <w:szCs w:val="28"/>
        </w:rPr>
      </w:pPr>
      <w:r w:rsidRPr="000B4F8A">
        <w:rPr>
          <w:sz w:val="28"/>
          <w:szCs w:val="28"/>
        </w:rPr>
        <w:t>Корректировочные коэффициенты</w:t>
      </w:r>
    </w:p>
    <w:p w:rsidR="0061419B" w:rsidRPr="000B4F8A" w:rsidRDefault="0061419B" w:rsidP="0061419B">
      <w:pPr>
        <w:jc w:val="center"/>
        <w:rPr>
          <w:sz w:val="28"/>
          <w:szCs w:val="28"/>
        </w:rPr>
      </w:pPr>
      <w:r w:rsidRPr="000B4F8A">
        <w:rPr>
          <w:sz w:val="28"/>
          <w:szCs w:val="28"/>
        </w:rPr>
        <w:t>к базовой ставке арендной платы за использование</w:t>
      </w:r>
      <w:r w:rsidRPr="000B4F8A">
        <w:rPr>
          <w:color w:val="FF0000"/>
          <w:sz w:val="28"/>
          <w:szCs w:val="28"/>
        </w:rPr>
        <w:t xml:space="preserve"> </w:t>
      </w:r>
      <w:r w:rsidRPr="000B4F8A">
        <w:rPr>
          <w:sz w:val="28"/>
          <w:szCs w:val="28"/>
        </w:rPr>
        <w:t>муниципального имущества в поселке Атымья городского округа Пелым</w:t>
      </w:r>
    </w:p>
    <w:p w:rsidR="0061419B" w:rsidRPr="00662D72" w:rsidRDefault="0061419B" w:rsidP="0061419B">
      <w:pPr>
        <w:jc w:val="center"/>
        <w:rPr>
          <w:b/>
          <w:sz w:val="28"/>
          <w:szCs w:val="28"/>
        </w:rPr>
      </w:pPr>
    </w:p>
    <w:p w:rsidR="0061419B" w:rsidRDefault="0061419B" w:rsidP="0061419B">
      <w:pPr>
        <w:framePr w:hSpace="180" w:wrap="around" w:vAnchor="text" w:hAnchor="margin" w:xAlign="center" w:y="14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К1 – коэффициент, учитывающий место расположения объекта недвижимости на схеме кадастрового деления (далее «Блока») поселка Атымья по расчетным районам:</w:t>
      </w:r>
    </w:p>
    <w:p w:rsidR="0061419B" w:rsidRPr="00C6101E" w:rsidRDefault="0061419B" w:rsidP="0061419B">
      <w:pPr>
        <w:framePr w:hSpace="180" w:wrap="around" w:vAnchor="text" w:hAnchor="margin" w:xAlign="center" w:y="148"/>
        <w:ind w:firstLine="708"/>
        <w:jc w:val="both"/>
        <w:rPr>
          <w:sz w:val="28"/>
          <w:szCs w:val="28"/>
        </w:rPr>
      </w:pPr>
      <w:r w:rsidRPr="00E204AD">
        <w:rPr>
          <w:sz w:val="28"/>
          <w:szCs w:val="28"/>
        </w:rPr>
        <w:t>К1 – 1,0</w:t>
      </w:r>
      <w:r>
        <w:rPr>
          <w:sz w:val="28"/>
          <w:szCs w:val="28"/>
        </w:rPr>
        <w:t xml:space="preserve"> – применяется в случае расположения объекта недвижимости в расчетном Блоке № 1 (</w:t>
      </w:r>
      <w:r w:rsidRPr="00C6101E">
        <w:rPr>
          <w:sz w:val="28"/>
          <w:szCs w:val="28"/>
        </w:rPr>
        <w:t>на севере и востоке граница кадастрового квартала проходит по границе кадастрового блока 02; на западе – по оси подъездного железнодорожного пути к п. Атымья; на юге - по оси желе</w:t>
      </w:r>
      <w:r>
        <w:rPr>
          <w:sz w:val="28"/>
          <w:szCs w:val="28"/>
        </w:rPr>
        <w:t>зной дороги «Свердловск – Приобь</w:t>
      </w:r>
      <w:r w:rsidRPr="00C6101E">
        <w:rPr>
          <w:sz w:val="28"/>
          <w:szCs w:val="28"/>
        </w:rPr>
        <w:t>е» до границы кадастрового блока 02.);</w:t>
      </w:r>
    </w:p>
    <w:p w:rsidR="0061419B" w:rsidRPr="00E204AD" w:rsidRDefault="0061419B" w:rsidP="0061419B">
      <w:pPr>
        <w:framePr w:hSpace="180" w:wrap="around" w:vAnchor="text" w:hAnchor="margin" w:xAlign="center" w:y="148"/>
        <w:ind w:firstLine="708"/>
        <w:jc w:val="both"/>
        <w:rPr>
          <w:sz w:val="28"/>
          <w:szCs w:val="28"/>
        </w:rPr>
      </w:pPr>
      <w:r w:rsidRPr="00E204AD">
        <w:rPr>
          <w:sz w:val="28"/>
          <w:szCs w:val="28"/>
        </w:rPr>
        <w:t>К1 – 2,2 – применяется в случае расположения объекта недвижимости в расчетном Блоке № 2 (на севере и западе граница кадастрового квартала проходит по границе кадастрового блока 02; на востоке – по оси подъездного железнодорожного пути п. Атымья; на юге по оси улицы Космонавтов);</w:t>
      </w:r>
    </w:p>
    <w:p w:rsidR="0061419B" w:rsidRDefault="0061419B" w:rsidP="0061419B">
      <w:pPr>
        <w:ind w:firstLine="709"/>
        <w:jc w:val="both"/>
        <w:rPr>
          <w:sz w:val="28"/>
          <w:szCs w:val="28"/>
        </w:rPr>
      </w:pPr>
      <w:r w:rsidRPr="00E204AD">
        <w:rPr>
          <w:sz w:val="28"/>
          <w:szCs w:val="28"/>
        </w:rPr>
        <w:t>К1 – 2,2</w:t>
      </w:r>
      <w:r>
        <w:rPr>
          <w:sz w:val="28"/>
          <w:szCs w:val="28"/>
        </w:rPr>
        <w:t xml:space="preserve"> – применяется в случае расположения объекта недвижимости в расчетном Блоке № 3 (н</w:t>
      </w:r>
      <w:r w:rsidRPr="00C6101E">
        <w:rPr>
          <w:sz w:val="28"/>
          <w:szCs w:val="28"/>
        </w:rPr>
        <w:t xml:space="preserve">а севере граница кадастрового квартала проходит по оси улицы </w:t>
      </w:r>
      <w:r>
        <w:rPr>
          <w:sz w:val="28"/>
          <w:szCs w:val="28"/>
        </w:rPr>
        <w:t xml:space="preserve">Космонавтов; </w:t>
      </w:r>
      <w:r w:rsidRPr="00C6101E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</w:t>
      </w:r>
      <w:r w:rsidRPr="00C6101E">
        <w:rPr>
          <w:sz w:val="28"/>
          <w:szCs w:val="28"/>
        </w:rPr>
        <w:t xml:space="preserve"> – по границе кадастрового блока 0</w:t>
      </w:r>
      <w:r>
        <w:rPr>
          <w:sz w:val="28"/>
          <w:szCs w:val="28"/>
        </w:rPr>
        <w:t>2;</w:t>
      </w:r>
      <w:r w:rsidRPr="00C6101E">
        <w:rPr>
          <w:sz w:val="28"/>
          <w:szCs w:val="28"/>
        </w:rPr>
        <w:t xml:space="preserve"> </w:t>
      </w:r>
      <w:r>
        <w:rPr>
          <w:sz w:val="28"/>
          <w:szCs w:val="28"/>
        </w:rPr>
        <w:t>на востоке по оси подъезда железнодорожного пути к п. Атымья</w:t>
      </w:r>
      <w:r w:rsidRPr="00C6101E">
        <w:rPr>
          <w:sz w:val="28"/>
          <w:szCs w:val="28"/>
        </w:rPr>
        <w:t xml:space="preserve">; на юге – по </w:t>
      </w:r>
      <w:r>
        <w:rPr>
          <w:sz w:val="28"/>
          <w:szCs w:val="28"/>
        </w:rPr>
        <w:t xml:space="preserve">оси </w:t>
      </w:r>
      <w:r w:rsidRPr="00C6101E">
        <w:rPr>
          <w:sz w:val="28"/>
          <w:szCs w:val="28"/>
        </w:rPr>
        <w:t>железной дороги «Свердловск – Приобье»</w:t>
      </w:r>
      <w:r>
        <w:rPr>
          <w:sz w:val="28"/>
          <w:szCs w:val="28"/>
        </w:rPr>
        <w:t>).</w:t>
      </w:r>
    </w:p>
    <w:p w:rsidR="0061419B" w:rsidRDefault="0061419B" w:rsidP="0061419B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sectPr w:rsidR="0061419B" w:rsidSect="005550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301"/>
    <w:multiLevelType w:val="hybridMultilevel"/>
    <w:tmpl w:val="D6EC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51D86"/>
    <w:multiLevelType w:val="hybridMultilevel"/>
    <w:tmpl w:val="AA9257CE"/>
    <w:lvl w:ilvl="0" w:tplc="E7E002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732874"/>
    <w:multiLevelType w:val="hybridMultilevel"/>
    <w:tmpl w:val="409AE94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AD459E"/>
    <w:multiLevelType w:val="hybridMultilevel"/>
    <w:tmpl w:val="1AA8EF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8E78DD"/>
    <w:multiLevelType w:val="hybridMultilevel"/>
    <w:tmpl w:val="B1102D10"/>
    <w:lvl w:ilvl="0" w:tplc="0D0A7A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01B60D2"/>
    <w:multiLevelType w:val="hybridMultilevel"/>
    <w:tmpl w:val="AD7AA26E"/>
    <w:lvl w:ilvl="0" w:tplc="DFF8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F5202"/>
    <w:multiLevelType w:val="hybridMultilevel"/>
    <w:tmpl w:val="DDFCB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636BD"/>
    <w:multiLevelType w:val="hybridMultilevel"/>
    <w:tmpl w:val="C68C5F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00481"/>
    <w:multiLevelType w:val="hybridMultilevel"/>
    <w:tmpl w:val="DD2C9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104D6"/>
    <w:multiLevelType w:val="hybridMultilevel"/>
    <w:tmpl w:val="31284844"/>
    <w:lvl w:ilvl="0" w:tplc="D0D07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6606F"/>
    <w:multiLevelType w:val="hybridMultilevel"/>
    <w:tmpl w:val="D2687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0297F"/>
    <w:rsid w:val="00091C77"/>
    <w:rsid w:val="00144CC3"/>
    <w:rsid w:val="001842E8"/>
    <w:rsid w:val="001B51A9"/>
    <w:rsid w:val="0020297F"/>
    <w:rsid w:val="00234C22"/>
    <w:rsid w:val="002B54B3"/>
    <w:rsid w:val="002F517C"/>
    <w:rsid w:val="003010AE"/>
    <w:rsid w:val="0032089B"/>
    <w:rsid w:val="0038684D"/>
    <w:rsid w:val="003A574B"/>
    <w:rsid w:val="003A603C"/>
    <w:rsid w:val="003F02E9"/>
    <w:rsid w:val="004E48B4"/>
    <w:rsid w:val="00555024"/>
    <w:rsid w:val="0055523D"/>
    <w:rsid w:val="005947C2"/>
    <w:rsid w:val="005B5EE6"/>
    <w:rsid w:val="006136FE"/>
    <w:rsid w:val="0061419B"/>
    <w:rsid w:val="006516EC"/>
    <w:rsid w:val="006B1A65"/>
    <w:rsid w:val="006B43BF"/>
    <w:rsid w:val="006E4908"/>
    <w:rsid w:val="006E6081"/>
    <w:rsid w:val="006F6D5A"/>
    <w:rsid w:val="00704043"/>
    <w:rsid w:val="0072584A"/>
    <w:rsid w:val="00726669"/>
    <w:rsid w:val="007312EA"/>
    <w:rsid w:val="0075004B"/>
    <w:rsid w:val="007D3F2D"/>
    <w:rsid w:val="00842C14"/>
    <w:rsid w:val="00860E9E"/>
    <w:rsid w:val="00885226"/>
    <w:rsid w:val="008906F4"/>
    <w:rsid w:val="008E02C0"/>
    <w:rsid w:val="008F76F4"/>
    <w:rsid w:val="00900512"/>
    <w:rsid w:val="00930E47"/>
    <w:rsid w:val="009D70C1"/>
    <w:rsid w:val="009E7BC8"/>
    <w:rsid w:val="00A21E9D"/>
    <w:rsid w:val="00AB42E2"/>
    <w:rsid w:val="00B00385"/>
    <w:rsid w:val="00B11F3C"/>
    <w:rsid w:val="00B338D0"/>
    <w:rsid w:val="00B5645B"/>
    <w:rsid w:val="00B9216C"/>
    <w:rsid w:val="00BD7576"/>
    <w:rsid w:val="00C648C3"/>
    <w:rsid w:val="00C64A7B"/>
    <w:rsid w:val="00CA6695"/>
    <w:rsid w:val="00D61D74"/>
    <w:rsid w:val="00D748F7"/>
    <w:rsid w:val="00DD13FA"/>
    <w:rsid w:val="00DE05F1"/>
    <w:rsid w:val="00E31139"/>
    <w:rsid w:val="00E37200"/>
    <w:rsid w:val="00E40490"/>
    <w:rsid w:val="00E73151"/>
    <w:rsid w:val="00E852FE"/>
    <w:rsid w:val="00E871D9"/>
    <w:rsid w:val="00EB1729"/>
    <w:rsid w:val="00EB548C"/>
    <w:rsid w:val="00EC4FAA"/>
    <w:rsid w:val="00ED7BF3"/>
    <w:rsid w:val="00EF600B"/>
    <w:rsid w:val="00F1221D"/>
    <w:rsid w:val="00FC58A4"/>
    <w:rsid w:val="00F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E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E0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731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2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2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2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E731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3">
    <w:name w:val=" Знак Знак Знак Знак"/>
    <w:basedOn w:val="a"/>
    <w:rsid w:val="006516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Emphasis"/>
    <w:basedOn w:val="a0"/>
    <w:qFormat/>
    <w:rsid w:val="006516EC"/>
    <w:rPr>
      <w:i/>
      <w:iCs/>
    </w:rPr>
  </w:style>
  <w:style w:type="paragraph" w:customStyle="1" w:styleId="a5">
    <w:name w:val=" Знак"/>
    <w:basedOn w:val="a"/>
    <w:rsid w:val="006516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6FE8-0AA2-4B37-8762-0D27688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СЕВЕРОУРАЛЬСКОГО ГОРОДСКОГО ОКРУГА</vt:lpstr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СЕВЕРОУРАЛЬСКОГО ГОРОДСКОГО ОКРУГА</dc:title>
  <dc:subject/>
  <dc:creator>Of</dc:creator>
  <cp:keywords/>
  <dc:description/>
  <cp:lastModifiedBy>Dima</cp:lastModifiedBy>
  <cp:revision>2</cp:revision>
  <cp:lastPrinted>2017-06-01T10:00:00Z</cp:lastPrinted>
  <dcterms:created xsi:type="dcterms:W3CDTF">2017-12-11T11:57:00Z</dcterms:created>
  <dcterms:modified xsi:type="dcterms:W3CDTF">2017-12-11T11:57:00Z</dcterms:modified>
</cp:coreProperties>
</file>