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4" w:rsidRPr="00FC66F4" w:rsidRDefault="00FC66F4" w:rsidP="00FC66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C66F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FC66F4" w:rsidRPr="00FC66F4" w:rsidRDefault="00FC66F4" w:rsidP="00FC66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C66F4">
        <w:rPr>
          <w:rFonts w:ascii="Tahoma" w:eastAsia="Times New Roman" w:hAnsi="Tahoma" w:cs="Tahoma"/>
          <w:sz w:val="21"/>
          <w:szCs w:val="21"/>
        </w:rPr>
        <w:t>для закупки №0162300016517000008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C66F4" w:rsidRPr="00FC66F4" w:rsidTr="00FC66F4">
        <w:tc>
          <w:tcPr>
            <w:tcW w:w="2000" w:type="pct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0162300016517000008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актуализация схемы водоснабжения и водоотведения с переходом на электронную модель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ГОРОДСКОГО ОКРУГА ПЕЛЫМ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ГОРОДСКОГО ОКРУГА ПЕЛЫМ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Фатуллаева Елена Викторовна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admin_pel@mail.ru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7-34386-21789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22.02.2017 11:10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02.03.2017 09:00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Заявка на участие в аукционе направляется участником электронного аукциона оператору площадки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согласно ст. 66 44-ФЗ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03.03.2017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06.03.2017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100000.00 Российский рубль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бюджет городского округа Пелым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173661000129266100100100350347420244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, п. Пелым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Другая периодичность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</w:t>
            </w: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FC66F4" w:rsidRPr="00FC66F4" w:rsidTr="00FC66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50"/>
              <w:gridCol w:w="1271"/>
              <w:gridCol w:w="1278"/>
              <w:gridCol w:w="1120"/>
              <w:gridCol w:w="1131"/>
              <w:gridCol w:w="1005"/>
            </w:tblGrid>
            <w:tr w:rsidR="00FC66F4" w:rsidRPr="00FC66F4">
              <w:tc>
                <w:tcPr>
                  <w:tcW w:w="0" w:type="auto"/>
                  <w:gridSpan w:val="6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FC66F4" w:rsidRPr="00FC66F4"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FC66F4" w:rsidRPr="00FC66F4"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актуализация схемы водоснабжения и водоотведения с переходом на электронную модель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71.11.10.000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100000.00</w:t>
                  </w:r>
                </w:p>
              </w:tc>
            </w:tr>
            <w:tr w:rsidR="00FC66F4" w:rsidRPr="00FC66F4">
              <w:tc>
                <w:tcPr>
                  <w:tcW w:w="0" w:type="auto"/>
                  <w:gridSpan w:val="6"/>
                  <w:vAlign w:val="center"/>
                  <w:hideMark/>
                </w:tcPr>
                <w:p w:rsidR="00FC66F4" w:rsidRPr="00FC66F4" w:rsidRDefault="00FC66F4" w:rsidP="00FC66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66F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100000.00</w:t>
                  </w:r>
                </w:p>
              </w:tc>
            </w:tr>
          </w:tbl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не установлено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1000.00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согласно аукционной документации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5000.00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</w:t>
            </w: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согласно аукционной документации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C66F4" w:rsidRPr="00FC66F4" w:rsidTr="00FC66F4">
        <w:tc>
          <w:tcPr>
            <w:tcW w:w="0" w:type="auto"/>
            <w:gridSpan w:val="2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spell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 Аукционная документация 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2 контракт 2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3 информационная карта</w:t>
            </w:r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4 обоснованиеНмцк</w:t>
            </w:r>
            <w:proofErr w:type="gram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gramEnd"/>
          </w:p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5 </w:t>
            </w:r>
            <w:proofErr w:type="spellStart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техзадание</w:t>
            </w:r>
            <w:proofErr w:type="spellEnd"/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 xml:space="preserve"> схема водоснабжения и водоотведения</w:t>
            </w:r>
          </w:p>
        </w:tc>
      </w:tr>
      <w:tr w:rsidR="00FC66F4" w:rsidRPr="00FC66F4" w:rsidTr="00FC66F4"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C66F4" w:rsidRPr="00FC66F4" w:rsidRDefault="00FC66F4" w:rsidP="00FC6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66F4">
              <w:rPr>
                <w:rFonts w:ascii="Tahoma" w:eastAsia="Times New Roman" w:hAnsi="Tahoma" w:cs="Tahoma"/>
                <w:sz w:val="21"/>
                <w:szCs w:val="21"/>
              </w:rPr>
              <w:t>22.02.2017 11:10</w:t>
            </w:r>
          </w:p>
        </w:tc>
      </w:tr>
    </w:tbl>
    <w:p w:rsidR="00F74A76" w:rsidRDefault="00F74A76"/>
    <w:sectPr w:rsidR="00F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6F4"/>
    <w:rsid w:val="00F74A76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C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086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2017-02-28T08:24:00Z</dcterms:created>
  <dcterms:modified xsi:type="dcterms:W3CDTF">2017-02-28T08:25:00Z</dcterms:modified>
</cp:coreProperties>
</file>